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B73D" w14:textId="77777777" w:rsidR="00111561" w:rsidRDefault="00A5285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8D0B74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58D0B73E" w14:textId="77777777" w:rsidR="00111561" w:rsidRDefault="00A5285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8D0B73F" w14:textId="77777777" w:rsidR="00111561" w:rsidRDefault="00111561">
      <w:pPr>
        <w:widowControl w:val="0"/>
        <w:suppressAutoHyphens/>
        <w:jc w:val="center"/>
        <w:rPr>
          <w:color w:val="000000"/>
        </w:rPr>
      </w:pPr>
    </w:p>
    <w:p w14:paraId="58D0B740" w14:textId="77777777" w:rsidR="00111561" w:rsidRDefault="00A5285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2002 m. GRUODŽIO 24 D. ĮSAKYMO NR. 677 „DĖL LIETUVOS HIGIENOS NORMOS HN 119:2002 „MAISTO PRODUKTŲ ŽENK</w:t>
      </w:r>
      <w:r>
        <w:rPr>
          <w:b/>
          <w:bCs/>
          <w:caps/>
          <w:color w:val="000000"/>
        </w:rPr>
        <w:t xml:space="preserve">LINIMAS“ TVIRTINIMO“ PAKEITIMO </w:t>
      </w:r>
    </w:p>
    <w:p w14:paraId="58D0B741" w14:textId="77777777" w:rsidR="00111561" w:rsidRDefault="00111561">
      <w:pPr>
        <w:widowControl w:val="0"/>
        <w:suppressAutoHyphens/>
        <w:jc w:val="center"/>
        <w:rPr>
          <w:color w:val="000000"/>
        </w:rPr>
      </w:pPr>
    </w:p>
    <w:p w14:paraId="58D0B742" w14:textId="77777777" w:rsidR="00111561" w:rsidRDefault="00A5285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lapkričio 16 d. Nr. V-935</w:t>
      </w:r>
    </w:p>
    <w:p w14:paraId="58D0B743" w14:textId="77777777" w:rsidR="00111561" w:rsidRDefault="00A5285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8D0B744" w14:textId="77777777" w:rsidR="00111561" w:rsidRDefault="00111561">
      <w:pPr>
        <w:widowControl w:val="0"/>
        <w:suppressAutoHyphens/>
        <w:jc w:val="both"/>
        <w:rPr>
          <w:color w:val="000000"/>
        </w:rPr>
      </w:pPr>
    </w:p>
    <w:p w14:paraId="22451CB5" w14:textId="77777777" w:rsidR="00A52859" w:rsidRDefault="00A52859">
      <w:pPr>
        <w:widowControl w:val="0"/>
        <w:suppressAutoHyphens/>
        <w:jc w:val="both"/>
        <w:rPr>
          <w:color w:val="000000"/>
        </w:rPr>
      </w:pPr>
    </w:p>
    <w:p w14:paraId="58D0B745" w14:textId="77777777" w:rsidR="00111561" w:rsidRDefault="00A5285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maisto įstatymo (Žin., 2000, Nr. </w:t>
      </w:r>
      <w:hyperlink r:id="rId8" w:tgtFrame="_blank" w:history="1">
        <w:r>
          <w:rPr>
            <w:color w:val="0000FF" w:themeColor="hyperlink"/>
            <w:u w:val="single"/>
          </w:rPr>
          <w:t>32-893</w:t>
        </w:r>
      </w:hyperlink>
      <w:r>
        <w:rPr>
          <w:color w:val="000000"/>
        </w:rPr>
        <w:t xml:space="preserve">; 2002, Nr. </w:t>
      </w:r>
      <w:hyperlink r:id="rId9" w:tgtFrame="_blank" w:history="1">
        <w:r>
          <w:rPr>
            <w:color w:val="0000FF" w:themeColor="hyperlink"/>
            <w:u w:val="single"/>
          </w:rPr>
          <w:t>64-2574</w:t>
        </w:r>
      </w:hyperlink>
      <w:r>
        <w:rPr>
          <w:color w:val="000000"/>
        </w:rPr>
        <w:t>) 9 straipsnio 2 dalies 4 punktu,</w:t>
      </w:r>
    </w:p>
    <w:p w14:paraId="58D0B746" w14:textId="77777777" w:rsidR="00111561" w:rsidRDefault="00A5285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Lietuvos higienos normą HN 119:2002 „Maisto produktų ženklinimas“, patvirtintą Lietuvos Respublikos sveikatos apsaugos ministro 2002</w:t>
      </w:r>
      <w:r>
        <w:rPr>
          <w:color w:val="000000"/>
        </w:rPr>
        <w:t xml:space="preserve"> m. gruodžio 24 d. įsakymu Nr. 677 „Dėl Lietuvos higienos normos HN 119:2002 „Maisto produktų ženklinimas“ 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13-530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161-5892</w:t>
        </w:r>
      </w:hyperlink>
      <w:r>
        <w:rPr>
          <w:color w:val="000000"/>
        </w:rPr>
        <w:t>):</w:t>
      </w:r>
    </w:p>
    <w:p w14:paraId="58D0B747" w14:textId="77777777" w:rsidR="00111561" w:rsidRDefault="00A5285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Įrašau 16.6.1 punkte vietoj žodžio „gliteno“ žodį „glitimo“.</w:t>
      </w:r>
    </w:p>
    <w:p w14:paraId="58D0B748" w14:textId="77777777" w:rsidR="00111561" w:rsidRDefault="00A5285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16.6.2 punktą taip:</w:t>
      </w:r>
    </w:p>
    <w:p w14:paraId="58D0B74B" w14:textId="706E7F1E" w:rsidR="00111561" w:rsidRDefault="00A52859" w:rsidP="00A5285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16.6.2</w:t>
      </w:r>
      <w:r>
        <w:rPr>
          <w:color w:val="000000"/>
        </w:rPr>
        <w:t>. Vienai iš šios higienos normos 2 priede išvardytų grupių priskiriamos sude</w:t>
      </w:r>
      <w:r>
        <w:rPr>
          <w:color w:val="000000"/>
        </w:rPr>
        <w:t>damosios dalys turi būti nurodomos tos grupės vardu, o šalia nurodomas jų specifinis pavadinimas arba E numeris, tačiau šios higienos normos 2 priedo 12 pozicijoje nurodyta sudedamoji dalis nurodoma žodžiais: „modifikuotas krakmolas“ arba „pakeistų savybių</w:t>
      </w:r>
      <w:r>
        <w:rPr>
          <w:color w:val="000000"/>
        </w:rPr>
        <w:t xml:space="preserve"> krakmolas“. Jei vienai iš šios higienos normos 2 priede išvardytų grupių priskiriama sudedamoji dalis priklauso daugiau kaip vienai grupei, nurodoma grupė pagal šiame maisto produkte atliekamą funkciją, tačiau šalia pavadinimo „modifikuotas krakmolas“ arb</w:t>
      </w:r>
      <w:r>
        <w:rPr>
          <w:color w:val="000000"/>
        </w:rPr>
        <w:t>a „pakeistų savybių krakmolas“, jei ši sudedamoji dalis gali turėti glitimo, visada turi būti nurodyta jo specifinė augalinė kilmė.“</w:t>
      </w:r>
    </w:p>
    <w:p w14:paraId="5E3BEBD7" w14:textId="77777777" w:rsidR="00A52859" w:rsidRDefault="00A5285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D9A57CE" w14:textId="77777777" w:rsidR="00A52859" w:rsidRDefault="00A5285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527522D" w14:textId="77777777" w:rsidR="00A52859" w:rsidRDefault="00A5285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58D0B74E" w14:textId="7C0EB2E4" w:rsidR="00111561" w:rsidRDefault="00A52859" w:rsidP="00A52859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ALGIS ČAPLIKAS</w:t>
      </w:r>
    </w:p>
    <w:bookmarkStart w:id="0" w:name="_GoBack" w:displacedByCustomXml="next"/>
    <w:bookmarkEnd w:id="0" w:displacedByCustomXml="next"/>
    <w:sectPr w:rsidR="001115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25"/>
    <w:rsid w:val="00111561"/>
    <w:rsid w:val="004C2225"/>
    <w:rsid w:val="00A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0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52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52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136AD7D0E61"/>
  <Relationship Id="rId11" Type="http://schemas.openxmlformats.org/officeDocument/2006/relationships/hyperlink" TargetMode="External" Target="https://www.e-tar.lt/portal/lt/legalAct/TAR.79AD990BCE45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5B99A78DA6C7"/>
  <Relationship Id="rId9" Type="http://schemas.openxmlformats.org/officeDocument/2006/relationships/hyperlink" TargetMode="External" Target="https://www.e-tar.lt/portal/lt/legalAct/TAR.9F2F0CB0B560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1C"/>
    <w:rsid w:val="008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4B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4B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708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1946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2015-09-06T20:02:00Z</dcterms:created>
  <dc:creator>Sandra</dc:creator>
  <lastModifiedBy>PETRAUSKAITĖ Girmantė</lastModifiedBy>
  <dcterms:modified xsi:type="dcterms:W3CDTF">2016-04-20T12:12:00Z</dcterms:modified>
  <revision>3</revision>
  <dc:title>LIETUVOS RESPUBLIKOS SVEIKATOS APSAUGOS MINISTRO</dc:title>
</coreProperties>
</file>