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TEISMŲ ĮSTATYMO 62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1999 m. vasario 11 d. Nr. VIII-1073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522B3E415B52 \t _blank">
        <w:r>
          <w:rPr>
            <w:color w:val="0000FF" w:themeColor="hyperlink"/>
            <w:u w:val="single"/>
          </w:rPr>
          <w:t>46-851</w:t>
        </w:r>
      </w:fldSimple>
      <w:r>
        <w:rPr>
          <w:color w:val="000000"/>
        </w:rPr>
        <w:t xml:space="preserve">; 1996, Nr. </w:t>
      </w:r>
      <w:fldSimple w:instr="HYPERLINK https://www.e-tar.lt/portal/lt/legalAct/TAR.844FFF4EB67A \t _blank">
        <w:r>
          <w:rPr>
            <w:color w:val="0000FF" w:themeColor="hyperlink"/>
            <w:u w:val="single"/>
          </w:rPr>
          <w:t>67-1600</w:t>
        </w:r>
      </w:fldSimple>
      <w:r>
        <w:rPr>
          <w:color w:val="000000"/>
        </w:rPr>
        <w:t>, 1607)</w:t>
      </w:r>
    </w:p>
    <w:p>
      <w:pPr>
        <w:ind w:firstLine="708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62 straipsnio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62 straipsnį ir jį išdėstyti taip:</w:t>
      </w:r>
    </w:p>
    <w:p>
      <w:pPr>
        <w:ind w:left="2410" w:hanging="1701"/>
        <w:jc w:val="both"/>
        <w:rPr>
          <w:b/>
        </w:rPr>
      </w:pPr>
      <w:r>
        <w:rPr>
          <w:b/>
        </w:rPr>
        <w:t>„</w:t>
      </w:r>
      <w:r>
        <w:rPr>
          <w:b/>
        </w:rPr>
        <w:t>62</w:t>
      </w:r>
      <w:r>
        <w:rPr>
          <w:b/>
        </w:rPr>
        <w:t xml:space="preserve"> straipsnis. </w:t>
      </w:r>
      <w:r>
        <w:rPr>
          <w:b/>
        </w:rPr>
        <w:t>Bylų nagrinėjimas apygardų teismuose, Apeliaciniame teisme ir Aukščiausiajame Teisme</w:t>
      </w:r>
    </w:p>
    <w:p>
      <w:pPr>
        <w:ind w:firstLine="708"/>
        <w:jc w:val="both"/>
        <w:rPr>
          <w:strike/>
          <w:color w:val="000000"/>
        </w:rPr>
      </w:pPr>
      <w:r>
        <w:rPr>
          <w:color w:val="000000"/>
        </w:rPr>
        <w:t xml:space="preserve">Apygardų teismuose ir Apeliaciniame teisme bylas nagrinėja trijų teisėjų kolegija.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Proceso įstatymuose nustatytais atvejais apygardų teismuose teisėjas atskirus procesinius veiksmus atlieka ir bylas nagrinėja vienas, sprendimus priima teismo vardu.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Aukščiausiajame Teisme bylas nagrinėja šio įstatymo 18 straipsnio 1 dalyje nustatytos sudėties teisėjų kolegija (trijų teisėjų kolegija arba išplėstinė septynių teisėjų kolegija) arba Aukščiausiojo Teismo plenarinė sesija. Aukščiausiojo Teismo plenarinės sesijos posėdyje bylos nagrinėjamos dalyvaujant ne mažiau kaip 2/3 šio teismo teisėjų.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Kolegijos sudėtį sudaro ir jos pirmininką skiria atitinkamo teismo ar jo skyriaus pirmininkas.“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1013</Characters>
  <Application>Microsoft Office Word</Application>
  <DocSecurity>4</DocSecurity>
  <Lines>30</Lines>
  <Paragraphs>18</Paragraphs>
  <ScaleCrop>false</ScaleCrop>
  <Company/>
  <LinksUpToDate>false</LinksUpToDate>
  <CharactersWithSpaces>1147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2015-08-10T17:00:00Z</dcterms:created>
  <dc:creator>marina.buivid@gmail.com</dc:creator>
  <lastModifiedBy>Adlib User</lastModifiedBy>
  <dcterms:modified xsi:type="dcterms:W3CDTF">2015-08-10T17:00:00Z</dcterms:modified>
  <revision>2</revision>
</coreProperties>
</file>