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B0F5A" w14:textId="77777777" w:rsidR="00F8254C" w:rsidRDefault="002068FA">
      <w:pPr>
        <w:jc w:val="center"/>
        <w:rPr>
          <w:b/>
          <w:color w:val="000000"/>
          <w:szCs w:val="8"/>
          <w:lang w:eastAsia="lt-LT"/>
        </w:rPr>
      </w:pPr>
      <w:r>
        <w:rPr>
          <w:b/>
          <w:color w:val="000000"/>
          <w:szCs w:val="8"/>
          <w:lang w:eastAsia="lt-LT"/>
        </w:rPr>
        <w:pict w14:anchorId="5A2B0F8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lang w:eastAsia="lt-LT"/>
        </w:rPr>
        <w:t>LIETUVOS RESPUBLIKOS APLINKOS MINISTRAS</w:t>
      </w:r>
    </w:p>
    <w:p w14:paraId="5A2B0F5B" w14:textId="77777777" w:rsidR="00F8254C" w:rsidRDefault="00F8254C">
      <w:pPr>
        <w:jc w:val="center"/>
        <w:rPr>
          <w:color w:val="000000"/>
          <w:szCs w:val="8"/>
          <w:lang w:eastAsia="lt-LT"/>
        </w:rPr>
      </w:pPr>
    </w:p>
    <w:p w14:paraId="5A2B0F5C" w14:textId="77777777" w:rsidR="00F8254C" w:rsidRDefault="002068FA">
      <w:pPr>
        <w:jc w:val="center"/>
        <w:rPr>
          <w:b/>
          <w:color w:val="000000"/>
          <w:szCs w:val="8"/>
          <w:lang w:eastAsia="lt-LT"/>
        </w:rPr>
      </w:pPr>
      <w:r>
        <w:rPr>
          <w:b/>
          <w:color w:val="000000"/>
          <w:szCs w:val="8"/>
          <w:lang w:eastAsia="lt-LT"/>
        </w:rPr>
        <w:t>Į S A K Y M A S</w:t>
      </w:r>
    </w:p>
    <w:p w14:paraId="5A2B0F5D" w14:textId="77777777" w:rsidR="00F8254C" w:rsidRDefault="002068FA">
      <w:pPr>
        <w:jc w:val="center"/>
        <w:rPr>
          <w:b/>
          <w:color w:val="000000"/>
          <w:szCs w:val="8"/>
          <w:lang w:eastAsia="lt-LT"/>
        </w:rPr>
      </w:pPr>
      <w:r>
        <w:rPr>
          <w:b/>
          <w:color w:val="000000"/>
          <w:szCs w:val="8"/>
          <w:lang w:eastAsia="lt-LT"/>
        </w:rPr>
        <w:t>DĖL LIETUVOS RESPUBLIKOS APLINKOS MINISTRAS 2003 M. RUGPJŪČIO 4 D. ĮSAKYMO NR. 413 „DĖL GENETIŠKAI MODIFIKUOTŲ MIKROORGANIZMŲ RIBOTO NAUDOJIMO LIETUVOS RESPUBLIKOJE</w:t>
      </w:r>
      <w:r>
        <w:rPr>
          <w:b/>
          <w:color w:val="000000"/>
          <w:szCs w:val="8"/>
          <w:lang w:eastAsia="lt-LT"/>
        </w:rPr>
        <w:t xml:space="preserve"> TVARKOS PATVIRTINIMO“ PAKEITIMO</w:t>
      </w:r>
    </w:p>
    <w:p w14:paraId="5A2B0F5E" w14:textId="77777777" w:rsidR="00F8254C" w:rsidRDefault="00F8254C">
      <w:pPr>
        <w:jc w:val="center"/>
        <w:rPr>
          <w:color w:val="000000"/>
          <w:szCs w:val="8"/>
          <w:lang w:eastAsia="lt-LT"/>
        </w:rPr>
      </w:pPr>
    </w:p>
    <w:p w14:paraId="5A2B0F5F" w14:textId="77777777" w:rsidR="00F8254C" w:rsidRDefault="002068FA">
      <w:pPr>
        <w:jc w:val="center"/>
        <w:rPr>
          <w:color w:val="000000"/>
          <w:szCs w:val="8"/>
          <w:lang w:eastAsia="lt-LT"/>
        </w:rPr>
      </w:pPr>
      <w:r>
        <w:rPr>
          <w:color w:val="000000"/>
          <w:szCs w:val="8"/>
          <w:lang w:eastAsia="lt-LT"/>
        </w:rPr>
        <w:t>2004 m. balandžio 29 d. Nr. D1-233</w:t>
      </w:r>
    </w:p>
    <w:p w14:paraId="5A2B0F60" w14:textId="77777777" w:rsidR="00F8254C" w:rsidRDefault="002068FA">
      <w:pPr>
        <w:jc w:val="center"/>
        <w:rPr>
          <w:color w:val="000000"/>
          <w:szCs w:val="8"/>
          <w:lang w:eastAsia="lt-LT"/>
        </w:rPr>
      </w:pPr>
      <w:r>
        <w:rPr>
          <w:color w:val="000000"/>
          <w:szCs w:val="8"/>
          <w:lang w:eastAsia="lt-LT"/>
        </w:rPr>
        <w:t>Vilnius</w:t>
      </w:r>
    </w:p>
    <w:p w14:paraId="5A2B0F61" w14:textId="77777777" w:rsidR="00F8254C" w:rsidRDefault="00F8254C">
      <w:pPr>
        <w:ind w:firstLine="709"/>
        <w:jc w:val="both"/>
        <w:rPr>
          <w:color w:val="000000"/>
          <w:szCs w:val="8"/>
          <w:lang w:eastAsia="lt-LT"/>
        </w:rPr>
      </w:pPr>
    </w:p>
    <w:p w14:paraId="5A2B0F62" w14:textId="77777777" w:rsidR="00F8254C" w:rsidRDefault="002068FA">
      <w:pPr>
        <w:ind w:firstLine="709"/>
        <w:jc w:val="both"/>
        <w:rPr>
          <w:color w:val="000000"/>
          <w:lang w:eastAsia="lt-LT"/>
        </w:rPr>
      </w:pPr>
      <w:r>
        <w:rPr>
          <w:color w:val="000000"/>
          <w:szCs w:val="22"/>
          <w:lang w:eastAsia="lt-LT"/>
        </w:rPr>
        <w:t>Vadovaudamasis Lietuvos Respublikos genetiškai modifikuotų organizmų įstatymo nuostatomis (Žin., 2001, Nr. 20-766) antrojo skirsnio 4 straipsnio 6 punktu, Lietuvos Respublikos ap</w:t>
      </w:r>
      <w:r>
        <w:rPr>
          <w:color w:val="000000"/>
          <w:szCs w:val="22"/>
          <w:lang w:eastAsia="lt-LT"/>
        </w:rPr>
        <w:t xml:space="preserve">linkos ministerijos nuostatų (Žin., 1998, Nr. </w:t>
      </w:r>
      <w:hyperlink r:id="rId10" w:tgtFrame="_blank" w:history="1">
        <w:r>
          <w:rPr>
            <w:color w:val="0000FF" w:themeColor="hyperlink"/>
            <w:szCs w:val="22"/>
            <w:u w:val="single"/>
            <w:lang w:eastAsia="lt-LT"/>
          </w:rPr>
          <w:t>84-2353</w:t>
        </w:r>
      </w:hyperlink>
      <w:r>
        <w:rPr>
          <w:color w:val="000000"/>
          <w:szCs w:val="22"/>
          <w:lang w:eastAsia="lt-LT"/>
        </w:rPr>
        <w:t xml:space="preserve">; 2002, Nr. </w:t>
      </w:r>
      <w:hyperlink r:id="rId11" w:tgtFrame="_blank" w:history="1">
        <w:r>
          <w:rPr>
            <w:color w:val="0000FF" w:themeColor="hyperlink"/>
            <w:szCs w:val="22"/>
            <w:u w:val="single"/>
            <w:lang w:eastAsia="lt-LT"/>
          </w:rPr>
          <w:t>20-766</w:t>
        </w:r>
      </w:hyperlink>
      <w:r>
        <w:rPr>
          <w:color w:val="000000"/>
          <w:szCs w:val="22"/>
          <w:lang w:eastAsia="lt-LT"/>
        </w:rPr>
        <w:t>) 6.26 punktu,</w:t>
      </w:r>
    </w:p>
    <w:p w14:paraId="5A2B0F63" w14:textId="77777777" w:rsidR="00F8254C" w:rsidRDefault="002068FA">
      <w:pPr>
        <w:ind w:firstLine="709"/>
        <w:jc w:val="both"/>
        <w:rPr>
          <w:color w:val="000000"/>
          <w:lang w:eastAsia="lt-LT"/>
        </w:rPr>
      </w:pPr>
      <w:r>
        <w:rPr>
          <w:color w:val="000000"/>
          <w:spacing w:val="60"/>
          <w:szCs w:val="22"/>
          <w:lang w:eastAsia="lt-LT"/>
        </w:rPr>
        <w:t>Pakeičiu</w:t>
      </w:r>
      <w:r>
        <w:rPr>
          <w:color w:val="000000"/>
          <w:szCs w:val="22"/>
          <w:lang w:eastAsia="lt-LT"/>
        </w:rPr>
        <w:t xml:space="preserve"> G</w:t>
      </w:r>
      <w:r>
        <w:rPr>
          <w:color w:val="000000"/>
          <w:szCs w:val="22"/>
          <w:lang w:eastAsia="lt-LT"/>
        </w:rPr>
        <w:t xml:space="preserve">enetiškai modifikuotų mikroorganizmų riboto naudojimo Lietuvos Respublikoje tvarką, patvirtintą Lietuvos Respublikos aplinkos ministro 2003 m. rugpjūčio 4 d. įsakymu Nr. 413 „Dėl Genetiškai modifikuotų mikroorganizmų riboto naudojimo Lietuvos Respublikoje </w:t>
      </w:r>
      <w:r>
        <w:rPr>
          <w:color w:val="000000"/>
          <w:szCs w:val="22"/>
          <w:lang w:eastAsia="lt-LT"/>
        </w:rPr>
        <w:t xml:space="preserve">tvarkos patvirtinimo“(Žin., 2003, Nr. </w:t>
      </w:r>
      <w:hyperlink r:id="rId12" w:tgtFrame="_blank" w:history="1">
        <w:r>
          <w:rPr>
            <w:color w:val="0000FF" w:themeColor="hyperlink"/>
            <w:szCs w:val="22"/>
            <w:u w:val="single"/>
            <w:lang w:eastAsia="lt-LT"/>
          </w:rPr>
          <w:t>80-3671</w:t>
        </w:r>
      </w:hyperlink>
      <w:r>
        <w:rPr>
          <w:color w:val="000000"/>
          <w:szCs w:val="22"/>
          <w:lang w:eastAsia="lt-LT"/>
        </w:rPr>
        <w:t>):</w:t>
      </w:r>
    </w:p>
    <w:p w14:paraId="5A2B0F64" w14:textId="77777777" w:rsidR="00F8254C" w:rsidRDefault="002068FA">
      <w:pPr>
        <w:ind w:firstLine="709"/>
        <w:jc w:val="both"/>
        <w:rPr>
          <w:color w:val="000000"/>
          <w:lang w:eastAsia="lt-LT"/>
        </w:rPr>
      </w:pPr>
      <w:r>
        <w:rPr>
          <w:color w:val="000000"/>
          <w:szCs w:val="22"/>
          <w:lang w:eastAsia="lt-LT"/>
        </w:rPr>
        <w:t>1</w:t>
      </w:r>
      <w:r>
        <w:rPr>
          <w:color w:val="000000"/>
          <w:szCs w:val="22"/>
          <w:lang w:eastAsia="lt-LT"/>
        </w:rPr>
        <w:t>. išdėstau 4.2.2 punktą taip:</w:t>
      </w:r>
    </w:p>
    <w:p w14:paraId="5A2B0F65" w14:textId="77777777" w:rsidR="00F8254C" w:rsidRDefault="002068FA">
      <w:pPr>
        <w:ind w:firstLine="709"/>
        <w:jc w:val="both"/>
        <w:rPr>
          <w:color w:val="000000"/>
          <w:lang w:eastAsia="lt-LT"/>
        </w:rPr>
      </w:pPr>
      <w:r>
        <w:rPr>
          <w:color w:val="000000"/>
          <w:szCs w:val="22"/>
          <w:lang w:eastAsia="lt-LT"/>
        </w:rPr>
        <w:t>„</w:t>
      </w:r>
      <w:r>
        <w:rPr>
          <w:color w:val="000000"/>
          <w:szCs w:val="22"/>
          <w:lang w:eastAsia="lt-LT"/>
        </w:rPr>
        <w:t>4.2.2</w:t>
      </w:r>
      <w:r>
        <w:rPr>
          <w:color w:val="000000"/>
          <w:szCs w:val="22"/>
          <w:lang w:eastAsia="lt-LT"/>
        </w:rPr>
        <w:t xml:space="preserve">. Visų prokariotinių rūšių ląstelių susiliejimas (įskaitant protoplazminį suliejimą), </w:t>
      </w:r>
      <w:r>
        <w:rPr>
          <w:color w:val="000000"/>
          <w:szCs w:val="22"/>
          <w:lang w:eastAsia="lt-LT"/>
        </w:rPr>
        <w:t>per kurį genetinė medžiaga pakeičiama per žinomus fiziologinius procesus.“;</w:t>
      </w:r>
    </w:p>
    <w:p w14:paraId="5A2B0F66" w14:textId="77777777" w:rsidR="00F8254C" w:rsidRDefault="002068FA">
      <w:pPr>
        <w:ind w:firstLine="709"/>
        <w:jc w:val="both"/>
        <w:rPr>
          <w:color w:val="000000"/>
          <w:lang w:eastAsia="lt-LT"/>
        </w:rPr>
      </w:pPr>
      <w:r>
        <w:rPr>
          <w:color w:val="000000"/>
          <w:szCs w:val="22"/>
          <w:lang w:eastAsia="lt-LT"/>
        </w:rPr>
        <w:t>2</w:t>
      </w:r>
      <w:r>
        <w:rPr>
          <w:color w:val="000000"/>
          <w:szCs w:val="22"/>
          <w:lang w:eastAsia="lt-LT"/>
        </w:rPr>
        <w:t>. papildau šiais 4.2.3 ir 4.2.4 punktais:</w:t>
      </w:r>
    </w:p>
    <w:p w14:paraId="5A2B0F67" w14:textId="77777777" w:rsidR="00F8254C" w:rsidRDefault="002068FA">
      <w:pPr>
        <w:ind w:firstLine="709"/>
        <w:jc w:val="both"/>
        <w:rPr>
          <w:color w:val="000000"/>
          <w:lang w:eastAsia="lt-LT"/>
        </w:rPr>
      </w:pPr>
      <w:r>
        <w:rPr>
          <w:color w:val="000000"/>
          <w:szCs w:val="22"/>
          <w:lang w:eastAsia="lt-LT"/>
        </w:rPr>
        <w:t>„</w:t>
      </w:r>
      <w:r>
        <w:rPr>
          <w:color w:val="000000"/>
          <w:szCs w:val="22"/>
          <w:lang w:eastAsia="lt-LT"/>
        </w:rPr>
        <w:t>4.2.3</w:t>
      </w:r>
      <w:r>
        <w:rPr>
          <w:color w:val="000000"/>
          <w:szCs w:val="22"/>
          <w:lang w:eastAsia="lt-LT"/>
        </w:rPr>
        <w:t xml:space="preserve">. Visų eukariotinių rūšių ląstelių susiliejimas (įskaitant protoplazminį suliejimą), įskaitant hibridomos sudarymą ir </w:t>
      </w:r>
      <w:r>
        <w:rPr>
          <w:color w:val="000000"/>
          <w:szCs w:val="22"/>
          <w:lang w:eastAsia="lt-LT"/>
        </w:rPr>
        <w:t>augalų ląstelių suliejimą.</w:t>
      </w:r>
    </w:p>
    <w:p w14:paraId="5A2B0F68" w14:textId="77777777" w:rsidR="00F8254C" w:rsidRDefault="002068FA">
      <w:pPr>
        <w:ind w:firstLine="709"/>
        <w:jc w:val="both"/>
        <w:rPr>
          <w:color w:val="000000"/>
          <w:lang w:eastAsia="lt-LT"/>
        </w:rPr>
      </w:pPr>
      <w:r>
        <w:rPr>
          <w:color w:val="000000"/>
          <w:szCs w:val="22"/>
          <w:lang w:eastAsia="lt-LT"/>
        </w:rPr>
        <w:t>4.2.4</w:t>
      </w:r>
      <w:r>
        <w:rPr>
          <w:color w:val="000000"/>
          <w:szCs w:val="22"/>
          <w:lang w:eastAsia="lt-LT"/>
        </w:rPr>
        <w:t>. Klonavimas, per kurį iš organizmo ląstelės pašalinamos nukleininės rūgšties sekos. Po to visa arba dalis tos nukleininės rūgšties (arba sintetinio ekvivalento) gali būti, nors nebūtinai, dar kartą įterpta su arba be iš</w:t>
      </w:r>
      <w:r>
        <w:rPr>
          <w:color w:val="000000"/>
          <w:szCs w:val="22"/>
          <w:lang w:eastAsia="lt-LT"/>
        </w:rPr>
        <w:t>ankstinių enziminių ar mechaninių pakopų į tos pačios rūšies ląsteles ar filogenetiškai artimas giminingų rūšių ląsteles, kurios gali pasikeisti genetine medžiaga per natūralius fiziologinius procesus. Klonavimosi metu gali būti naudojami rekombinaciniai v</w:t>
      </w:r>
      <w:r>
        <w:rPr>
          <w:color w:val="000000"/>
          <w:szCs w:val="22"/>
          <w:lang w:eastAsia="lt-LT"/>
        </w:rPr>
        <w:t>ektoriai, kurie jau yra ilgą laiką saugiai naudoti tam tikruose mikroorganizmuose.“</w:t>
      </w:r>
    </w:p>
    <w:p w14:paraId="5A2B0F69" w14:textId="77777777" w:rsidR="00F8254C" w:rsidRDefault="002068FA">
      <w:pPr>
        <w:ind w:firstLine="709"/>
        <w:jc w:val="both"/>
        <w:rPr>
          <w:color w:val="000000"/>
          <w:lang w:eastAsia="lt-LT"/>
        </w:rPr>
      </w:pPr>
      <w:r>
        <w:rPr>
          <w:color w:val="000000"/>
          <w:szCs w:val="22"/>
          <w:lang w:eastAsia="lt-LT"/>
        </w:rPr>
        <w:t>3</w:t>
      </w:r>
      <w:r>
        <w:rPr>
          <w:color w:val="000000"/>
          <w:szCs w:val="22"/>
          <w:lang w:eastAsia="lt-LT"/>
        </w:rPr>
        <w:t>. Papildau šiuo nauju 6.3.3 punktu:</w:t>
      </w:r>
    </w:p>
    <w:p w14:paraId="5A2B0F6A" w14:textId="77777777" w:rsidR="00F8254C" w:rsidRDefault="002068FA">
      <w:pPr>
        <w:ind w:firstLine="709"/>
        <w:jc w:val="both"/>
        <w:rPr>
          <w:color w:val="000000"/>
          <w:lang w:eastAsia="lt-LT"/>
        </w:rPr>
      </w:pPr>
      <w:r>
        <w:rPr>
          <w:color w:val="000000"/>
          <w:szCs w:val="22"/>
          <w:lang w:eastAsia="lt-LT"/>
        </w:rPr>
        <w:t>„</w:t>
      </w:r>
      <w:r>
        <w:rPr>
          <w:color w:val="000000"/>
          <w:szCs w:val="22"/>
          <w:lang w:eastAsia="lt-LT"/>
        </w:rPr>
        <w:t>6.3.3</w:t>
      </w:r>
      <w:r>
        <w:rPr>
          <w:color w:val="000000"/>
          <w:szCs w:val="22"/>
          <w:lang w:eastAsia="lt-LT"/>
        </w:rPr>
        <w:t>. GMM turi būti:</w:t>
      </w:r>
    </w:p>
    <w:p w14:paraId="5A2B0F6B" w14:textId="77777777" w:rsidR="00F8254C" w:rsidRDefault="002068FA">
      <w:pPr>
        <w:ind w:firstLine="709"/>
        <w:jc w:val="both"/>
        <w:rPr>
          <w:color w:val="000000"/>
          <w:lang w:eastAsia="lt-LT"/>
        </w:rPr>
      </w:pPr>
      <w:r>
        <w:rPr>
          <w:color w:val="000000"/>
          <w:szCs w:val="22"/>
          <w:lang w:eastAsia="lt-LT"/>
        </w:rPr>
        <w:t>6.3.3.1</w:t>
      </w:r>
      <w:r>
        <w:rPr>
          <w:color w:val="000000"/>
          <w:szCs w:val="22"/>
          <w:lang w:eastAsia="lt-LT"/>
        </w:rPr>
        <w:t>. žinoma ir patvirtinta modifikacija;</w:t>
      </w:r>
    </w:p>
    <w:p w14:paraId="5A2B0F6C" w14:textId="77777777" w:rsidR="00F8254C" w:rsidRDefault="002068FA">
      <w:pPr>
        <w:ind w:firstLine="709"/>
        <w:jc w:val="both"/>
        <w:rPr>
          <w:color w:val="000000"/>
          <w:lang w:eastAsia="lt-LT"/>
        </w:rPr>
      </w:pPr>
      <w:r>
        <w:rPr>
          <w:color w:val="000000"/>
          <w:szCs w:val="22"/>
          <w:lang w:eastAsia="lt-LT"/>
        </w:rPr>
        <w:t>6.3.3.2</w:t>
      </w:r>
      <w:r>
        <w:rPr>
          <w:color w:val="000000"/>
          <w:szCs w:val="22"/>
          <w:lang w:eastAsia="lt-LT"/>
        </w:rPr>
        <w:t>. genetinis stabilumas;</w:t>
      </w:r>
    </w:p>
    <w:p w14:paraId="5A2B0F6D" w14:textId="77777777" w:rsidR="00F8254C" w:rsidRDefault="002068FA">
      <w:pPr>
        <w:ind w:firstLine="709"/>
        <w:jc w:val="both"/>
        <w:rPr>
          <w:color w:val="000000"/>
          <w:lang w:eastAsia="lt-LT"/>
        </w:rPr>
      </w:pPr>
      <w:r>
        <w:rPr>
          <w:color w:val="000000"/>
          <w:szCs w:val="22"/>
          <w:lang w:eastAsia="lt-LT"/>
        </w:rPr>
        <w:t>6.3.3.3</w:t>
      </w:r>
      <w:r>
        <w:rPr>
          <w:color w:val="000000"/>
          <w:szCs w:val="22"/>
          <w:lang w:eastAsia="lt-LT"/>
        </w:rPr>
        <w:t>. nepatog</w:t>
      </w:r>
      <w:r>
        <w:rPr>
          <w:color w:val="000000"/>
          <w:szCs w:val="22"/>
          <w:lang w:eastAsia="lt-LT"/>
        </w:rPr>
        <w:t>eninis (netoksiškas, nesukeliantis alergijų);</w:t>
      </w:r>
    </w:p>
    <w:p w14:paraId="5A2B0F6E" w14:textId="77777777" w:rsidR="00F8254C" w:rsidRDefault="002068FA">
      <w:pPr>
        <w:ind w:firstLine="709"/>
        <w:jc w:val="both"/>
        <w:rPr>
          <w:color w:val="000000"/>
          <w:lang w:eastAsia="lt-LT"/>
        </w:rPr>
      </w:pPr>
      <w:r>
        <w:rPr>
          <w:color w:val="000000"/>
          <w:szCs w:val="22"/>
          <w:lang w:eastAsia="lt-LT"/>
        </w:rPr>
        <w:t>6.3.3.4</w:t>
      </w:r>
      <w:r>
        <w:rPr>
          <w:color w:val="000000"/>
          <w:szCs w:val="22"/>
          <w:lang w:eastAsia="lt-LT"/>
        </w:rPr>
        <w:t>. nesusijęs su žinomais žalingais papildomais veiksniais;</w:t>
      </w:r>
    </w:p>
    <w:p w14:paraId="5A2B0F6F" w14:textId="77777777" w:rsidR="00F8254C" w:rsidRDefault="002068FA">
      <w:pPr>
        <w:ind w:firstLine="709"/>
        <w:jc w:val="both"/>
        <w:rPr>
          <w:color w:val="000000"/>
          <w:lang w:eastAsia="lt-LT"/>
        </w:rPr>
      </w:pPr>
      <w:r>
        <w:rPr>
          <w:color w:val="000000"/>
          <w:szCs w:val="22"/>
          <w:lang w:eastAsia="lt-LT"/>
        </w:rPr>
        <w:t>6.3.3.5</w:t>
      </w:r>
      <w:r>
        <w:rPr>
          <w:color w:val="000000"/>
          <w:szCs w:val="22"/>
          <w:lang w:eastAsia="lt-LT"/>
        </w:rPr>
        <w:t>. nedarantis žalos, kai perduodama genetinė medžiaga, taip pat perduodama genetinė medžiaga neturi persiduoti arba būti perduodama</w:t>
      </w:r>
      <w:r>
        <w:rPr>
          <w:color w:val="000000"/>
          <w:szCs w:val="22"/>
          <w:lang w:eastAsia="lt-LT"/>
        </w:rPr>
        <w:t xml:space="preserve"> didesniu dažniu negu kiti recipiento ar motininio mikroorganizmo genai;</w:t>
      </w:r>
    </w:p>
    <w:p w14:paraId="5A2B0F70" w14:textId="77777777" w:rsidR="00F8254C" w:rsidRDefault="002068FA">
      <w:pPr>
        <w:ind w:firstLine="709"/>
        <w:jc w:val="both"/>
        <w:rPr>
          <w:color w:val="000000"/>
          <w:lang w:eastAsia="lt-LT"/>
        </w:rPr>
      </w:pPr>
      <w:r>
        <w:rPr>
          <w:color w:val="000000"/>
          <w:szCs w:val="22"/>
          <w:lang w:eastAsia="lt-LT"/>
        </w:rPr>
        <w:t>6.3.3.6</w:t>
      </w:r>
      <w:r>
        <w:rPr>
          <w:color w:val="000000"/>
          <w:szCs w:val="22"/>
          <w:lang w:eastAsia="lt-LT"/>
        </w:rPr>
        <w:t>. nekenksmingas aplinkai, netgi įvykus tokiam nelaimingam atsitikimui, kai į aplinką papuola didelis kiekis GMM.“</w:t>
      </w:r>
    </w:p>
    <w:p w14:paraId="5A2B0F71" w14:textId="77777777" w:rsidR="00F8254C" w:rsidRDefault="002068FA">
      <w:pPr>
        <w:ind w:firstLine="709"/>
        <w:jc w:val="both"/>
        <w:rPr>
          <w:color w:val="000000"/>
          <w:lang w:eastAsia="lt-LT"/>
        </w:rPr>
      </w:pPr>
      <w:r>
        <w:rPr>
          <w:color w:val="000000"/>
          <w:szCs w:val="22"/>
          <w:lang w:eastAsia="lt-LT"/>
        </w:rPr>
        <w:t>4</w:t>
      </w:r>
      <w:r>
        <w:rPr>
          <w:color w:val="000000"/>
          <w:szCs w:val="22"/>
          <w:lang w:eastAsia="lt-LT"/>
        </w:rPr>
        <w:t>. Papildau 37.3 punktu:</w:t>
      </w:r>
    </w:p>
    <w:p w14:paraId="5A2B0F72" w14:textId="77777777" w:rsidR="00F8254C" w:rsidRDefault="002068FA">
      <w:pPr>
        <w:ind w:firstLine="709"/>
        <w:jc w:val="both"/>
        <w:rPr>
          <w:color w:val="000000"/>
          <w:lang w:eastAsia="lt-LT"/>
        </w:rPr>
      </w:pPr>
      <w:r>
        <w:rPr>
          <w:color w:val="000000"/>
          <w:szCs w:val="22"/>
          <w:lang w:eastAsia="lt-LT"/>
        </w:rPr>
        <w:t>„</w:t>
      </w:r>
      <w:r>
        <w:rPr>
          <w:color w:val="000000"/>
          <w:szCs w:val="22"/>
          <w:lang w:eastAsia="lt-LT"/>
        </w:rPr>
        <w:t>37.3</w:t>
      </w:r>
      <w:r>
        <w:rPr>
          <w:color w:val="000000"/>
          <w:szCs w:val="22"/>
          <w:lang w:eastAsia="lt-LT"/>
        </w:rPr>
        <w:t>. Aplinkos minis</w:t>
      </w:r>
      <w:r>
        <w:rPr>
          <w:color w:val="000000"/>
          <w:szCs w:val="22"/>
          <w:lang w:eastAsia="lt-LT"/>
        </w:rPr>
        <w:t>terija, vykdydama konsultavimąsi su kitomis valstybėmis Europos Sąjungos narėmis, teikia šioms valstybėms narėms tą pačią informaciją, kuri teikiama visuomenei, pagal 37.2 punktą.“</w:t>
      </w:r>
    </w:p>
    <w:p w14:paraId="5A2B0F73" w14:textId="77777777" w:rsidR="00F8254C" w:rsidRDefault="002068FA">
      <w:pPr>
        <w:ind w:firstLine="709"/>
        <w:jc w:val="both"/>
        <w:rPr>
          <w:color w:val="000000"/>
          <w:lang w:eastAsia="lt-LT"/>
        </w:rPr>
      </w:pPr>
      <w:r>
        <w:rPr>
          <w:color w:val="000000"/>
          <w:szCs w:val="22"/>
          <w:lang w:eastAsia="lt-LT"/>
        </w:rPr>
        <w:t>5</w:t>
      </w:r>
      <w:r>
        <w:rPr>
          <w:color w:val="000000"/>
          <w:szCs w:val="22"/>
          <w:lang w:eastAsia="lt-LT"/>
        </w:rPr>
        <w:t>. Papildau 44.4 punktu:</w:t>
      </w:r>
    </w:p>
    <w:p w14:paraId="5A2B0F74" w14:textId="77777777" w:rsidR="00F8254C" w:rsidRDefault="002068FA">
      <w:pPr>
        <w:ind w:firstLine="709"/>
        <w:jc w:val="both"/>
        <w:rPr>
          <w:color w:val="000000"/>
          <w:lang w:eastAsia="lt-LT"/>
        </w:rPr>
      </w:pPr>
      <w:r>
        <w:rPr>
          <w:color w:val="000000"/>
          <w:szCs w:val="22"/>
          <w:lang w:eastAsia="lt-LT"/>
        </w:rPr>
        <w:t>„</w:t>
      </w:r>
      <w:r>
        <w:rPr>
          <w:color w:val="000000"/>
          <w:szCs w:val="22"/>
          <w:lang w:eastAsia="lt-LT"/>
        </w:rPr>
        <w:t>44.4</w:t>
      </w:r>
      <w:r>
        <w:rPr>
          <w:color w:val="000000"/>
          <w:szCs w:val="22"/>
          <w:lang w:eastAsia="lt-LT"/>
        </w:rPr>
        <w:t xml:space="preserve">. avarinio plano papildomai rengti </w:t>
      </w:r>
      <w:r>
        <w:rPr>
          <w:color w:val="000000"/>
          <w:szCs w:val="22"/>
          <w:lang w:eastAsia="lt-LT"/>
        </w:rPr>
        <w:t>nereikia, jei toks avarinis planas parengtas pagal kitus Europos Sąjungos teisės aktus.“</w:t>
      </w:r>
    </w:p>
    <w:p w14:paraId="5A2B0F75" w14:textId="77777777" w:rsidR="00F8254C" w:rsidRDefault="002068FA">
      <w:pPr>
        <w:ind w:firstLine="709"/>
        <w:jc w:val="both"/>
        <w:rPr>
          <w:color w:val="000000"/>
          <w:lang w:eastAsia="lt-LT"/>
        </w:rPr>
      </w:pPr>
      <w:r>
        <w:rPr>
          <w:color w:val="000000"/>
          <w:szCs w:val="22"/>
          <w:lang w:eastAsia="lt-LT"/>
        </w:rPr>
        <w:t>6</w:t>
      </w:r>
      <w:r>
        <w:rPr>
          <w:color w:val="000000"/>
          <w:szCs w:val="22"/>
          <w:lang w:eastAsia="lt-LT"/>
        </w:rPr>
        <w:t>. Papildau šiuo nauju 46 punktu (buvusius 46–49 punktus laikant 47–50 punktais):</w:t>
      </w:r>
    </w:p>
    <w:p w14:paraId="5A2B0F76" w14:textId="77777777" w:rsidR="00F8254C" w:rsidRDefault="002068FA">
      <w:pPr>
        <w:ind w:firstLine="709"/>
        <w:jc w:val="both"/>
        <w:rPr>
          <w:color w:val="000000"/>
          <w:lang w:eastAsia="lt-LT"/>
        </w:rPr>
      </w:pPr>
      <w:r>
        <w:rPr>
          <w:color w:val="000000"/>
          <w:szCs w:val="22"/>
          <w:lang w:eastAsia="lt-LT"/>
        </w:rPr>
        <w:t>„</w:t>
      </w:r>
      <w:r>
        <w:rPr>
          <w:color w:val="000000"/>
          <w:szCs w:val="22"/>
          <w:lang w:eastAsia="lt-LT"/>
        </w:rPr>
        <w:t>46</w:t>
      </w:r>
      <w:r>
        <w:rPr>
          <w:color w:val="000000"/>
          <w:szCs w:val="22"/>
          <w:lang w:eastAsia="lt-LT"/>
        </w:rPr>
        <w:t>. Įvykus nelaimingam atsitikimui, Aplinkos ministerija privalo:</w:t>
      </w:r>
    </w:p>
    <w:p w14:paraId="5A2B0F77" w14:textId="77777777" w:rsidR="00F8254C" w:rsidRDefault="002068FA">
      <w:pPr>
        <w:ind w:firstLine="709"/>
        <w:jc w:val="both"/>
        <w:rPr>
          <w:color w:val="000000"/>
          <w:lang w:eastAsia="lt-LT"/>
        </w:rPr>
      </w:pPr>
      <w:r>
        <w:rPr>
          <w:color w:val="000000"/>
          <w:szCs w:val="22"/>
          <w:lang w:eastAsia="lt-LT"/>
        </w:rPr>
        <w:t>46.1</w:t>
      </w:r>
      <w:r>
        <w:rPr>
          <w:color w:val="000000"/>
          <w:szCs w:val="22"/>
          <w:lang w:eastAsia="lt-LT"/>
        </w:rPr>
        <w:t xml:space="preserve">. </w:t>
      </w:r>
      <w:r>
        <w:rPr>
          <w:color w:val="000000"/>
          <w:szCs w:val="22"/>
          <w:lang w:eastAsia="lt-LT"/>
        </w:rPr>
        <w:t>nedelsiant pranešti visoms valstybėms narėms, kurioms įvykęs nelaimingas atsitikimas gali turėti poveikio;</w:t>
      </w:r>
    </w:p>
    <w:p w14:paraId="5A2B0F78" w14:textId="77777777" w:rsidR="00F8254C" w:rsidRDefault="002068FA">
      <w:pPr>
        <w:ind w:firstLine="709"/>
        <w:jc w:val="both"/>
        <w:rPr>
          <w:color w:val="000000"/>
          <w:lang w:eastAsia="lt-LT"/>
        </w:rPr>
      </w:pPr>
      <w:r>
        <w:rPr>
          <w:color w:val="000000"/>
          <w:szCs w:val="22"/>
          <w:lang w:eastAsia="lt-LT"/>
        </w:rPr>
        <w:t>46.2</w:t>
      </w:r>
      <w:r>
        <w:rPr>
          <w:color w:val="000000"/>
          <w:szCs w:val="22"/>
          <w:lang w:eastAsia="lt-LT"/>
        </w:rPr>
        <w:t>. naudotojui įgyvendinant avarinius planus, konsultuotis su valstybėmis narėmis, kurioms įvykęs nelaimingas atsitikimas gali turėti poveikio;</w:t>
      </w:r>
    </w:p>
    <w:p w14:paraId="5A2B0F79" w14:textId="77777777" w:rsidR="00F8254C" w:rsidRDefault="002068FA">
      <w:pPr>
        <w:ind w:firstLine="709"/>
        <w:jc w:val="both"/>
        <w:rPr>
          <w:color w:val="000000"/>
          <w:lang w:eastAsia="lt-LT"/>
        </w:rPr>
      </w:pPr>
      <w:r>
        <w:rPr>
          <w:color w:val="000000"/>
          <w:szCs w:val="22"/>
          <w:lang w:eastAsia="lt-LT"/>
        </w:rPr>
        <w:t>46.3</w:t>
      </w:r>
      <w:r>
        <w:rPr>
          <w:color w:val="000000"/>
          <w:szCs w:val="22"/>
          <w:lang w:eastAsia="lt-LT"/>
        </w:rPr>
        <w:t xml:space="preserve">. nedelsiant informuoti Komisiją, detaliai nurodant avarijos aplinkybes, išleistų GMM tapatybę ir kiekį, taikytinas avarines reagavimo priemones ir jų veiksmingumą bei avarijos analizę, įskaitant rekomendacijas, kaip apriboti jos poveikį ir </w:t>
      </w:r>
      <w:r>
        <w:rPr>
          <w:color w:val="000000"/>
          <w:szCs w:val="22"/>
          <w:lang w:eastAsia="lt-LT"/>
        </w:rPr>
        <w:t>išvengti panašių atsitikimų ateityje.“</w:t>
      </w:r>
    </w:p>
    <w:p w14:paraId="5A2B0F7A" w14:textId="77777777" w:rsidR="00F8254C" w:rsidRDefault="002068FA">
      <w:pPr>
        <w:ind w:firstLine="709"/>
        <w:jc w:val="both"/>
        <w:rPr>
          <w:color w:val="000000"/>
          <w:lang w:eastAsia="lt-LT"/>
        </w:rPr>
      </w:pPr>
      <w:r>
        <w:rPr>
          <w:color w:val="000000"/>
          <w:szCs w:val="22"/>
          <w:lang w:eastAsia="lt-LT"/>
        </w:rPr>
        <w:t>7</w:t>
      </w:r>
      <w:r>
        <w:rPr>
          <w:color w:val="000000"/>
          <w:szCs w:val="22"/>
          <w:lang w:eastAsia="lt-LT"/>
        </w:rPr>
        <w:t>. Papildau šiuo nauju X skyriumi:</w:t>
      </w:r>
    </w:p>
    <w:p w14:paraId="5A2B0F7B" w14:textId="77777777" w:rsidR="00F8254C" w:rsidRDefault="00F8254C">
      <w:pPr>
        <w:ind w:firstLine="709"/>
        <w:jc w:val="both"/>
        <w:rPr>
          <w:color w:val="000000"/>
          <w:szCs w:val="8"/>
          <w:lang w:eastAsia="lt-LT"/>
        </w:rPr>
      </w:pPr>
    </w:p>
    <w:p w14:paraId="5A2B0F7C" w14:textId="77777777" w:rsidR="00F8254C" w:rsidRDefault="002068FA">
      <w:pPr>
        <w:jc w:val="center"/>
        <w:rPr>
          <w:b/>
          <w:bCs/>
          <w:caps/>
          <w:color w:val="000000"/>
          <w:lang w:eastAsia="lt-LT"/>
        </w:rPr>
      </w:pPr>
      <w:r>
        <w:rPr>
          <w:b/>
          <w:bCs/>
          <w:caps/>
          <w:color w:val="000000"/>
          <w:szCs w:val="22"/>
          <w:lang w:eastAsia="lt-LT"/>
        </w:rPr>
        <w:t>„</w:t>
      </w:r>
      <w:r>
        <w:rPr>
          <w:b/>
          <w:bCs/>
          <w:caps/>
          <w:color w:val="000000"/>
          <w:szCs w:val="22"/>
          <w:lang w:eastAsia="lt-LT"/>
        </w:rPr>
        <w:t>X</w:t>
      </w:r>
      <w:r>
        <w:rPr>
          <w:b/>
          <w:bCs/>
          <w:caps/>
          <w:color w:val="000000"/>
          <w:szCs w:val="22"/>
          <w:lang w:eastAsia="lt-LT"/>
        </w:rPr>
        <w:t xml:space="preserve">. </w:t>
      </w:r>
      <w:r>
        <w:rPr>
          <w:b/>
          <w:bCs/>
          <w:caps/>
          <w:color w:val="000000"/>
          <w:szCs w:val="22"/>
          <w:lang w:eastAsia="lt-LT"/>
        </w:rPr>
        <w:t>APLINKOS MINISTERIJOS REGULIARIAI KOMISIJAI TEIKIAMA INFORMACIJA</w:t>
      </w:r>
    </w:p>
    <w:p w14:paraId="5A2B0F7D" w14:textId="77777777" w:rsidR="00F8254C" w:rsidRDefault="00F8254C">
      <w:pPr>
        <w:ind w:firstLine="709"/>
        <w:jc w:val="both"/>
        <w:rPr>
          <w:color w:val="000000"/>
          <w:szCs w:val="8"/>
          <w:lang w:eastAsia="lt-LT"/>
        </w:rPr>
      </w:pPr>
    </w:p>
    <w:p w14:paraId="5A2B0F7E" w14:textId="77777777" w:rsidR="00F8254C" w:rsidRDefault="002068FA">
      <w:pPr>
        <w:ind w:firstLine="709"/>
        <w:jc w:val="both"/>
        <w:rPr>
          <w:color w:val="000000"/>
          <w:lang w:eastAsia="lt-LT"/>
        </w:rPr>
      </w:pPr>
      <w:r>
        <w:rPr>
          <w:color w:val="000000"/>
          <w:szCs w:val="22"/>
          <w:lang w:eastAsia="lt-LT"/>
        </w:rPr>
        <w:t>51</w:t>
      </w:r>
      <w:r>
        <w:rPr>
          <w:color w:val="000000"/>
          <w:szCs w:val="22"/>
          <w:lang w:eastAsia="lt-LT"/>
        </w:rPr>
        <w:t>. Kiekvienų metų pabaigoje Aplinkos ministerija siunčia apibendrintą ataskaitą apie visus tai</w:t>
      </w:r>
      <w:r>
        <w:rPr>
          <w:color w:val="000000"/>
          <w:szCs w:val="22"/>
          <w:lang w:eastAsia="lt-LT"/>
        </w:rPr>
        <w:t>s metais praneštus 3-ios ir 4-os klasės riboto naudojimo atvejus kartu su riboto naudojimo, jo tikslo ir rizikos aprašymu.</w:t>
      </w:r>
    </w:p>
    <w:p w14:paraId="5A2B0F81" w14:textId="34475869" w:rsidR="00F8254C" w:rsidRDefault="002068FA">
      <w:pPr>
        <w:ind w:firstLine="709"/>
        <w:jc w:val="both"/>
        <w:rPr>
          <w:color w:val="000000"/>
          <w:szCs w:val="8"/>
          <w:lang w:eastAsia="lt-LT"/>
        </w:rPr>
      </w:pPr>
      <w:r>
        <w:rPr>
          <w:color w:val="000000"/>
          <w:szCs w:val="22"/>
          <w:lang w:eastAsia="lt-LT"/>
        </w:rPr>
        <w:t>52</w:t>
      </w:r>
      <w:r>
        <w:rPr>
          <w:color w:val="000000"/>
          <w:szCs w:val="22"/>
          <w:lang w:eastAsia="lt-LT"/>
        </w:rPr>
        <w:t>. Kas treji metai Aplinkos ministerija Europos Komisijai siunčia apibendrintą ataskaitą apie Lietuvos patirtį, susijusią su rib</w:t>
      </w:r>
      <w:r>
        <w:rPr>
          <w:color w:val="000000"/>
          <w:szCs w:val="22"/>
          <w:lang w:eastAsia="lt-LT"/>
        </w:rPr>
        <w:t>otu genetiškai modifikuotų mikroorganizmų naudojimu.“</w:t>
      </w:r>
    </w:p>
    <w:p w14:paraId="301776E8" w14:textId="77777777" w:rsidR="002068FA" w:rsidRDefault="002068FA">
      <w:pPr>
        <w:tabs>
          <w:tab w:val="right" w:pos="9639"/>
        </w:tabs>
      </w:pPr>
    </w:p>
    <w:p w14:paraId="2A72AD69" w14:textId="77777777" w:rsidR="002068FA" w:rsidRDefault="002068FA">
      <w:pPr>
        <w:tabs>
          <w:tab w:val="right" w:pos="9639"/>
        </w:tabs>
      </w:pPr>
    </w:p>
    <w:p w14:paraId="5A2B0F84" w14:textId="6BF97F60" w:rsidR="00F8254C" w:rsidRDefault="002068FA" w:rsidP="002068FA">
      <w:pPr>
        <w:tabs>
          <w:tab w:val="right" w:pos="9639"/>
        </w:tabs>
        <w:rPr>
          <w:color w:val="000000"/>
        </w:rPr>
      </w:pPr>
      <w:r>
        <w:t>APLINKOS MINISTRAS</w:t>
      </w:r>
      <w:r>
        <w:tab/>
        <w:t>ARŪNAS KUNDROTAS</w:t>
      </w:r>
    </w:p>
    <w:bookmarkStart w:id="0" w:name="_GoBack" w:displacedByCustomXml="next"/>
    <w:bookmarkEnd w:id="0" w:displacedByCustomXml="next"/>
    <w:sectPr w:rsidR="00F8254C">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B0F88" w14:textId="77777777" w:rsidR="00F8254C" w:rsidRDefault="002068FA">
      <w:r>
        <w:separator/>
      </w:r>
    </w:p>
  </w:endnote>
  <w:endnote w:type="continuationSeparator" w:id="0">
    <w:p w14:paraId="5A2B0F89" w14:textId="77777777" w:rsidR="00F8254C" w:rsidRDefault="0020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0F8E" w14:textId="77777777" w:rsidR="00F8254C" w:rsidRDefault="00F8254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0F8F" w14:textId="77777777" w:rsidR="00F8254C" w:rsidRDefault="00F8254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0F91" w14:textId="77777777" w:rsidR="00F8254C" w:rsidRDefault="00F8254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B0F86" w14:textId="77777777" w:rsidR="00F8254C" w:rsidRDefault="002068FA">
      <w:r>
        <w:separator/>
      </w:r>
    </w:p>
  </w:footnote>
  <w:footnote w:type="continuationSeparator" w:id="0">
    <w:p w14:paraId="5A2B0F87" w14:textId="77777777" w:rsidR="00F8254C" w:rsidRDefault="0020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0F8A" w14:textId="77777777" w:rsidR="00F8254C" w:rsidRDefault="002068F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A2B0F8B" w14:textId="77777777" w:rsidR="00F8254C" w:rsidRDefault="00F8254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0F8C" w14:textId="77777777" w:rsidR="00F8254C" w:rsidRDefault="002068F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5A2B0F8D" w14:textId="77777777" w:rsidR="00F8254C" w:rsidRDefault="00F8254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0F90" w14:textId="77777777" w:rsidR="00F8254C" w:rsidRDefault="00F8254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D2"/>
    <w:rsid w:val="002068FA"/>
    <w:rsid w:val="00724FD2"/>
    <w:rsid w:val="00F825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2B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3B226BB10B2"/>
  <Relationship Id="rId11" Type="http://schemas.openxmlformats.org/officeDocument/2006/relationships/hyperlink" TargetMode="External" Target="https://www.e-tar.lt/portal/lt/legalAct/TAR.003BDFD5EFB1"/>
  <Relationship Id="rId12" Type="http://schemas.openxmlformats.org/officeDocument/2006/relationships/hyperlink" TargetMode="External" Target="https://www.e-tar.lt/portal/lt/legalAct/TAR.5906F0C6442B"/>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2810</Words>
  <Characters>1603</Characters>
  <Application>Microsoft Office Word</Application>
  <DocSecurity>0</DocSecurity>
  <Lines>13</Lines>
  <Paragraphs>8</Paragraphs>
  <ScaleCrop>false</ScaleCrop>
  <Company/>
  <LinksUpToDate>false</LinksUpToDate>
  <CharactersWithSpaces>4405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2015-08-28T19:56:00Z</dcterms:created>
  <dc:creator>marina.buivid@gmail.com</dc:creator>
  <lastModifiedBy>DRAZDAUSKIENĖ Nijolė</lastModifiedBy>
  <dcterms:modified xsi:type="dcterms:W3CDTF">2016-04-11T12:45:00Z</dcterms:modified>
  <revision>3</revision>
</coreProperties>
</file>