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B1DF9" w14:textId="77777777" w:rsidR="00E94593" w:rsidRDefault="0029153A">
      <w:pPr>
        <w:keepLines/>
        <w:widowControl w:val="0"/>
        <w:suppressAutoHyphens/>
        <w:jc w:val="center"/>
        <w:rPr>
          <w:color w:val="000000"/>
        </w:rPr>
      </w:pPr>
      <w:r>
        <w:rPr>
          <w:color w:val="000000"/>
          <w:lang w:val="en-US"/>
        </w:rPr>
        <w:pict w14:anchorId="1AEB1E1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ŽEMĖS ŪKIO MINISTRO</w:t>
      </w:r>
    </w:p>
    <w:p w14:paraId="1AEB1DFA" w14:textId="77777777" w:rsidR="00E94593" w:rsidRDefault="0029153A">
      <w:pPr>
        <w:keepLines/>
        <w:widowControl w:val="0"/>
        <w:suppressAutoHyphens/>
        <w:jc w:val="center"/>
        <w:rPr>
          <w:color w:val="000000"/>
        </w:rPr>
      </w:pPr>
      <w:r>
        <w:rPr>
          <w:color w:val="000000"/>
        </w:rPr>
        <w:t>Į S A K Y M A S</w:t>
      </w:r>
    </w:p>
    <w:p w14:paraId="1AEB1DFB" w14:textId="77777777" w:rsidR="00E94593" w:rsidRDefault="00E94593">
      <w:pPr>
        <w:widowControl w:val="0"/>
        <w:suppressAutoHyphens/>
        <w:jc w:val="center"/>
        <w:rPr>
          <w:color w:val="000000"/>
        </w:rPr>
      </w:pPr>
    </w:p>
    <w:p w14:paraId="1AEB1DFC" w14:textId="77777777" w:rsidR="00E94593" w:rsidRDefault="0029153A">
      <w:pPr>
        <w:keepLines/>
        <w:widowControl w:val="0"/>
        <w:suppressAutoHyphens/>
        <w:jc w:val="center"/>
        <w:rPr>
          <w:b/>
          <w:bCs/>
          <w:caps/>
          <w:color w:val="000000"/>
        </w:rPr>
      </w:pPr>
      <w:r>
        <w:rPr>
          <w:b/>
          <w:bCs/>
          <w:caps/>
          <w:color w:val="000000"/>
        </w:rPr>
        <w:t xml:space="preserve">DĖL ŽEMĖS ŪKIO MINISTRO 2000 M. GRUODŽIO 28 D. ĮSAKYMO Nr. 375 </w:t>
      </w:r>
    </w:p>
    <w:p w14:paraId="1AEB1DFD" w14:textId="77777777" w:rsidR="00E94593" w:rsidRDefault="0029153A">
      <w:pPr>
        <w:keepLines/>
        <w:widowControl w:val="0"/>
        <w:suppressAutoHyphens/>
        <w:jc w:val="center"/>
        <w:rPr>
          <w:b/>
          <w:bCs/>
          <w:caps/>
          <w:color w:val="000000"/>
        </w:rPr>
      </w:pPr>
      <w:r>
        <w:rPr>
          <w:b/>
          <w:bCs/>
          <w:caps/>
          <w:color w:val="000000"/>
        </w:rPr>
        <w:t>„DĖL EKOLOGINIO ŽEMĖS ŪKIO TAISYKLIŲ PATVIRTINIMO“ PAKEITIMO</w:t>
      </w:r>
    </w:p>
    <w:p w14:paraId="1AEB1DFE" w14:textId="77777777" w:rsidR="00E94593" w:rsidRDefault="00E94593">
      <w:pPr>
        <w:widowControl w:val="0"/>
        <w:suppressAutoHyphens/>
        <w:jc w:val="center"/>
        <w:rPr>
          <w:color w:val="000000"/>
        </w:rPr>
      </w:pPr>
    </w:p>
    <w:p w14:paraId="1AEB1DFF" w14:textId="77777777" w:rsidR="00E94593" w:rsidRDefault="0029153A">
      <w:pPr>
        <w:keepLines/>
        <w:widowControl w:val="0"/>
        <w:suppressAutoHyphens/>
        <w:jc w:val="center"/>
        <w:rPr>
          <w:color w:val="000000"/>
        </w:rPr>
      </w:pPr>
      <w:r>
        <w:rPr>
          <w:color w:val="000000"/>
        </w:rPr>
        <w:t>2010 m. spalio 19 d. Nr. 3D-921</w:t>
      </w:r>
    </w:p>
    <w:p w14:paraId="1AEB1E00" w14:textId="77777777" w:rsidR="00E94593" w:rsidRDefault="0029153A">
      <w:pPr>
        <w:keepLines/>
        <w:widowControl w:val="0"/>
        <w:suppressAutoHyphens/>
        <w:jc w:val="center"/>
        <w:rPr>
          <w:color w:val="000000"/>
        </w:rPr>
      </w:pPr>
      <w:r>
        <w:rPr>
          <w:color w:val="000000"/>
        </w:rPr>
        <w:t>Vilni</w:t>
      </w:r>
      <w:r>
        <w:rPr>
          <w:color w:val="000000"/>
        </w:rPr>
        <w:t>us</w:t>
      </w:r>
    </w:p>
    <w:p w14:paraId="1AEB1E01" w14:textId="77777777" w:rsidR="00E94593" w:rsidRDefault="00E94593">
      <w:pPr>
        <w:widowControl w:val="0"/>
        <w:suppressAutoHyphens/>
        <w:ind w:firstLine="567"/>
        <w:jc w:val="both"/>
        <w:rPr>
          <w:color w:val="000000"/>
        </w:rPr>
      </w:pPr>
    </w:p>
    <w:p w14:paraId="1AEB1E02" w14:textId="77777777" w:rsidR="00E94593" w:rsidRDefault="00E94593">
      <w:pPr>
        <w:widowControl w:val="0"/>
        <w:suppressAutoHyphens/>
        <w:ind w:firstLine="567"/>
        <w:jc w:val="both"/>
        <w:rPr>
          <w:color w:val="000000"/>
        </w:rPr>
      </w:pPr>
    </w:p>
    <w:p w14:paraId="1AEB1E03" w14:textId="77777777" w:rsidR="00E94593" w:rsidRDefault="0029153A">
      <w:pPr>
        <w:widowControl w:val="0"/>
        <w:suppressAutoHyphens/>
        <w:ind w:firstLine="567"/>
        <w:jc w:val="both"/>
        <w:rPr>
          <w:color w:val="000000"/>
        </w:rPr>
      </w:pPr>
      <w:r>
        <w:rPr>
          <w:color w:val="000000"/>
        </w:rPr>
        <w:t>Vadovaudamasis Lietuvos Respublikos žemės ūkio ministerijos nuostatų, patvirtintų Lietuvos Respublikos Vyriausybės 1998 m. rugsėjo 15 d. nutarimu Nr. 1120 (</w:t>
      </w:r>
      <w:proofErr w:type="spellStart"/>
      <w:r>
        <w:rPr>
          <w:color w:val="000000"/>
        </w:rPr>
        <w:t>Žin</w:t>
      </w:r>
      <w:proofErr w:type="spellEnd"/>
      <w:r>
        <w:rPr>
          <w:color w:val="000000"/>
        </w:rPr>
        <w:t xml:space="preserve">., 1998, Nr. </w:t>
      </w:r>
      <w:hyperlink r:id="rId10" w:tgtFrame="_blank" w:history="1">
        <w:r>
          <w:rPr>
            <w:color w:val="0000FF" w:themeColor="hyperlink"/>
            <w:u w:val="single"/>
          </w:rPr>
          <w:t>83-2327</w:t>
        </w:r>
      </w:hyperlink>
      <w:r>
        <w:rPr>
          <w:color w:val="000000"/>
        </w:rPr>
        <w:t xml:space="preserve">; 2008, Nr. </w:t>
      </w:r>
      <w:hyperlink r:id="rId11" w:tgtFrame="_blank" w:history="1">
        <w:r>
          <w:rPr>
            <w:color w:val="0000FF" w:themeColor="hyperlink"/>
            <w:u w:val="single"/>
          </w:rPr>
          <w:t>46-1732</w:t>
        </w:r>
      </w:hyperlink>
      <w:r>
        <w:rPr>
          <w:color w:val="000000"/>
        </w:rPr>
        <w:t>), 7.1.12 punktu,</w:t>
      </w:r>
    </w:p>
    <w:p w14:paraId="1AEB1E04" w14:textId="77777777" w:rsidR="00E94593" w:rsidRDefault="0029153A">
      <w:pPr>
        <w:widowControl w:val="0"/>
        <w:suppressAutoHyphens/>
        <w:ind w:firstLine="567"/>
        <w:jc w:val="both"/>
        <w:rPr>
          <w:color w:val="000000"/>
        </w:rPr>
      </w:pPr>
      <w:r>
        <w:rPr>
          <w:color w:val="000000"/>
        </w:rPr>
        <w:t>p a k e i č i u Ekologinio žemės ūkio taisykles, patvirtintas Lietuvos Respublikos žemės ūkio ministro 2000 m. gruodžio 28 d. įsaky</w:t>
      </w:r>
      <w:r>
        <w:rPr>
          <w:color w:val="000000"/>
        </w:rPr>
        <w:t>mu Nr. 375 „Dėl Ekologinio žemės ūkio taisyklių patvirtinimo“ (</w:t>
      </w:r>
      <w:proofErr w:type="spellStart"/>
      <w:r>
        <w:rPr>
          <w:color w:val="000000"/>
        </w:rPr>
        <w:t>Žin</w:t>
      </w:r>
      <w:proofErr w:type="spellEnd"/>
      <w:r>
        <w:rPr>
          <w:color w:val="000000"/>
        </w:rPr>
        <w:t xml:space="preserve">., 2001, Nr. </w:t>
      </w:r>
      <w:hyperlink r:id="rId12" w:tgtFrame="_blank" w:history="1">
        <w:r>
          <w:rPr>
            <w:color w:val="0000FF" w:themeColor="hyperlink"/>
            <w:u w:val="single"/>
          </w:rPr>
          <w:t>1-21</w:t>
        </w:r>
      </w:hyperlink>
      <w:r>
        <w:rPr>
          <w:color w:val="000000"/>
        </w:rPr>
        <w:t xml:space="preserve">; 2009, Nr. </w:t>
      </w:r>
      <w:hyperlink r:id="rId13" w:tgtFrame="_blank" w:history="1">
        <w:r>
          <w:rPr>
            <w:color w:val="0000FF" w:themeColor="hyperlink"/>
            <w:u w:val="single"/>
          </w:rPr>
          <w:t>6-1</w:t>
        </w:r>
        <w:r>
          <w:rPr>
            <w:color w:val="0000FF" w:themeColor="hyperlink"/>
            <w:u w:val="single"/>
          </w:rPr>
          <w:t>78</w:t>
        </w:r>
      </w:hyperlink>
      <w:r>
        <w:rPr>
          <w:color w:val="000000"/>
        </w:rPr>
        <w:t xml:space="preserve">, Nr. </w:t>
      </w:r>
      <w:hyperlink r:id="rId14" w:tgtFrame="_blank" w:history="1">
        <w:r>
          <w:rPr>
            <w:color w:val="0000FF" w:themeColor="hyperlink"/>
            <w:u w:val="single"/>
          </w:rPr>
          <w:t>84-3553</w:t>
        </w:r>
      </w:hyperlink>
      <w:r>
        <w:rPr>
          <w:color w:val="000000"/>
        </w:rPr>
        <w:t xml:space="preserve">; 2010, Nr. </w:t>
      </w:r>
      <w:hyperlink r:id="rId15" w:tgtFrame="_blank" w:history="1">
        <w:r>
          <w:rPr>
            <w:color w:val="0000FF" w:themeColor="hyperlink"/>
            <w:u w:val="single"/>
          </w:rPr>
          <w:t>42-2034</w:t>
        </w:r>
      </w:hyperlink>
      <w:r>
        <w:rPr>
          <w:color w:val="000000"/>
        </w:rPr>
        <w:t>):</w:t>
      </w:r>
    </w:p>
    <w:p w14:paraId="1AEB1E05" w14:textId="77777777" w:rsidR="00E94593" w:rsidRDefault="0029153A">
      <w:pPr>
        <w:widowControl w:val="0"/>
        <w:suppressAutoHyphens/>
        <w:ind w:firstLine="567"/>
        <w:jc w:val="both"/>
        <w:rPr>
          <w:color w:val="000000"/>
        </w:rPr>
      </w:pPr>
      <w:r>
        <w:rPr>
          <w:color w:val="000000"/>
        </w:rPr>
        <w:t>1</w:t>
      </w:r>
      <w:r>
        <w:rPr>
          <w:color w:val="000000"/>
        </w:rPr>
        <w:t>. Išdėstau 12 punktą taip:</w:t>
      </w:r>
    </w:p>
    <w:p w14:paraId="1AEB1E06" w14:textId="77777777" w:rsidR="00E94593" w:rsidRDefault="0029153A">
      <w:pPr>
        <w:widowControl w:val="0"/>
        <w:suppressAutoHyphens/>
        <w:ind w:firstLine="567"/>
        <w:jc w:val="both"/>
        <w:rPr>
          <w:color w:val="000000"/>
        </w:rPr>
      </w:pPr>
      <w:r>
        <w:rPr>
          <w:color w:val="000000"/>
        </w:rPr>
        <w:t>„</w:t>
      </w:r>
      <w:r>
        <w:rPr>
          <w:color w:val="000000"/>
        </w:rPr>
        <w:t>12</w:t>
      </w:r>
      <w:r>
        <w:rPr>
          <w:color w:val="000000"/>
        </w:rPr>
        <w:t xml:space="preserve">. Sertifikavimo įstaiga </w:t>
      </w:r>
      <w:r>
        <w:rPr>
          <w:color w:val="000000"/>
        </w:rPr>
        <w:t xml:space="preserve">pareiškėjams, jeigu nėra neatitikčių, išduoda Nutarimo išrašą ir (arba) Patvirtinamąjį dokumentą 2010 metais – iki lapkričio 15 d., nuo 2011 metų – iki einamųjų metų spalio 15 d. Ekologiškų žemės ūkio ir maisto produktų tvarkymo įmonėms Nutarimo išrašą ir </w:t>
      </w:r>
      <w:r>
        <w:rPr>
          <w:color w:val="000000"/>
        </w:rPr>
        <w:t>(arba) Patvirtinamąjį dokumentą sertifikavimo įstaiga išduoda ištisus metus“.</w:t>
      </w:r>
    </w:p>
    <w:p w14:paraId="1AEB1E07" w14:textId="77777777" w:rsidR="00E94593" w:rsidRDefault="0029153A">
      <w:pPr>
        <w:widowControl w:val="0"/>
        <w:suppressAutoHyphens/>
        <w:ind w:firstLine="567"/>
        <w:jc w:val="both"/>
        <w:rPr>
          <w:color w:val="000000"/>
        </w:rPr>
      </w:pPr>
      <w:r>
        <w:rPr>
          <w:color w:val="000000"/>
        </w:rPr>
        <w:t>2</w:t>
      </w:r>
      <w:r>
        <w:rPr>
          <w:color w:val="000000"/>
        </w:rPr>
        <w:t>. Pripažįstu netekusiu galios 36 punktą.</w:t>
      </w:r>
    </w:p>
    <w:p w14:paraId="1AEB1E08" w14:textId="77777777" w:rsidR="00E94593" w:rsidRDefault="0029153A">
      <w:pPr>
        <w:widowControl w:val="0"/>
        <w:suppressAutoHyphens/>
        <w:ind w:firstLine="567"/>
        <w:jc w:val="both"/>
        <w:rPr>
          <w:color w:val="000000"/>
        </w:rPr>
      </w:pPr>
      <w:r>
        <w:rPr>
          <w:color w:val="000000"/>
        </w:rPr>
        <w:t>3</w:t>
      </w:r>
      <w:r>
        <w:rPr>
          <w:color w:val="000000"/>
        </w:rPr>
        <w:t>. Pakeičiu IX skyrių „Leidimas rišti galvijus“ ir išdėstau jį taip:</w:t>
      </w:r>
    </w:p>
    <w:p w14:paraId="1AEB1E09" w14:textId="77777777" w:rsidR="00E94593" w:rsidRDefault="00E94593">
      <w:pPr>
        <w:widowControl w:val="0"/>
        <w:suppressAutoHyphens/>
        <w:ind w:firstLine="567"/>
        <w:jc w:val="both"/>
        <w:rPr>
          <w:color w:val="000000"/>
        </w:rPr>
      </w:pPr>
    </w:p>
    <w:p w14:paraId="1AEB1E0A" w14:textId="77777777" w:rsidR="00E94593" w:rsidRDefault="0029153A">
      <w:pPr>
        <w:keepLines/>
        <w:widowControl w:val="0"/>
        <w:suppressAutoHyphens/>
        <w:jc w:val="center"/>
        <w:rPr>
          <w:b/>
          <w:bCs/>
          <w:caps/>
          <w:color w:val="000000"/>
        </w:rPr>
      </w:pPr>
      <w:r>
        <w:rPr>
          <w:b/>
          <w:bCs/>
          <w:caps/>
          <w:color w:val="000000"/>
        </w:rPr>
        <w:t>„</w:t>
      </w:r>
      <w:r>
        <w:rPr>
          <w:b/>
          <w:bCs/>
          <w:caps/>
          <w:color w:val="000000"/>
        </w:rPr>
        <w:t>IX</w:t>
      </w:r>
      <w:r>
        <w:rPr>
          <w:b/>
          <w:bCs/>
          <w:caps/>
          <w:color w:val="000000"/>
        </w:rPr>
        <w:t xml:space="preserve">. </w:t>
      </w:r>
      <w:r>
        <w:rPr>
          <w:b/>
          <w:bCs/>
          <w:caps/>
          <w:color w:val="000000"/>
        </w:rPr>
        <w:t>LEIDIMAS RIŠTI GALVIJUS</w:t>
      </w:r>
    </w:p>
    <w:p w14:paraId="1AEB1E0B" w14:textId="77777777" w:rsidR="00E94593" w:rsidRDefault="00E94593">
      <w:pPr>
        <w:widowControl w:val="0"/>
        <w:suppressAutoHyphens/>
        <w:ind w:firstLine="567"/>
        <w:jc w:val="both"/>
        <w:rPr>
          <w:color w:val="000000"/>
        </w:rPr>
      </w:pPr>
    </w:p>
    <w:p w14:paraId="1AEB1E0C" w14:textId="77777777" w:rsidR="00E94593" w:rsidRDefault="0029153A">
      <w:pPr>
        <w:widowControl w:val="0"/>
        <w:suppressAutoHyphens/>
        <w:ind w:firstLine="567"/>
        <w:jc w:val="both"/>
        <w:rPr>
          <w:color w:val="000000"/>
        </w:rPr>
      </w:pPr>
      <w:r>
        <w:rPr>
          <w:color w:val="000000"/>
        </w:rPr>
        <w:t>50</w:t>
      </w:r>
      <w:r>
        <w:rPr>
          <w:color w:val="000000"/>
        </w:rPr>
        <w:t xml:space="preserve">. Ekologinės </w:t>
      </w:r>
      <w:r>
        <w:rPr>
          <w:color w:val="000000"/>
        </w:rPr>
        <w:t>gamybos ūkiuose galvijų rišimas lauke draudžiamas. Galvijai, dideliuose ūkiuose, gali būti laikomi pririšti tvartuose šiomis sąlygomis:</w:t>
      </w:r>
    </w:p>
    <w:p w14:paraId="1AEB1E0D" w14:textId="77777777" w:rsidR="00E94593" w:rsidRDefault="0029153A">
      <w:pPr>
        <w:widowControl w:val="0"/>
        <w:suppressAutoHyphens/>
        <w:ind w:firstLine="567"/>
        <w:jc w:val="both"/>
        <w:rPr>
          <w:color w:val="000000"/>
        </w:rPr>
      </w:pPr>
      <w:r>
        <w:rPr>
          <w:color w:val="000000"/>
        </w:rPr>
        <w:t>50.1</w:t>
      </w:r>
      <w:r>
        <w:rPr>
          <w:color w:val="000000"/>
        </w:rPr>
        <w:t>. iki 2010 m. gruodžio 31 d. leidžiama galvijus laikyti pririštus tuose tvartuose, kurie jau buvo eksploatuojami i</w:t>
      </w:r>
      <w:r>
        <w:rPr>
          <w:color w:val="000000"/>
        </w:rPr>
        <w:t xml:space="preserve">ki 2000 m. rugpjūčio 24 d., jeigu ūkio subjektai reguliariai (ne rečiau kaip 2 kartus per savaitę) išveda galvijus mankštintis į </w:t>
      </w:r>
      <w:proofErr w:type="spellStart"/>
      <w:r>
        <w:rPr>
          <w:color w:val="000000"/>
        </w:rPr>
        <w:t>mociono</w:t>
      </w:r>
      <w:proofErr w:type="spellEnd"/>
      <w:r>
        <w:rPr>
          <w:color w:val="000000"/>
        </w:rPr>
        <w:t xml:space="preserve"> aikšteles ir galvijai teisės aktų nustatyta tvarka laikantis gyvūnų gerovės reikalavimų auginami patogiai pakreiktuose </w:t>
      </w:r>
      <w:r>
        <w:rPr>
          <w:color w:val="000000"/>
        </w:rPr>
        <w:t>tvartuose, jiems taikant individualią priežiūrą;</w:t>
      </w:r>
    </w:p>
    <w:p w14:paraId="1AEB1E0E" w14:textId="77777777" w:rsidR="00E94593" w:rsidRDefault="0029153A">
      <w:pPr>
        <w:widowControl w:val="0"/>
        <w:suppressAutoHyphens/>
        <w:ind w:firstLine="567"/>
        <w:jc w:val="both"/>
        <w:rPr>
          <w:color w:val="000000"/>
        </w:rPr>
      </w:pPr>
      <w:r>
        <w:rPr>
          <w:color w:val="000000"/>
        </w:rPr>
        <w:t>50.2</w:t>
      </w:r>
      <w:r>
        <w:rPr>
          <w:color w:val="000000"/>
        </w:rPr>
        <w:t>. leidžiama galvijus laikyti pririštus tvartuose pasibaigus šių taisyklių 50.1 punkte nurodytam laikotarpiui, tačiau ne vėliau kaip iki 2013 m. gruodžio 31 d., jei laikomasi šių taisyklių 50.1 punkte</w:t>
      </w:r>
      <w:r>
        <w:rPr>
          <w:color w:val="000000"/>
        </w:rPr>
        <w:t xml:space="preserve"> nurodytų sąlygų ir gaunamas Lietuvos Respublikos žemės ūkio ministerijos leidimas raštu. Dėl šiame punkte nurodyto leidimo gavimo atskiri ekologinės gamybos ūkio subjektai kreipiasi į Lietuvos Respublikos žemės ūkio ministeriją ir pateikia raštu prašymą (</w:t>
      </w:r>
      <w:r>
        <w:rPr>
          <w:color w:val="000000"/>
        </w:rPr>
        <w:t>laisvos formos, nurodydami ketinamų rišti galvijų rūšį ir (arba) veislę, amžių, skaičių, datą, nuo kurios eksploatuojami tvartai, galvijų rišimo priežastį ar kitą, ūkio subjekto manymu, svarbią informaciją). Sertifikavimo įstaiga bent du kartus per metus a</w:t>
      </w:r>
      <w:r>
        <w:rPr>
          <w:color w:val="000000"/>
        </w:rPr>
        <w:t>tlieka leidimus gavusių ūkio subjektų kontrolę.</w:t>
      </w:r>
    </w:p>
    <w:p w14:paraId="1AEB1E0F" w14:textId="77777777" w:rsidR="00E94593" w:rsidRDefault="0029153A">
      <w:pPr>
        <w:widowControl w:val="0"/>
        <w:suppressAutoHyphens/>
        <w:ind w:firstLine="567"/>
        <w:jc w:val="both"/>
        <w:rPr>
          <w:color w:val="000000"/>
        </w:rPr>
      </w:pPr>
      <w:r>
        <w:rPr>
          <w:color w:val="000000"/>
        </w:rPr>
        <w:t>51</w:t>
      </w:r>
      <w:r>
        <w:rPr>
          <w:color w:val="000000"/>
        </w:rPr>
        <w:t>. Lietuvos Respublikos žemės ūkio ministerija per 5 darbo dienas nuo prašymo, nurodyto šių taisyklių 50.2 punkte, gavimo dienos išsiunčia jį sertifikavimo įstaigai, kuri per 10 darbo dienų nuo dokumen</w:t>
      </w:r>
      <w:r>
        <w:rPr>
          <w:color w:val="000000"/>
        </w:rPr>
        <w:t>tų gavimo dienos įvertina pateiktą informaciją ir parengia Lietuvos Respublikos žemės ūkio ministerijai motyvuotą rekomendaciją.</w:t>
      </w:r>
    </w:p>
    <w:p w14:paraId="1AEB1E10" w14:textId="77777777" w:rsidR="00E94593" w:rsidRDefault="0029153A">
      <w:pPr>
        <w:widowControl w:val="0"/>
        <w:suppressAutoHyphens/>
        <w:ind w:firstLine="567"/>
        <w:jc w:val="both"/>
        <w:rPr>
          <w:color w:val="000000"/>
        </w:rPr>
      </w:pPr>
      <w:r>
        <w:rPr>
          <w:color w:val="000000"/>
        </w:rPr>
        <w:t>52</w:t>
      </w:r>
      <w:r>
        <w:rPr>
          <w:color w:val="000000"/>
        </w:rPr>
        <w:t>. Lietuvos Respublikos žemės ūkio ministerija, gavusi iš sertifikavimo įstaigos šių taisyklių 51 punkte nurodytą motyvuot</w:t>
      </w:r>
      <w:r>
        <w:rPr>
          <w:color w:val="000000"/>
        </w:rPr>
        <w:t>ą rekomendaciją, per 5 darbo dienas išsiunčia ūkio subjektui sprendimą raštu (kopiją sertifikavimo įstaigai).</w:t>
      </w:r>
    </w:p>
    <w:p w14:paraId="1AEB1E11" w14:textId="77777777" w:rsidR="00E94593" w:rsidRDefault="0029153A">
      <w:pPr>
        <w:widowControl w:val="0"/>
        <w:suppressAutoHyphens/>
        <w:ind w:firstLine="567"/>
        <w:jc w:val="both"/>
        <w:rPr>
          <w:color w:val="000000"/>
        </w:rPr>
      </w:pPr>
      <w:r>
        <w:rPr>
          <w:color w:val="000000"/>
        </w:rPr>
        <w:t>53</w:t>
      </w:r>
      <w:r>
        <w:rPr>
          <w:color w:val="000000"/>
        </w:rPr>
        <w:t xml:space="preserve">. Nedideliuose ūkiuose auginami galvijai gali būti rišami tvartuose nepriklausomai nuo tvartų eksploatavimo laikotarpio pradžios, jeigu </w:t>
      </w:r>
      <w:r>
        <w:rPr>
          <w:color w:val="000000"/>
        </w:rPr>
        <w:t xml:space="preserve">ekologinės gamybos ūkio subjektas </w:t>
      </w:r>
      <w:r>
        <w:rPr>
          <w:color w:val="000000"/>
        </w:rPr>
        <w:lastRenderedPageBreak/>
        <w:t>sertifikavimo įstaigai pagrindžia, kad neįmanomas galvijų laikymas grupėmis, atitinkančiomis jų elgesio reikalavimus. Ganymo laikotarpiu galvijai turi būti išgenami į diendaržius. Galvijai nuolatos turi turėti galimybę gan</w:t>
      </w:r>
      <w:r>
        <w:rPr>
          <w:color w:val="000000"/>
        </w:rPr>
        <w:t xml:space="preserve">ytis atvirame ore, visų pirma ganyklose, kai tai leidžia oro sąlygos ir žemės būklė, išskyrus atskirus gyvūnus ribotą laikotarpį, kai taikomi teisės aktuose nustatyti apribojimai dėl pagrįstų žmonių ir gyvūnų sveikatos apsaugos, gerovės arba veterinarinių </w:t>
      </w:r>
      <w:r>
        <w:rPr>
          <w:color w:val="000000"/>
        </w:rPr>
        <w:t xml:space="preserve">priežasčių. Kai ganymas neįmanomas, galvijai turi būti išgenami į </w:t>
      </w:r>
      <w:proofErr w:type="spellStart"/>
      <w:r>
        <w:rPr>
          <w:color w:val="000000"/>
        </w:rPr>
        <w:t>mociono</w:t>
      </w:r>
      <w:proofErr w:type="spellEnd"/>
      <w:r>
        <w:rPr>
          <w:color w:val="000000"/>
        </w:rPr>
        <w:t xml:space="preserve"> aikšteles ne rečiau kaip du kartus per savaitę“.</w:t>
      </w:r>
    </w:p>
    <w:p w14:paraId="1AEB1E12" w14:textId="77777777" w:rsidR="00E94593" w:rsidRDefault="0029153A">
      <w:pPr>
        <w:widowControl w:val="0"/>
        <w:suppressAutoHyphens/>
        <w:ind w:firstLine="567"/>
        <w:jc w:val="both"/>
        <w:rPr>
          <w:color w:val="000000"/>
        </w:rPr>
      </w:pPr>
      <w:r>
        <w:rPr>
          <w:color w:val="000000"/>
        </w:rPr>
        <w:t>4</w:t>
      </w:r>
      <w:r>
        <w:rPr>
          <w:color w:val="000000"/>
        </w:rPr>
        <w:t>. Išdėstau 94 punktą taip:</w:t>
      </w:r>
    </w:p>
    <w:p w14:paraId="1AEB1E15" w14:textId="4F090AE8" w:rsidR="00E94593" w:rsidRDefault="0029153A" w:rsidP="0029153A">
      <w:pPr>
        <w:widowControl w:val="0"/>
        <w:suppressAutoHyphens/>
        <w:ind w:firstLine="567"/>
        <w:jc w:val="both"/>
        <w:rPr>
          <w:color w:val="000000"/>
        </w:rPr>
      </w:pPr>
      <w:r>
        <w:rPr>
          <w:color w:val="000000"/>
        </w:rPr>
        <w:t>„</w:t>
      </w:r>
      <w:r>
        <w:rPr>
          <w:color w:val="000000"/>
        </w:rPr>
        <w:t>94</w:t>
      </w:r>
      <w:r>
        <w:rPr>
          <w:color w:val="000000"/>
        </w:rPr>
        <w:t>. Siekdama nustatyti, ar laikomasi ekologinės gamybos reikalavimų, sertifikavimo įstaiga k</w:t>
      </w:r>
      <w:r>
        <w:rPr>
          <w:color w:val="000000"/>
        </w:rPr>
        <w:t>asmet iš ne mažiau kaip 3 proc. visų pateikusių paraiškas gauti Nutarimo išrašą ir (arba) Patvirtinamąjį dokumentą ūkio subjektų savo nustatyta tvarka paima mėginių, pirmumą teikdama rizikingiausiai grupei priskirtiems ūkio subjektams“.</w:t>
      </w:r>
    </w:p>
    <w:p w14:paraId="01703DC9" w14:textId="0B79C4C0" w:rsidR="0029153A" w:rsidRDefault="0029153A">
      <w:pPr>
        <w:widowControl w:val="0"/>
        <w:tabs>
          <w:tab w:val="right" w:pos="9071"/>
        </w:tabs>
        <w:suppressAutoHyphens/>
      </w:pPr>
    </w:p>
    <w:p w14:paraId="5778B7FF" w14:textId="77777777" w:rsidR="0029153A" w:rsidRDefault="0029153A">
      <w:pPr>
        <w:widowControl w:val="0"/>
        <w:tabs>
          <w:tab w:val="right" w:pos="9071"/>
        </w:tabs>
        <w:suppressAutoHyphens/>
      </w:pPr>
    </w:p>
    <w:p w14:paraId="4D3797D7" w14:textId="77777777" w:rsidR="0029153A" w:rsidRDefault="0029153A">
      <w:pPr>
        <w:widowControl w:val="0"/>
        <w:tabs>
          <w:tab w:val="right" w:pos="9071"/>
        </w:tabs>
        <w:suppressAutoHyphens/>
      </w:pPr>
    </w:p>
    <w:p w14:paraId="1AEB1E18" w14:textId="340EE302" w:rsidR="00E94593" w:rsidRPr="0029153A" w:rsidRDefault="0029153A" w:rsidP="0029153A">
      <w:pPr>
        <w:widowControl w:val="0"/>
        <w:tabs>
          <w:tab w:val="right" w:pos="9071"/>
        </w:tabs>
        <w:suppressAutoHyphens/>
        <w:rPr>
          <w:caps/>
          <w:color w:val="000000"/>
        </w:rPr>
      </w:pPr>
      <w:r>
        <w:rPr>
          <w:caps/>
          <w:color w:val="000000"/>
        </w:rPr>
        <w:t xml:space="preserve">Žemės ūkio </w:t>
      </w:r>
      <w:r>
        <w:rPr>
          <w:caps/>
          <w:color w:val="000000"/>
        </w:rPr>
        <w:t>ministras</w:t>
      </w:r>
      <w:r>
        <w:rPr>
          <w:caps/>
          <w:color w:val="000000"/>
        </w:rPr>
        <w:tab/>
        <w:t>Kazys Starkevičius</w:t>
      </w:r>
      <w:bookmarkStart w:id="0" w:name="_GoBack"/>
      <w:bookmarkEnd w:id="0"/>
    </w:p>
    <w:p w14:paraId="1AEB1E19" w14:textId="5B64EA76" w:rsidR="00E94593" w:rsidRDefault="0029153A"/>
    <w:sectPr w:rsidR="00E94593">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B1E1D" w14:textId="77777777" w:rsidR="00E94593" w:rsidRDefault="0029153A">
      <w:r>
        <w:separator/>
      </w:r>
    </w:p>
  </w:endnote>
  <w:endnote w:type="continuationSeparator" w:id="0">
    <w:p w14:paraId="1AEB1E1E" w14:textId="77777777" w:rsidR="00E94593" w:rsidRDefault="0029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1E21" w14:textId="77777777" w:rsidR="00E94593" w:rsidRDefault="00E94593">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1E22" w14:textId="77777777" w:rsidR="00E94593" w:rsidRDefault="00E94593">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1E24" w14:textId="77777777" w:rsidR="00E94593" w:rsidRDefault="00E94593">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B1E1B" w14:textId="77777777" w:rsidR="00E94593" w:rsidRDefault="0029153A">
      <w:r>
        <w:separator/>
      </w:r>
    </w:p>
  </w:footnote>
  <w:footnote w:type="continuationSeparator" w:id="0">
    <w:p w14:paraId="1AEB1E1C" w14:textId="77777777" w:rsidR="00E94593" w:rsidRDefault="00291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1E1F" w14:textId="77777777" w:rsidR="00E94593" w:rsidRDefault="00E9459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1E20" w14:textId="77777777" w:rsidR="00E94593" w:rsidRDefault="00E9459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1E23" w14:textId="77777777" w:rsidR="00E94593" w:rsidRDefault="00E9459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50"/>
    <w:rsid w:val="00242D50"/>
    <w:rsid w:val="0029153A"/>
    <w:rsid w:val="00E945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EB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15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1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4CF02BD2377"/>
  <Relationship Id="rId11" Type="http://schemas.openxmlformats.org/officeDocument/2006/relationships/hyperlink" TargetMode="External" Target="https://www.e-tar.lt/portal/lt/legalAct/TAR.3136B2E9BF8F"/>
  <Relationship Id="rId12" Type="http://schemas.openxmlformats.org/officeDocument/2006/relationships/hyperlink" TargetMode="External" Target="https://www.e-tar.lt/portal/lt/legalAct/TAR.8F7A9A00595F"/>
  <Relationship Id="rId13" Type="http://schemas.openxmlformats.org/officeDocument/2006/relationships/hyperlink" TargetMode="External" Target="https://www.e-tar.lt/portal/lt/legalAct/TAR.7DB666BD245F"/>
  <Relationship Id="rId14" Type="http://schemas.openxmlformats.org/officeDocument/2006/relationships/hyperlink" TargetMode="External" Target="https://www.e-tar.lt/portal/lt/legalAct/TAR.C8CAB3065B6B"/>
  <Relationship Id="rId15" Type="http://schemas.openxmlformats.org/officeDocument/2006/relationships/hyperlink" TargetMode="External" Target="https://www.e-tar.lt/portal/lt/legalAct/TAR.2A49E270BF38"/>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AC"/>
    <w:rsid w:val="00CF77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77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77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3094</Words>
  <Characters>1764</Characters>
  <Application>Microsoft Office Word</Application>
  <DocSecurity>0</DocSecurity>
  <Lines>14</Lines>
  <Paragraphs>9</Paragraphs>
  <ScaleCrop>false</ScaleCrop>
  <Company/>
  <LinksUpToDate>false</LinksUpToDate>
  <CharactersWithSpaces>4849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2016-07-29T07:57:00Z</dcterms:created>
  <dc:creator>Rima</dc:creator>
  <lastModifiedBy>GUŽAUSKIENĖ Lina</lastModifiedBy>
  <dcterms:modified xsi:type="dcterms:W3CDTF">2016-07-29T07:59:00Z</dcterms:modified>
  <revision>3</revision>
  <dc:title>LIETUVOS RESPUBLIKOS ŽEMĖS ŪKIO MINISTRO</dc:title>
</coreProperties>
</file>