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D8EF6" w14:textId="77777777" w:rsidR="002174BB" w:rsidRDefault="00F32EE7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2EBD8F2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  <w:color w:val="000000"/>
        </w:rPr>
        <w:t>LIETUVOS RESPUBLIKOS</w:t>
      </w:r>
    </w:p>
    <w:p w14:paraId="2EBD8EF7" w14:textId="77777777" w:rsidR="002174BB" w:rsidRDefault="00F32EE7">
      <w:pPr>
        <w:jc w:val="center"/>
        <w:rPr>
          <w:b/>
          <w:color w:val="000000"/>
        </w:rPr>
      </w:pPr>
      <w:r>
        <w:rPr>
          <w:b/>
          <w:color w:val="000000"/>
        </w:rPr>
        <w:t>KORUPCIJOS PREVENCIJOS ĮSTATYMO 2, 3, 6, 11 IR 16 STRAIPSNIŲ PAKEITIMO</w:t>
      </w:r>
    </w:p>
    <w:p w14:paraId="2EBD8EF8" w14:textId="77777777" w:rsidR="002174BB" w:rsidRDefault="00F32EE7"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 w14:paraId="2EBD8EF9" w14:textId="77777777" w:rsidR="002174BB" w:rsidRDefault="002174BB">
      <w:pPr>
        <w:jc w:val="center"/>
        <w:rPr>
          <w:color w:val="000000"/>
        </w:rPr>
      </w:pPr>
    </w:p>
    <w:p w14:paraId="2EBD8EFA" w14:textId="77777777" w:rsidR="002174BB" w:rsidRDefault="00F32EE7">
      <w:pPr>
        <w:jc w:val="center"/>
        <w:rPr>
          <w:color w:val="000000"/>
        </w:rPr>
      </w:pPr>
      <w:r>
        <w:rPr>
          <w:color w:val="000000"/>
        </w:rPr>
        <w:t>2003 m. balandžio 3 d. Nr. IX-1483</w:t>
      </w:r>
    </w:p>
    <w:p w14:paraId="2EBD8EFB" w14:textId="77777777" w:rsidR="002174BB" w:rsidRDefault="00F32EE7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2EBD8EFC" w14:textId="77777777" w:rsidR="002174BB" w:rsidRDefault="002174BB">
      <w:pPr>
        <w:jc w:val="center"/>
        <w:rPr>
          <w:color w:val="000000"/>
        </w:rPr>
      </w:pPr>
    </w:p>
    <w:p w14:paraId="2EBD8EFD" w14:textId="77777777" w:rsidR="002174BB" w:rsidRDefault="00F32EE7">
      <w:pPr>
        <w:jc w:val="center"/>
        <w:rPr>
          <w:color w:val="000000"/>
        </w:rPr>
      </w:pPr>
      <w:r>
        <w:rPr>
          <w:color w:val="000000"/>
        </w:rPr>
        <w:t xml:space="preserve">(Žin., 2002, Nr. </w:t>
      </w:r>
      <w:hyperlink r:id="rId10" w:tgtFrame="_blank" w:history="1">
        <w:r>
          <w:rPr>
            <w:color w:val="0000FF" w:themeColor="hyperlink"/>
            <w:u w:val="single"/>
          </w:rPr>
          <w:t>57-2297</w:t>
        </w:r>
      </w:hyperlink>
      <w:r>
        <w:rPr>
          <w:color w:val="000000"/>
        </w:rPr>
        <w:t>)</w:t>
      </w:r>
    </w:p>
    <w:p w14:paraId="2EBD8EFE" w14:textId="77777777" w:rsidR="002174BB" w:rsidRDefault="002174BB">
      <w:pPr>
        <w:rPr>
          <w:color w:val="000000"/>
        </w:rPr>
      </w:pPr>
    </w:p>
    <w:p w14:paraId="2EBD8EFF" w14:textId="77777777" w:rsidR="002174BB" w:rsidRDefault="00F32EE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2 straipsnio 1 ir 2 dalių pakeitimas</w:t>
      </w:r>
    </w:p>
    <w:p w14:paraId="2EBD8F00" w14:textId="77777777" w:rsidR="002174BB" w:rsidRDefault="00F32EE7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2 straipsnio 1 dalyje vietoj žodžių „korupcinių nusikaltimų“ įrašyti žodžius „korupcinio pobūdžio nusikalstamų veikų“ ir šią dalį išdėstyti taip:</w:t>
      </w:r>
    </w:p>
    <w:p w14:paraId="2EBD8F01" w14:textId="77777777" w:rsidR="002174BB" w:rsidRDefault="00F32EE7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b/>
          <w:color w:val="000000"/>
        </w:rPr>
        <w:t>Koru</w:t>
      </w:r>
      <w:r>
        <w:rPr>
          <w:b/>
          <w:color w:val="000000"/>
        </w:rPr>
        <w:t>pcijos prevencija</w:t>
      </w:r>
      <w:r>
        <w:rPr>
          <w:color w:val="000000"/>
        </w:rPr>
        <w:t xml:space="preserve"> – korupcijos priežasčių, sąlygų atskleidimas ir šalinimas sudarant bei įgyvendinant atitinkamų priemonių sistemą, taip pat poveikis asmenims siekiant atgrasinti nuo korupcinio pobūdžio nusikalstamų veikų darymo.“</w:t>
      </w:r>
    </w:p>
    <w:p w14:paraId="2EBD8F02" w14:textId="77777777" w:rsidR="002174BB" w:rsidRDefault="00F32EE7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Pakeisti 2 str</w:t>
      </w:r>
      <w:r>
        <w:rPr>
          <w:color w:val="000000"/>
        </w:rPr>
        <w:t xml:space="preserve">aipsnio 2 dalį ir ją išdėstyti taip: </w:t>
      </w:r>
    </w:p>
    <w:p w14:paraId="2EBD8F03" w14:textId="77777777" w:rsidR="002174BB" w:rsidRDefault="00F32EE7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b/>
          <w:color w:val="000000"/>
        </w:rPr>
        <w:t>2</w:t>
      </w:r>
      <w:r>
        <w:rPr>
          <w:b/>
          <w:color w:val="000000"/>
        </w:rPr>
        <w:t xml:space="preserve">. Korupcinio pobūdžio nusikalstamos veikos </w:t>
      </w:r>
      <w:r>
        <w:rPr>
          <w:color w:val="000000"/>
        </w:rPr>
        <w:t>– kyšininkavimas, tarpininko kyšininkavimas, papirkimas, kitos nusikalstamos veikos, jeigu jos padarytos viešojo administravimo sektoriuje arba teikiant viešąsias paslauga</w:t>
      </w:r>
      <w:r>
        <w:rPr>
          <w:color w:val="000000"/>
        </w:rPr>
        <w:t xml:space="preserve">s siekiant sau ar kitiems asmenims naudos: piktnaudžiavimas tarnybine padėtimi arba įgaliojimų viršijimas, piktnaudžiavimas oficialiais įgaliojimais, dokumentų ar matavimo priemonių suklastojimas, sukčiavimas, turto pasisavinimas ar iššvaistymas, tarnybos </w:t>
      </w:r>
      <w:r>
        <w:rPr>
          <w:color w:val="000000"/>
        </w:rPr>
        <w:t>paslapties atskleidimas, komercinės paslapties atskleidimas, neteisingų duomenų apie pajamas, pelną ar turtą pateikimas, nusikalstamu būdu įgytų pinigų ar turto legalizavimas, kišimasis į valstybės tarnautojo ar viešojo administravimo funkcijas atliekančio</w:t>
      </w:r>
      <w:r>
        <w:rPr>
          <w:color w:val="000000"/>
        </w:rPr>
        <w:t xml:space="preserve"> asmens veiklą ar kitos nusikalstamos veikos, kai tokių veikų padarymu siekiama ar reikalaujama kyšio, papirkimo arba nuslėpti ar užmaskuoti kyšininkavimą ar papirkimą.“</w:t>
      </w:r>
    </w:p>
    <w:p w14:paraId="2EBD8F04" w14:textId="77777777" w:rsidR="002174BB" w:rsidRDefault="00F32EE7">
      <w:pPr>
        <w:ind w:firstLine="708"/>
        <w:jc w:val="both"/>
        <w:rPr>
          <w:color w:val="000000"/>
        </w:rPr>
      </w:pPr>
    </w:p>
    <w:p w14:paraId="2EBD8F05" w14:textId="77777777" w:rsidR="002174BB" w:rsidRDefault="00F32EE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3 straipsnio 2 dalies 2 punkto pakeitimas</w:t>
      </w:r>
    </w:p>
    <w:p w14:paraId="2EBD8F06" w14:textId="77777777" w:rsidR="002174BB" w:rsidRDefault="00F32EE7">
      <w:pPr>
        <w:ind w:firstLine="708"/>
        <w:jc w:val="both"/>
        <w:rPr>
          <w:color w:val="000000"/>
        </w:rPr>
      </w:pPr>
      <w:r>
        <w:rPr>
          <w:color w:val="000000"/>
        </w:rPr>
        <w:t>3 straipsnio 2 da</w:t>
      </w:r>
      <w:r>
        <w:rPr>
          <w:color w:val="000000"/>
        </w:rPr>
        <w:t>lies 2 punkte vietoj žodžių „korupcinių nusikaltimų“ įrašyti žodžius „korupcinio pobūdžio nusikalstamų veikų“ ir šį punktą išdėstyti taip:</w:t>
      </w:r>
    </w:p>
    <w:p w14:paraId="2EBD8F07" w14:textId="77777777" w:rsidR="002174BB" w:rsidRDefault="00F32EE7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) atgrasinti asmenis nuo korupcinio pobūdžio nusikalstamų veikų</w:t>
      </w:r>
      <w:r>
        <w:rPr>
          <w:b/>
          <w:color w:val="000000"/>
        </w:rPr>
        <w:t xml:space="preserve"> </w:t>
      </w:r>
      <w:r>
        <w:rPr>
          <w:color w:val="000000"/>
        </w:rPr>
        <w:t>darymo;“.</w:t>
      </w:r>
    </w:p>
    <w:p w14:paraId="2EBD8F08" w14:textId="77777777" w:rsidR="002174BB" w:rsidRDefault="00F32EE7">
      <w:pPr>
        <w:ind w:firstLine="708"/>
        <w:jc w:val="both"/>
        <w:rPr>
          <w:color w:val="000000"/>
        </w:rPr>
      </w:pPr>
    </w:p>
    <w:p w14:paraId="2EBD8F09" w14:textId="77777777" w:rsidR="002174BB" w:rsidRDefault="00F32EE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6 straipsnio 3</w:t>
      </w:r>
      <w:r>
        <w:rPr>
          <w:b/>
          <w:color w:val="000000"/>
        </w:rPr>
        <w:t xml:space="preserve"> dalies 1 punkto ir 5 dalies 2 punkto pakeitimas</w:t>
      </w:r>
    </w:p>
    <w:p w14:paraId="2EBD8F0A" w14:textId="77777777" w:rsidR="002174BB" w:rsidRDefault="00F32EE7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Pakeisti 6 straipsnio 3 dalies 1 punktą ir jį išdėstyti taip: </w:t>
      </w:r>
    </w:p>
    <w:p w14:paraId="2EBD8F0B" w14:textId="77777777" w:rsidR="002174BB" w:rsidRDefault="00F32EE7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) padaryta korupcinio pobūdžio nusikalstama veika;“.</w:t>
      </w:r>
    </w:p>
    <w:p w14:paraId="2EBD8F0C" w14:textId="77777777" w:rsidR="002174BB" w:rsidRDefault="00F32EE7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6 straipsnio 5 dalies 2 punkte vietoj žodžio „korupcinių nusikaltimų“</w:t>
      </w:r>
      <w:r>
        <w:rPr>
          <w:color w:val="000000"/>
        </w:rPr>
        <w:t xml:space="preserve"> įrašyti žodžius „korupcinio pobūdžio nusikalstamų veikų“ ir šį punktą išdėstyti taip:</w:t>
      </w:r>
    </w:p>
    <w:p w14:paraId="2EBD8F0D" w14:textId="77777777" w:rsidR="002174BB" w:rsidRDefault="00F32EE7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) išaiškinta korupcinio pobūdžio nusikalstamų veikų</w:t>
      </w:r>
      <w:r>
        <w:rPr>
          <w:b/>
          <w:color w:val="000000"/>
        </w:rPr>
        <w:t xml:space="preserve"> </w:t>
      </w:r>
      <w:r>
        <w:rPr>
          <w:color w:val="000000"/>
        </w:rPr>
        <w:t>kitose panašias funkcijas atliekančiose valstybės ar savivaldybių įstaigose;“.</w:t>
      </w:r>
    </w:p>
    <w:p w14:paraId="2EBD8F0E" w14:textId="77777777" w:rsidR="002174BB" w:rsidRDefault="00F32EE7">
      <w:pPr>
        <w:ind w:firstLine="708"/>
        <w:jc w:val="both"/>
        <w:rPr>
          <w:color w:val="000000"/>
        </w:rPr>
      </w:pPr>
    </w:p>
    <w:p w14:paraId="2EBD8F0F" w14:textId="77777777" w:rsidR="002174BB" w:rsidRDefault="00F32EE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11 </w:t>
      </w:r>
      <w:r>
        <w:rPr>
          <w:b/>
          <w:color w:val="000000"/>
        </w:rPr>
        <w:t>straipsnio 1 ir 2 dalių pakeitimas</w:t>
      </w:r>
    </w:p>
    <w:p w14:paraId="2EBD8F10" w14:textId="77777777" w:rsidR="002174BB" w:rsidRDefault="00F32EE7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11 straipsnio 1 dalyje vietoj žodžių „korupcinius nusikaltimus“ įrašyti žodžius „korupcinio pobūdžio nusikalstamas veikas“ ir šią dalį išdėstyti taip:</w:t>
      </w:r>
    </w:p>
    <w:p w14:paraId="2EBD8F11" w14:textId="77777777" w:rsidR="002174BB" w:rsidRDefault="00F32EE7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Valstybės tarnautojų registrui pateikiama informacija api</w:t>
      </w:r>
      <w:r>
        <w:rPr>
          <w:color w:val="000000"/>
        </w:rPr>
        <w:t>e valstybės tarnautojus, kurie įsiteisėjusiu galutiniu teismo nuosprendžiu yra pripažinti padarę korupcinio pobūdžio nusikalstamas veikas, taip pat patraukti administracinėn ar drausminėn atsakomybėn už sunkius tarnybinius nusižengimus, susijusius su Viešų</w:t>
      </w:r>
      <w:r>
        <w:rPr>
          <w:color w:val="000000"/>
        </w:rPr>
        <w:t xml:space="preserve">jų ir privačių interesų derinimo valstybinėje tarnyboje įstatymo reikalavimų pažeidimu, padarytus siekiant gauti neteisėtų pajamų ar privilegijų sau ar kitiems asmenims.“ </w:t>
      </w:r>
    </w:p>
    <w:p w14:paraId="2EBD8F12" w14:textId="77777777" w:rsidR="002174BB" w:rsidRDefault="00F32EE7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11 straipsnio 2 dalyje vietoj žodžių „korupcinius nusikaltimus“ įrašyti ž</w:t>
      </w:r>
      <w:r>
        <w:rPr>
          <w:color w:val="000000"/>
        </w:rPr>
        <w:t>odžius „korupcinio pobūdžio nusikalstamas veikas“ ir šią dalį išdėstyti taip:</w:t>
      </w:r>
    </w:p>
    <w:p w14:paraId="2EBD8F13" w14:textId="77777777" w:rsidR="002174BB" w:rsidRDefault="00F32EE7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Juridinių asmenų registrui pateikiama informacija apie juridinius asmenis, kurie įsiteisėjusiu teismo nuosprendžiu yra pripažinti padarę korupcinio pobūdžio nusikalstamas v</w:t>
      </w:r>
      <w:r>
        <w:rPr>
          <w:color w:val="000000"/>
        </w:rPr>
        <w:t>eikas</w:t>
      </w:r>
      <w:r>
        <w:rPr>
          <w:b/>
          <w:color w:val="000000"/>
        </w:rPr>
        <w:t xml:space="preserve"> </w:t>
      </w:r>
      <w:r>
        <w:rPr>
          <w:color w:val="000000"/>
        </w:rPr>
        <w:t>arba kurių darbuotojas ar įgaliotas atstovas įsiteisėjusiu teismo nuosprendžiu yra pripažintas padaręs korupcinio pobūdžio nusikalstamas veikas</w:t>
      </w:r>
      <w:r>
        <w:rPr>
          <w:b/>
          <w:color w:val="000000"/>
        </w:rPr>
        <w:t xml:space="preserve"> </w:t>
      </w:r>
      <w:r>
        <w:rPr>
          <w:color w:val="000000"/>
        </w:rPr>
        <w:t>veikdamas juridinio asmens naudai arba jo interesais.“</w:t>
      </w:r>
    </w:p>
    <w:p w14:paraId="2EBD8F14" w14:textId="77777777" w:rsidR="002174BB" w:rsidRDefault="00F32EE7">
      <w:pPr>
        <w:ind w:firstLine="708"/>
        <w:jc w:val="both"/>
        <w:rPr>
          <w:color w:val="000000"/>
        </w:rPr>
      </w:pPr>
    </w:p>
    <w:p w14:paraId="2EBD8F15" w14:textId="77777777" w:rsidR="002174BB" w:rsidRDefault="00F32EE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5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16 straipsnio 2 dalies 6 p</w:t>
      </w:r>
      <w:r>
        <w:rPr>
          <w:b/>
          <w:color w:val="000000"/>
        </w:rPr>
        <w:t>unkto pakeitimas</w:t>
      </w:r>
    </w:p>
    <w:p w14:paraId="2EBD8F16" w14:textId="77777777" w:rsidR="002174BB" w:rsidRDefault="00F32EE7">
      <w:pPr>
        <w:ind w:firstLine="708"/>
        <w:jc w:val="both"/>
        <w:rPr>
          <w:color w:val="000000"/>
        </w:rPr>
      </w:pPr>
      <w:r>
        <w:rPr>
          <w:color w:val="000000"/>
        </w:rPr>
        <w:t>16 straipsnio 2 dalies 6 punkte vietoj žodžių „korupciniams nusikaltimams“ įrašyti žodžius „korupcinio pobūdžio nusikalstamoms veikoms“ ir šį punktą išdėstyti taip:</w:t>
      </w:r>
    </w:p>
    <w:p w14:paraId="2EBD8F17" w14:textId="77777777" w:rsidR="002174BB" w:rsidRDefault="00F32EE7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>) nesudaryt</w:t>
      </w:r>
      <w:bookmarkStart w:id="0" w:name="_GoBack"/>
      <w:bookmarkEnd w:id="0"/>
      <w:r>
        <w:rPr>
          <w:color w:val="000000"/>
        </w:rPr>
        <w:t xml:space="preserve">i savo veiksmais ar neveikimu sąlygų korupcinio pobūdžio </w:t>
      </w:r>
      <w:r>
        <w:rPr>
          <w:color w:val="000000"/>
        </w:rPr>
        <w:t>nusikalstamoms veikoms;“.</w:t>
      </w:r>
    </w:p>
    <w:p w14:paraId="2EBD8F18" w14:textId="77777777" w:rsidR="002174BB" w:rsidRDefault="00F32EE7">
      <w:pPr>
        <w:ind w:firstLine="708"/>
        <w:jc w:val="both"/>
        <w:rPr>
          <w:color w:val="000000"/>
        </w:rPr>
      </w:pPr>
    </w:p>
    <w:p w14:paraId="2EBD8F19" w14:textId="77777777" w:rsidR="002174BB" w:rsidRDefault="00F32EE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6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 w14:paraId="2EBD8F1C" w14:textId="79226C2E" w:rsidR="002174BB" w:rsidRDefault="00F32EE7" w:rsidP="00F32EE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Šis Įstatymas įsigalioja kartu su Lietuvos Respublikos baudžiamuoju kodeksu (Žin., 2000, Nr. </w:t>
      </w:r>
      <w:hyperlink r:id="rId11" w:tgtFrame="_blank" w:history="1">
        <w:r>
          <w:rPr>
            <w:color w:val="0000FF" w:themeColor="hyperlink"/>
            <w:u w:val="single"/>
          </w:rPr>
          <w:t>89-2741</w:t>
        </w:r>
      </w:hyperlink>
      <w:r>
        <w:rPr>
          <w:color w:val="000000"/>
        </w:rPr>
        <w:t>)</w:t>
      </w:r>
      <w:r>
        <w:rPr>
          <w:color w:val="000000"/>
        </w:rPr>
        <w:t xml:space="preserve"> ir Lietuvos Respublikos baudžiamojo proceso kodeksu (Žin., 2002, Nr. </w:t>
      </w:r>
      <w:hyperlink r:id="rId12" w:tgtFrame="_blank" w:history="1">
        <w:r>
          <w:rPr>
            <w:color w:val="0000FF" w:themeColor="hyperlink"/>
            <w:u w:val="single"/>
          </w:rPr>
          <w:t>37-1341</w:t>
        </w:r>
      </w:hyperlink>
      <w:r>
        <w:rPr>
          <w:color w:val="000000"/>
        </w:rPr>
        <w:t>).</w:t>
      </w:r>
    </w:p>
    <w:p w14:paraId="25607F14" w14:textId="77777777" w:rsidR="00F32EE7" w:rsidRDefault="00F32EE7">
      <w:pPr>
        <w:ind w:firstLine="708"/>
        <w:jc w:val="both"/>
      </w:pPr>
    </w:p>
    <w:p w14:paraId="20F43077" w14:textId="77777777" w:rsidR="00F32EE7" w:rsidRDefault="00F32EE7">
      <w:pPr>
        <w:ind w:firstLine="708"/>
        <w:jc w:val="both"/>
      </w:pPr>
    </w:p>
    <w:p w14:paraId="2EBD8F1D" w14:textId="01F7F810" w:rsidR="002174BB" w:rsidRDefault="00F32EE7"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2EBD8F1E" w14:textId="77777777" w:rsidR="002174BB" w:rsidRDefault="002174BB">
      <w:pPr>
        <w:jc w:val="both"/>
        <w:rPr>
          <w:caps/>
          <w:color w:val="000000"/>
        </w:rPr>
      </w:pPr>
    </w:p>
    <w:p w14:paraId="40FC3A3A" w14:textId="77777777" w:rsidR="00F32EE7" w:rsidRDefault="00F32EE7">
      <w:pPr>
        <w:jc w:val="both"/>
        <w:rPr>
          <w:caps/>
          <w:color w:val="000000"/>
        </w:rPr>
      </w:pPr>
    </w:p>
    <w:p w14:paraId="27528FB9" w14:textId="77777777" w:rsidR="00F32EE7" w:rsidRDefault="00F32EE7">
      <w:pPr>
        <w:jc w:val="both"/>
        <w:rPr>
          <w:caps/>
          <w:color w:val="000000"/>
        </w:rPr>
      </w:pPr>
    </w:p>
    <w:p w14:paraId="2EBD8F1F" w14:textId="77777777" w:rsidR="002174BB" w:rsidRDefault="00F32EE7">
      <w:pPr>
        <w:tabs>
          <w:tab w:val="right" w:pos="9639"/>
        </w:tabs>
      </w:pPr>
      <w:r>
        <w:t>RESPUBLIKOS PREZIDENTAS</w:t>
      </w:r>
      <w:r>
        <w:tab/>
        <w:t xml:space="preserve">ROLANDAS </w:t>
      </w:r>
      <w:r>
        <w:t>PAKSAS</w:t>
      </w:r>
    </w:p>
    <w:p w14:paraId="2EBD8F21" w14:textId="77777777" w:rsidR="002174BB" w:rsidRDefault="00F32EE7">
      <w:pPr>
        <w:tabs>
          <w:tab w:val="right" w:pos="9639"/>
        </w:tabs>
        <w:jc w:val="center"/>
      </w:pPr>
    </w:p>
    <w:sectPr w:rsidR="002174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D8F25" w14:textId="77777777" w:rsidR="002174BB" w:rsidRDefault="00F32EE7">
      <w:r>
        <w:separator/>
      </w:r>
    </w:p>
  </w:endnote>
  <w:endnote w:type="continuationSeparator" w:id="0">
    <w:p w14:paraId="2EBD8F26" w14:textId="77777777" w:rsidR="002174BB" w:rsidRDefault="00F3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D8F2B" w14:textId="77777777" w:rsidR="002174BB" w:rsidRDefault="00F32EE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2EBD8F2C" w14:textId="77777777" w:rsidR="002174BB" w:rsidRDefault="002174BB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D8F2D" w14:textId="77777777" w:rsidR="002174BB" w:rsidRDefault="00F32EE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1</w:t>
    </w:r>
    <w:r>
      <w:rPr>
        <w:rFonts w:ascii="TimesLT" w:hAnsi="TimesLT"/>
      </w:rPr>
      <w:fldChar w:fldCharType="end"/>
    </w:r>
  </w:p>
  <w:p w14:paraId="2EBD8F2E" w14:textId="77777777" w:rsidR="002174BB" w:rsidRDefault="002174BB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D8F30" w14:textId="77777777" w:rsidR="002174BB" w:rsidRDefault="002174B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D8F23" w14:textId="77777777" w:rsidR="002174BB" w:rsidRDefault="00F32EE7">
      <w:r>
        <w:separator/>
      </w:r>
    </w:p>
  </w:footnote>
  <w:footnote w:type="continuationSeparator" w:id="0">
    <w:p w14:paraId="2EBD8F24" w14:textId="77777777" w:rsidR="002174BB" w:rsidRDefault="00F32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D8F27" w14:textId="77777777" w:rsidR="002174BB" w:rsidRDefault="00F32EE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EBD8F28" w14:textId="77777777" w:rsidR="002174BB" w:rsidRDefault="002174B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D8F29" w14:textId="77777777" w:rsidR="002174BB" w:rsidRDefault="00F32EE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2EBD8F2A" w14:textId="77777777" w:rsidR="002174BB" w:rsidRDefault="002174B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D8F2F" w14:textId="77777777" w:rsidR="002174BB" w:rsidRDefault="002174B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9F"/>
    <w:rsid w:val="000B7E9F"/>
    <w:rsid w:val="002174BB"/>
    <w:rsid w:val="00F3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BD8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DBDE27621A2"/>
  <Relationship Id="rId11" Type="http://schemas.openxmlformats.org/officeDocument/2006/relationships/hyperlink" TargetMode="External" Target="https://www.e-tar.lt/portal/lt/legalAct/TAR.2B866DFF7D43"/>
  <Relationship Id="rId12" Type="http://schemas.openxmlformats.org/officeDocument/2006/relationships/hyperlink" TargetMode="External" Target="https://www.e-tar.lt/portal/lt/legalAct/TAR.EC588C321777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2918</Words>
  <Characters>1664</Characters>
  <Application>Microsoft Office Word</Application>
  <DocSecurity>0</DocSecurity>
  <Lines>13</Lines>
  <Paragraphs>9</Paragraphs>
  <ScaleCrop>false</ScaleCrop>
  <Company/>
  <LinksUpToDate>false</LinksUpToDate>
  <CharactersWithSpaces>4573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2015-06-12T19:52:00Z</dcterms:created>
  <dc:creator>User</dc:creator>
  <lastModifiedBy>TRAPINSKIENĖ Aušrinė</lastModifiedBy>
  <dcterms:modified xsi:type="dcterms:W3CDTF">2016-11-04T12:29:00Z</dcterms:modified>
  <revision>3</revision>
</coreProperties>
</file>