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EDAFE" w14:textId="77777777" w:rsidR="000F5FEF" w:rsidRDefault="000F5FEF">
      <w:pPr>
        <w:tabs>
          <w:tab w:val="center" w:pos="4153"/>
          <w:tab w:val="right" w:pos="8306"/>
        </w:tabs>
        <w:rPr>
          <w:lang w:val="en-GB"/>
        </w:rPr>
      </w:pPr>
    </w:p>
    <w:p w14:paraId="096EDAFF" w14:textId="77777777" w:rsidR="000F5FEF" w:rsidRDefault="00366774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096EDB1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096EDB00" w14:textId="77777777" w:rsidR="000F5FEF" w:rsidRDefault="00366774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096EDB01" w14:textId="77777777" w:rsidR="000F5FEF" w:rsidRDefault="000F5FEF">
      <w:pPr>
        <w:widowControl w:val="0"/>
        <w:jc w:val="center"/>
        <w:rPr>
          <w:b/>
          <w:caps/>
        </w:rPr>
      </w:pPr>
    </w:p>
    <w:p w14:paraId="096EDB02" w14:textId="77777777" w:rsidR="000F5FEF" w:rsidRDefault="00366774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2002 M. BIRŽELIO 13 D. NUTARIMO NR. 902</w:t>
      </w:r>
      <w:r>
        <w:rPr>
          <w:b/>
          <w:bCs/>
        </w:rPr>
        <w:t xml:space="preserve"> „DĖL DENATŪRUOTO ETILO ALKOHOLIO, KURIAM NETAIKOMI AKCIZAI“ PAKEITIMO</w:t>
      </w:r>
    </w:p>
    <w:p w14:paraId="096EDB03" w14:textId="77777777" w:rsidR="000F5FEF" w:rsidRDefault="000F5FEF"/>
    <w:p w14:paraId="096EDB04" w14:textId="77777777" w:rsidR="000F5FEF" w:rsidRDefault="00366774">
      <w:pPr>
        <w:jc w:val="center"/>
      </w:pPr>
      <w:r>
        <w:t>2009 m. sausio 21 d. Nr. 44</w:t>
      </w:r>
    </w:p>
    <w:p w14:paraId="096EDB05" w14:textId="77777777" w:rsidR="000F5FEF" w:rsidRDefault="00366774">
      <w:pPr>
        <w:jc w:val="center"/>
      </w:pPr>
      <w:r>
        <w:t>Vi</w:t>
      </w:r>
      <w:r>
        <w:t>lnius</w:t>
      </w:r>
    </w:p>
    <w:p w14:paraId="096EDB06" w14:textId="77777777" w:rsidR="000F5FEF" w:rsidRDefault="000F5FEF">
      <w:pPr>
        <w:jc w:val="center"/>
      </w:pPr>
    </w:p>
    <w:p w14:paraId="096EDB07" w14:textId="77777777" w:rsidR="000F5FEF" w:rsidRDefault="00366774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096EDB08" w14:textId="77777777" w:rsidR="000F5FEF" w:rsidRDefault="00366774">
      <w:pPr>
        <w:ind w:firstLine="567"/>
        <w:jc w:val="both"/>
        <w:rPr>
          <w:color w:val="000000"/>
        </w:rPr>
      </w:pPr>
      <w:r>
        <w:rPr>
          <w:color w:val="000000"/>
        </w:rPr>
        <w:t>Pakeisti Lietuvos Respublikos Vyriausybės 2002 m. birželio 13 d. nutarimą Nr. 902</w:t>
      </w:r>
      <w:r>
        <w:rPr>
          <w:bCs/>
          <w:color w:val="000000"/>
        </w:rPr>
        <w:t xml:space="preserve"> „Dėl denatūruoto etilo alkoholio, kuriam netaikomi akcizai“ (</w:t>
      </w:r>
      <w:r>
        <w:rPr>
          <w:color w:val="000000"/>
        </w:rPr>
        <w:t>Žin., 2002, Nr.</w:t>
      </w:r>
      <w:r>
        <w:rPr>
          <w:bCs/>
          <w:color w:val="000000"/>
        </w:rPr>
        <w:t xml:space="preserve"> </w:t>
      </w:r>
      <w:hyperlink r:id="rId10" w:tgtFrame="_blank" w:history="1">
        <w:r>
          <w:rPr>
            <w:bCs/>
            <w:color w:val="0000FF" w:themeColor="hyperlink"/>
            <w:u w:val="single"/>
          </w:rPr>
          <w:t>60-2463</w:t>
        </w:r>
      </w:hyperlink>
      <w:r>
        <w:rPr>
          <w:bCs/>
          <w:color w:val="000000"/>
        </w:rPr>
        <w:t xml:space="preserve">; 2004, Nr. 53-1812; 2007, Nr. </w:t>
      </w:r>
      <w:hyperlink r:id="rId11" w:tgtFrame="_blank" w:history="1">
        <w:r>
          <w:rPr>
            <w:bCs/>
            <w:color w:val="0000FF" w:themeColor="hyperlink"/>
            <w:u w:val="single"/>
          </w:rPr>
          <w:t>34-1224</w:t>
        </w:r>
      </w:hyperlink>
      <w:r>
        <w:rPr>
          <w:bCs/>
          <w:color w:val="000000"/>
        </w:rPr>
        <w:t>)</w:t>
      </w:r>
      <w:r>
        <w:rPr>
          <w:color w:val="000000"/>
        </w:rPr>
        <w:t>:</w:t>
      </w:r>
    </w:p>
    <w:p w14:paraId="096EDB09" w14:textId="77777777" w:rsidR="000F5FEF" w:rsidRDefault="00366774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Išdėstyti preambulę taip:</w:t>
      </w:r>
    </w:p>
    <w:p w14:paraId="096EDB0A" w14:textId="77777777" w:rsidR="000F5FEF" w:rsidRDefault="0036677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„Vadovaudamasi Lietuvos Respublikos </w:t>
      </w:r>
      <w:r>
        <w:rPr>
          <w:iCs/>
          <w:color w:val="000000"/>
        </w:rPr>
        <w:t>akcizų įstatymo</w:t>
      </w:r>
      <w:r>
        <w:rPr>
          <w:color w:val="000000"/>
        </w:rPr>
        <w:t xml:space="preserve"> (Žin., 2001,</w:t>
      </w:r>
      <w:r>
        <w:rPr>
          <w:color w:val="000000"/>
        </w:rPr>
        <w:t xml:space="preserve"> Nr. </w:t>
      </w:r>
      <w:hyperlink r:id="rId12" w:tgtFrame="_blank" w:history="1">
        <w:r>
          <w:rPr>
            <w:iCs/>
            <w:color w:val="0000FF" w:themeColor="hyperlink"/>
            <w:u w:val="single"/>
          </w:rPr>
          <w:t>98-3482</w:t>
        </w:r>
      </w:hyperlink>
      <w:r>
        <w:rPr>
          <w:color w:val="000000"/>
        </w:rPr>
        <w:t xml:space="preserve">; 2004, Nr. </w:t>
      </w:r>
      <w:hyperlink r:id="rId13" w:tgtFrame="_blank" w:history="1">
        <w:r>
          <w:rPr>
            <w:iCs/>
            <w:color w:val="0000FF" w:themeColor="hyperlink"/>
            <w:u w:val="single"/>
          </w:rPr>
          <w:t>26-802</w:t>
        </w:r>
      </w:hyperlink>
      <w:r>
        <w:rPr>
          <w:color w:val="000000"/>
        </w:rPr>
        <w:t xml:space="preserve">; 2005, Nr. </w:t>
      </w:r>
      <w:hyperlink r:id="rId14" w:tgtFrame="_blank" w:history="1">
        <w:r>
          <w:rPr>
            <w:iCs/>
            <w:color w:val="0000FF" w:themeColor="hyperlink"/>
            <w:u w:val="single"/>
          </w:rPr>
          <w:t>153-5633</w:t>
        </w:r>
      </w:hyperlink>
      <w:r>
        <w:rPr>
          <w:color w:val="000000"/>
        </w:rPr>
        <w:t xml:space="preserve">) </w:t>
      </w:r>
      <w:r>
        <w:rPr>
          <w:iCs/>
          <w:color w:val="000000"/>
        </w:rPr>
        <w:t>25</w:t>
      </w:r>
      <w:r>
        <w:rPr>
          <w:color w:val="000000"/>
        </w:rPr>
        <w:t xml:space="preserve"> straipsnio 2 dalimi, </w:t>
      </w:r>
      <w:r>
        <w:rPr>
          <w:iCs/>
          <w:color w:val="000000"/>
        </w:rPr>
        <w:t>26</w:t>
      </w:r>
      <w:r>
        <w:rPr>
          <w:color w:val="000000"/>
        </w:rPr>
        <w:t xml:space="preserve"> straipsnio 1 punktu ir įgyvendindama 1992 m. spalio 19 d. Tarybos direktyvos 92/83/EEB dėl akcizų už alkoholį ir alkoholinius gėrimus struktūr</w:t>
      </w:r>
      <w:r>
        <w:rPr>
          <w:color w:val="000000"/>
        </w:rPr>
        <w:t>ų suderinimo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(OL </w:t>
      </w:r>
      <w:r>
        <w:rPr>
          <w:i/>
          <w:color w:val="000000"/>
        </w:rPr>
        <w:t>2004 m. specialusis leidimas</w:t>
      </w:r>
      <w:r>
        <w:rPr>
          <w:color w:val="000000"/>
        </w:rPr>
        <w:t xml:space="preserve">, 9 skyrius, 1 tomas, p. 206) 27 straipsnio 1 dalies b punktą ir 5 dalį,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a:“.</w:t>
      </w:r>
    </w:p>
    <w:p w14:paraId="096EDB0B" w14:textId="77777777" w:rsidR="000F5FEF" w:rsidRDefault="00366774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Išdėstyti antrąją pastraipą (laikyti ją 1 punktu) taip:</w:t>
      </w:r>
    </w:p>
    <w:p w14:paraId="096EDB0C" w14:textId="77777777" w:rsidR="000F5FEF" w:rsidRDefault="00366774">
      <w:pPr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Patvirtinti 1992 m. sp</w:t>
      </w:r>
      <w:r>
        <w:rPr>
          <w:color w:val="000000"/>
        </w:rPr>
        <w:t>alio 19 d. Tarybos direktyvos 92/83/EEB dėl akcizų už alkoholį ir alkoholinius gėrimus struktūrų suderinimo 27 straipsnio 1 dalies b punkto taikymo Lietuvos Respublikoje taisykles (pridedama).“</w:t>
      </w:r>
    </w:p>
    <w:p w14:paraId="096EDB0D" w14:textId="77777777" w:rsidR="000F5FEF" w:rsidRDefault="00366774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Papildyti šiuo 2 punktu:</w:t>
      </w:r>
    </w:p>
    <w:p w14:paraId="096EDB0E" w14:textId="77777777" w:rsidR="000F5FEF" w:rsidRDefault="00366774">
      <w:pPr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. Nustatyti, kad tais atvejais, kai nustatoma, kad ne maistui skirtuose produktuose esantis pagal kitos valstybės narės teisės aktų reikalavimus denatūruotas etilo alkoholis, nuo akcizų Lietuvoje atleidžiamas remiantis šio nutarimo 1 punktu patvirtintų 199</w:t>
      </w:r>
      <w:r>
        <w:rPr>
          <w:color w:val="000000"/>
        </w:rPr>
        <w:t>2 m. spalio 9 d. Tarybos direktyvos 92/83/EEB dėl akcizų už alkoholį ir alkoholinius gėrimus struktūrų suderinimo 27 straipsnio 1 dalies b punkto taikymo Lietuvos Respublikoje taisyklių (toliau vadinama – šios Taisyklės) 5.3 punktu, vartojamas kaip apsvaig</w:t>
      </w:r>
      <w:r>
        <w:rPr>
          <w:color w:val="000000"/>
        </w:rPr>
        <w:t xml:space="preserve">imą sukeliantis gėrimas, Komisija valstybės ekonominės bei finansinės kontrolės ir teisėsaugos institucijų bendradarbiavimui koordinuoti, sudaryta Lietuvos Respublikos Vyriausybės 2002 m. birželio 6 d. nutarimu Nr. 829 (Žin., 2002, Nr. </w:t>
      </w:r>
      <w:hyperlink r:id="rId15" w:tgtFrame="_blank" w:history="1">
        <w:r>
          <w:rPr>
            <w:color w:val="0000FF" w:themeColor="hyperlink"/>
            <w:u w:val="single"/>
          </w:rPr>
          <w:t>57-2314</w:t>
        </w:r>
      </w:hyperlink>
      <w:r>
        <w:rPr>
          <w:bCs/>
          <w:color w:val="000000"/>
        </w:rPr>
        <w:t>),</w:t>
      </w:r>
      <w:r>
        <w:rPr>
          <w:color w:val="000000"/>
        </w:rPr>
        <w:t xml:space="preserve"> svarsto klausimą dėl siūlymo </w:t>
      </w:r>
      <w:r>
        <w:rPr>
          <w:bCs/>
          <w:color w:val="000000"/>
        </w:rPr>
        <w:t xml:space="preserve">Lietuvos Respublikos Vyriausybei </w:t>
      </w:r>
      <w:r>
        <w:rPr>
          <w:color w:val="000000"/>
        </w:rPr>
        <w:t>priimti nutarimą atsisakyti pagal konkrečią kitos valstybės narės formulę denatūruotą etilo alkoholį atleisti nuo akcizų paga</w:t>
      </w:r>
      <w:r>
        <w:rPr>
          <w:color w:val="000000"/>
        </w:rPr>
        <w:t>l šių Taisyklių 5.3 punktą pateikimo tikslingumo. Priėmus teigiamą sprendimą dėl šio siūlymo Lietuvos Respublikos Vyriausybei pateikimo tikslingumo, Lietuvos Respublikos finansų ministerija rengia ir teikia atitinkamą Lietuvos Respublikos Vyriausybės nutar</w:t>
      </w:r>
      <w:r>
        <w:rPr>
          <w:color w:val="000000"/>
        </w:rPr>
        <w:t>imo projektą.“</w:t>
      </w:r>
    </w:p>
    <w:p w14:paraId="096EDB0F" w14:textId="77777777" w:rsidR="000F5FEF" w:rsidRDefault="00366774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Nurodytuoju nutarimu patvirtintose 1992 m. spalio 19 d. Tarybos direktyvos 92/83/EEB dėl akcizų, taikomų alkoholiui ir alkoholiniams gėrimams, struktūrų suderinimo 27 straipsnio 1 dalies b punkto taikymo Lietuvos Respublikoje tais</w:t>
      </w:r>
      <w:r>
        <w:rPr>
          <w:color w:val="000000"/>
        </w:rPr>
        <w:t>yklėse:</w:t>
      </w:r>
    </w:p>
    <w:p w14:paraId="096EDB10" w14:textId="77777777" w:rsidR="000F5FEF" w:rsidRDefault="00366774">
      <w:pPr>
        <w:ind w:firstLine="567"/>
        <w:jc w:val="both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>. Išdėstyti pavadinimą taip:</w:t>
      </w:r>
    </w:p>
    <w:p w14:paraId="096EDB11" w14:textId="77777777" w:rsidR="000F5FEF" w:rsidRDefault="00366774">
      <w:pPr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1992 M. SPALIO 19 D. TARYBOS DIREKTYVOS 92/83/EEB DĖL AKCIZŲ UŽ ALKOHOLĮ IR ALKOHOLINIUS GĖRIMUS STRUKTŪRŲ SUDERINIMO 27 STRAIPSNIO 1 DALIES B PUNKTO TAIKYMO LIETUVOS RESPUBLIKOJE TAISYKLĖS</w:t>
      </w:r>
      <w:r>
        <w:rPr>
          <w:color w:val="000000"/>
        </w:rPr>
        <w:t>.“</w:t>
      </w:r>
    </w:p>
    <w:p w14:paraId="096EDB12" w14:textId="77777777" w:rsidR="000F5FEF" w:rsidRDefault="00366774">
      <w:pPr>
        <w:ind w:firstLine="567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>. Išdėstyt</w:t>
      </w:r>
      <w:r>
        <w:rPr>
          <w:color w:val="000000"/>
        </w:rPr>
        <w:t>i 1 punktą taip:</w:t>
      </w:r>
    </w:p>
    <w:p w14:paraId="096EDB13" w14:textId="77777777" w:rsidR="000F5FEF" w:rsidRDefault="00366774">
      <w:pPr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 xml:space="preserve">. 1992 m. spalio 19 d. Tarybos direktyvos 92/83/EEB dėl akcizų už alkoholį ir alkoholinius gėrimus struktūrų suderinimo 27 straipsnio 1 dalies b punkto taikymo Lietuvos </w:t>
      </w:r>
      <w:r>
        <w:rPr>
          <w:color w:val="000000"/>
        </w:rPr>
        <w:lastRenderedPageBreak/>
        <w:t xml:space="preserve">Respublikoje taisyklės (toliau vadinama – šios Taisyklės) nustato </w:t>
      </w:r>
      <w:r>
        <w:rPr>
          <w:color w:val="000000"/>
        </w:rPr>
        <w:t>reikalavimus, kuriuos turi atitikti denatūruotas etilo alkoholis, kad jam pagal 1992 m. spalio 19 d. Tarybos direktyvos 92/83/EEB dėl akcizų už alkoholį ir alkoholinius gėrimus struktūrų suderinimo 27 straipsnio 1 dalies b punktą Lietuvos Respublikoje nebū</w:t>
      </w:r>
      <w:r>
        <w:rPr>
          <w:color w:val="000000"/>
        </w:rPr>
        <w:t>tų taikomi akcizai.“</w:t>
      </w:r>
    </w:p>
    <w:p w14:paraId="096EDB14" w14:textId="77777777" w:rsidR="000F5FEF" w:rsidRDefault="00366774">
      <w:pPr>
        <w:keepNext/>
        <w:ind w:firstLine="567"/>
        <w:jc w:val="both"/>
        <w:rPr>
          <w:color w:val="000000"/>
        </w:rPr>
      </w:pPr>
      <w:r>
        <w:rPr>
          <w:color w:val="000000"/>
        </w:rPr>
        <w:t>4.3</w:t>
      </w:r>
      <w:r>
        <w:rPr>
          <w:color w:val="000000"/>
        </w:rPr>
        <w:t>. Pripažinti netekusiu galios 15 punktą.</w:t>
      </w:r>
    </w:p>
    <w:p w14:paraId="096EDB15" w14:textId="77777777" w:rsidR="000F5FEF" w:rsidRDefault="000F5FEF">
      <w:pPr>
        <w:jc w:val="both"/>
      </w:pPr>
    </w:p>
    <w:p w14:paraId="096EDB16" w14:textId="77777777" w:rsidR="000F5FEF" w:rsidRDefault="00366774">
      <w:pPr>
        <w:jc w:val="both"/>
      </w:pPr>
    </w:p>
    <w:p w14:paraId="65F74EC6" w14:textId="77777777" w:rsidR="00366774" w:rsidRDefault="00366774">
      <w:pPr>
        <w:tabs>
          <w:tab w:val="right" w:pos="9071"/>
        </w:tabs>
      </w:pPr>
    </w:p>
    <w:p w14:paraId="096EDB17" w14:textId="5B95E941" w:rsidR="000F5FEF" w:rsidRDefault="00366774">
      <w:pPr>
        <w:tabs>
          <w:tab w:val="right" w:pos="9071"/>
        </w:tabs>
      </w:pPr>
      <w:bookmarkStart w:id="0" w:name="_GoBack"/>
      <w:bookmarkEnd w:id="0"/>
      <w:r>
        <w:t>MINISTRAS PIRMININKAS</w:t>
      </w:r>
      <w:r>
        <w:tab/>
        <w:t>ANDRIUS KUBILIUS</w:t>
      </w:r>
    </w:p>
    <w:p w14:paraId="096EDB18" w14:textId="77777777" w:rsidR="000F5FEF" w:rsidRDefault="000F5FEF"/>
    <w:p w14:paraId="10CFCB70" w14:textId="77777777" w:rsidR="00366774" w:rsidRDefault="00366774"/>
    <w:p w14:paraId="0EBC3985" w14:textId="77777777" w:rsidR="00366774" w:rsidRDefault="00366774"/>
    <w:p w14:paraId="096EDB19" w14:textId="77777777" w:rsidR="000F5FEF" w:rsidRDefault="00366774">
      <w:pPr>
        <w:tabs>
          <w:tab w:val="right" w:pos="9071"/>
        </w:tabs>
      </w:pPr>
      <w:r>
        <w:t>FINANSŲ MINISTRAS</w:t>
      </w:r>
      <w:r>
        <w:tab/>
        <w:t>ALGIRDAS ŠEMETA</w:t>
      </w:r>
    </w:p>
    <w:p w14:paraId="096EDB1A" w14:textId="2CD1534B" w:rsidR="000F5FEF" w:rsidRDefault="000F5FEF"/>
    <w:p w14:paraId="096EDB1B" w14:textId="6CD05EC0" w:rsidR="000F5FEF" w:rsidRDefault="00366774">
      <w:pPr>
        <w:jc w:val="center"/>
      </w:pPr>
    </w:p>
    <w:sectPr w:rsidR="000F5FE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EDB1F" w14:textId="77777777" w:rsidR="000F5FEF" w:rsidRDefault="00366774">
      <w:r>
        <w:separator/>
      </w:r>
    </w:p>
  </w:endnote>
  <w:endnote w:type="continuationSeparator" w:id="0">
    <w:p w14:paraId="096EDB20" w14:textId="77777777" w:rsidR="000F5FEF" w:rsidRDefault="0036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EDB24" w14:textId="77777777" w:rsidR="000F5FEF" w:rsidRDefault="000F5FEF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EDB25" w14:textId="77777777" w:rsidR="000F5FEF" w:rsidRDefault="000F5FEF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EDB27" w14:textId="77777777" w:rsidR="000F5FEF" w:rsidRDefault="000F5FEF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EDB1D" w14:textId="77777777" w:rsidR="000F5FEF" w:rsidRDefault="00366774">
      <w:r>
        <w:separator/>
      </w:r>
    </w:p>
  </w:footnote>
  <w:footnote w:type="continuationSeparator" w:id="0">
    <w:p w14:paraId="096EDB1E" w14:textId="77777777" w:rsidR="000F5FEF" w:rsidRDefault="00366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EDB21" w14:textId="77777777" w:rsidR="000F5FEF" w:rsidRDefault="00366774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096EDB22" w14:textId="77777777" w:rsidR="000F5FEF" w:rsidRDefault="000F5FEF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EDB23" w14:textId="77777777" w:rsidR="000F5FEF" w:rsidRDefault="000F5FE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EDB26" w14:textId="77777777" w:rsidR="000F5FEF" w:rsidRDefault="000F5FE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CC"/>
    <w:rsid w:val="000F5FEF"/>
    <w:rsid w:val="00366774"/>
    <w:rsid w:val="00F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6ED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67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6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15E6F82FEC4E"/>
  <Relationship Id="rId11" Type="http://schemas.openxmlformats.org/officeDocument/2006/relationships/hyperlink" TargetMode="External" Target="https://www.e-tar.lt/portal/lt/legalAct/TAR.25ACE6C98AE4"/>
  <Relationship Id="rId12" Type="http://schemas.openxmlformats.org/officeDocument/2006/relationships/hyperlink" TargetMode="External" Target="https://www.e-tar.lt/portal/lt/legalAct/TAR.B9E1D301256F"/>
  <Relationship Id="rId13" Type="http://schemas.openxmlformats.org/officeDocument/2006/relationships/hyperlink" TargetMode="External" Target="https://www.e-tar.lt/portal/lt/legalAct/TAR.9AE1F0D1CA5B"/>
  <Relationship Id="rId14" Type="http://schemas.openxmlformats.org/officeDocument/2006/relationships/hyperlink" TargetMode="External" Target="https://www.e-tar.lt/portal/lt/legalAct/TAR.342E1C6EDD80"/>
  <Relationship Id="rId15" Type="http://schemas.openxmlformats.org/officeDocument/2006/relationships/hyperlink" TargetMode="External" Target="https://www.e-tar.lt/portal/lt/legalAct/TAR.64D5A3DB0DCA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glossaryDocument" Target="glossary/document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C8"/>
    <w:rsid w:val="005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C0DC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C0D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2642</Words>
  <Characters>1507</Characters>
  <Application>Microsoft Office Word</Application>
  <DocSecurity>0</DocSecurity>
  <Lines>12</Lines>
  <Paragraphs>8</Paragraphs>
  <ScaleCrop>false</ScaleCrop>
  <Company>LRVK</Company>
  <LinksUpToDate>false</LinksUpToDate>
  <CharactersWithSpaces>4141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2015-08-03T19:35:00Z</dcterms:created>
  <dc:creator>lrvk</dc:creator>
  <lastModifiedBy>BODIN Aušra</lastModifiedBy>
  <lastPrinted>2009-01-29T07:32:00Z</lastPrinted>
  <dcterms:modified xsi:type="dcterms:W3CDTF">2016-05-05T10:43:00Z</dcterms:modified>
  <revision>3</revision>
</coreProperties>
</file>