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31E6151" w14:textId="77777777">
      <w:pPr>
        <w:widowControl w:val="0"/>
        <w:jc w:val="center"/>
        <w:rPr>
          <w:color w:val="000000"/>
          <w:szCs w:val="24"/>
          <w:lang w:eastAsia="lt-LT"/>
        </w:rPr>
      </w:pPr>
      <w:r>
        <w:rPr>
          <w:color w:val="000000"/>
          <w:szCs w:val="24"/>
          <w:lang w:eastAsia="lt-LT"/>
        </w:rPr>
        <w:t>LIETUVOS RESPUBLIKOS SOCIALINĖS APSAUGOS IR DARBO MINISTRO</w:t>
      </w:r>
    </w:p>
    <w:p w14:paraId="131E6152" w14:textId="77777777">
      <w:pPr>
        <w:widowControl w:val="0"/>
        <w:jc w:val="center"/>
        <w:rPr>
          <w:color w:val="000000"/>
          <w:szCs w:val="24"/>
          <w:lang w:eastAsia="lt-LT"/>
        </w:rPr>
      </w:pPr>
      <w:r>
        <w:rPr>
          <w:color w:val="000000"/>
          <w:szCs w:val="24"/>
          <w:lang w:eastAsia="lt-LT"/>
        </w:rPr>
        <w:t>Į S A K Y M A S</w:t>
      </w:r>
    </w:p>
    <w:p w14:paraId="131E6153" w14:textId="77777777">
      <w:pPr>
        <w:widowControl w:val="0"/>
        <w:jc w:val="center"/>
        <w:rPr>
          <w:b/>
          <w:bCs/>
          <w:color w:val="000000"/>
          <w:szCs w:val="24"/>
          <w:lang w:eastAsia="lt-LT"/>
        </w:rPr>
      </w:pPr>
    </w:p>
    <w:p w14:paraId="131E6154" w14:textId="77777777">
      <w:pPr>
        <w:widowControl w:val="0"/>
        <w:jc w:val="center"/>
        <w:rPr>
          <w:b/>
          <w:bCs/>
          <w:caps/>
          <w:color w:val="000000"/>
          <w:szCs w:val="24"/>
          <w:lang w:eastAsia="lt-LT"/>
        </w:rPr>
      </w:pPr>
      <w:r>
        <w:rPr>
          <w:b/>
          <w:bCs/>
          <w:caps/>
          <w:color w:val="000000"/>
          <w:szCs w:val="24"/>
          <w:lang w:eastAsia="lt-LT"/>
        </w:rPr>
        <w:t>DĖL LIETUVOS RESPUBLIKOS SOCIALINĖS APSAUGOS IR DARBO MINISTRO 2009 M. RUGPJŪČIO 13 D. ĮSAKYMO Nr. A1-499 „DĖL AKTYVIOS DARBO RINKOS POLITIKOS PRIEMONIŲ ĮGYVENDINIMO SĄLYGŲ IR TVARKOS APRAŠO PATVIRTINIMO“ PAKEITIMO</w:t>
      </w:r>
    </w:p>
    <w:p w14:paraId="131E6155" w14:textId="77777777">
      <w:pPr>
        <w:widowControl w:val="0"/>
        <w:ind w:firstLine="567"/>
        <w:jc w:val="both"/>
        <w:rPr>
          <w:b/>
          <w:bCs/>
          <w:caps/>
          <w:color w:val="000000"/>
          <w:szCs w:val="24"/>
          <w:lang w:eastAsia="lt-LT"/>
        </w:rPr>
      </w:pPr>
    </w:p>
    <w:p w14:paraId="131E6156" w14:textId="77777777">
      <w:pPr>
        <w:widowControl w:val="0"/>
        <w:jc w:val="center"/>
        <w:rPr>
          <w:color w:val="000000"/>
          <w:szCs w:val="24"/>
          <w:lang w:eastAsia="lt-LT"/>
        </w:rPr>
      </w:pPr>
      <w:r>
        <w:rPr>
          <w:color w:val="000000"/>
          <w:szCs w:val="24"/>
          <w:lang w:eastAsia="lt-LT"/>
        </w:rPr>
        <w:t>2013 m. spalio 4 d. Nr. A1-559</w:t>
      </w:r>
    </w:p>
    <w:p w14:paraId="131E6157" w14:textId="77777777">
      <w:pPr>
        <w:widowControl w:val="0"/>
        <w:jc w:val="center"/>
        <w:rPr>
          <w:color w:val="000000"/>
          <w:szCs w:val="24"/>
          <w:lang w:eastAsia="lt-LT"/>
        </w:rPr>
      </w:pPr>
      <w:r>
        <w:rPr>
          <w:color w:val="000000"/>
          <w:szCs w:val="24"/>
          <w:lang w:eastAsia="lt-LT"/>
        </w:rPr>
        <w:t>Vilnius</w:t>
      </w:r>
    </w:p>
    <w:p w14:paraId="131E6158" w14:textId="77777777">
      <w:pPr>
        <w:widowControl w:val="0"/>
        <w:ind w:firstLine="567"/>
        <w:jc w:val="both"/>
        <w:rPr>
          <w:color w:val="000000"/>
          <w:szCs w:val="24"/>
          <w:lang w:eastAsia="lt-LT"/>
        </w:rPr>
      </w:pPr>
    </w:p>
    <w:p w14:paraId="2885F1DB" w14:textId="77777777">
      <w:pPr>
        <w:widowControl w:val="0"/>
        <w:ind w:firstLine="567"/>
        <w:jc w:val="both"/>
        <w:rPr>
          <w:color w:val="000000"/>
          <w:szCs w:val="24"/>
          <w:lang w:eastAsia="lt-LT"/>
        </w:rPr>
      </w:pPr>
    </w:p>
    <w:p w14:paraId="131E6159" w14:textId="77777777">
      <w:pPr>
        <w:widowControl w:val="0"/>
        <w:ind w:firstLine="567"/>
        <w:jc w:val="both"/>
        <w:rPr>
          <w:color w:val="000000"/>
          <w:szCs w:val="24"/>
          <w:lang w:eastAsia="lt-LT"/>
        </w:rPr>
      </w:pPr>
      <w:r>
        <w:rPr>
          <w:color w:val="000000"/>
          <w:szCs w:val="24"/>
          <w:lang w:eastAsia="lt-LT"/>
        </w:rPr>
        <w:t>P a k e i č i u Aktyvios darbo rinkos politikos priemonių įgyvendinimo sąlygų ir tvarkos aprašą, patvirtintą Lietuvos Respublikos socialinės apsaugos ir darbo ministro 2009 m. rugpjūčio 13 d. įsakymu Nr. A1-499 „Dėl Aktyvios darbo rinkos politikos priemonių įgyvendinimo sąlygų ir tvarkos aprašo patvirtinimo“ (</w:t>
      </w:r>
      <w:r>
        <w:rPr>
          <w:color w:val="000000"/>
          <w:spacing w:val="-3"/>
          <w:szCs w:val="24"/>
          <w:lang w:eastAsia="lt-LT"/>
        </w:rPr>
        <w:t>Žin., 2009, Nr. </w:t>
      </w:r>
      <w:fldSimple w:instr="HYPERLINK https://www.e-tar.lt/portal/lt/legalAct/TAR.0FD379FA7FA7 \t _blank">
        <w:r>
          <w:rPr>
            <w:color w:val="0000FF" w:themeColor="hyperlink"/>
            <w:spacing w:val="-3"/>
            <w:szCs w:val="24"/>
            <w:u w:val="single"/>
            <w:lang w:eastAsia="lt-LT"/>
          </w:rPr>
          <w:t>98-4133</w:t>
        </w:r>
      </w:fldSimple>
      <w:r>
        <w:rPr>
          <w:color w:val="000000"/>
          <w:spacing w:val="-3"/>
          <w:szCs w:val="24"/>
          <w:lang w:eastAsia="lt-LT"/>
        </w:rPr>
        <w:t>; 2010, Nr. </w:t>
      </w:r>
      <w:fldSimple w:instr="HYPERLINK https://www.e-tar.lt/portal/lt/legalAct/TAR.FA5BEBFA1FBA \t _blank">
        <w:r>
          <w:rPr>
            <w:color w:val="0000FF" w:themeColor="hyperlink"/>
            <w:spacing w:val="-3"/>
            <w:szCs w:val="24"/>
            <w:u w:val="single"/>
            <w:lang w:eastAsia="lt-LT"/>
          </w:rPr>
          <w:t>85-4471</w:t>
        </w:r>
      </w:fldSimple>
      <w:r>
        <w:rPr>
          <w:color w:val="000000"/>
          <w:szCs w:val="24"/>
          <w:lang w:eastAsia="lt-LT"/>
        </w:rPr>
        <w:t>):</w:t>
      </w:r>
    </w:p>
    <w:p w14:paraId="131E615A"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Išdėstau 11 punktą taip:</w:t>
      </w:r>
    </w:p>
    <w:p w14:paraId="131E615B"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Subsidijai darbo užmokesčiui gauti darbdavys mėnesiui pasibaigus iki kito mėnesio 15 dienos pateikia pažymas apie įdarbintų darbo biržos siųstų asmenų dirbtą darbo laiką, apskaičiuotą ir išmokėtą jiems darbo užmokestį (7, 9, 10, 12, 15 priedai) bei išlaidas pagrindžiančius dokumentus (kasos išlaidų orderius, mokėjimo nurodymus arba banko išrašų kopijas). Subsidija darbo užmokesčiui išmokama ne vėliau kaip per 10 darbo dienų nuo visų šiame punkte nurodytų dokumentų gavimo dienos.“</w:t>
      </w:r>
    </w:p>
    <w:p w14:paraId="131E615C" w14:textId="77777777">
      <w:pPr>
        <w:widowControl w:val="0"/>
        <w:ind w:firstLine="567"/>
        <w:jc w:val="both"/>
        <w:rPr>
          <w:color w:val="000000"/>
          <w:szCs w:val="24"/>
          <w:lang w:eastAsia="lt-LT"/>
        </w:rPr>
      </w:pPr>
      <w:r>
        <w:rPr>
          <w:color w:val="000000"/>
          <w:szCs w:val="24"/>
          <w:lang w:eastAsia="lt-LT"/>
        </w:rPr>
        <w:t>2</w:t>
      </w:r>
      <w:r>
        <w:rPr>
          <w:color w:val="000000"/>
          <w:szCs w:val="24"/>
          <w:lang w:eastAsia="lt-LT"/>
        </w:rPr>
        <w:t>. Papildau 17</w:t>
      </w:r>
      <w:r>
        <w:rPr>
          <w:color w:val="000000"/>
          <w:szCs w:val="24"/>
          <w:vertAlign w:val="superscript"/>
          <w:lang w:eastAsia="lt-LT"/>
        </w:rPr>
        <w:t>1</w:t>
      </w:r>
      <w:r>
        <w:rPr>
          <w:color w:val="000000"/>
          <w:szCs w:val="24"/>
          <w:lang w:eastAsia="lt-LT"/>
        </w:rPr>
        <w:t> punktu:</w:t>
      </w:r>
    </w:p>
    <w:p w14:paraId="131E615E" w14:textId="1D9911AF">
      <w:pPr>
        <w:widowControl w:val="0"/>
        <w:ind w:firstLine="567"/>
        <w:jc w:val="both"/>
        <w:rPr>
          <w:color w:val="000000"/>
          <w:szCs w:val="24"/>
          <w:lang w:eastAsia="lt-LT"/>
        </w:rPr>
      </w:pPr>
      <w:r>
        <w:rPr>
          <w:color w:val="000000"/>
          <w:szCs w:val="24"/>
          <w:lang w:eastAsia="lt-LT"/>
        </w:rPr>
        <w:t>„</w:t>
      </w:r>
      <w:r>
        <w:rPr>
          <w:color w:val="000000"/>
          <w:szCs w:val="24"/>
          <w:lang w:eastAsia="lt-LT"/>
        </w:rPr>
        <w:t>17</w:t>
      </w:r>
      <w:r>
        <w:rPr>
          <w:color w:val="000000"/>
          <w:szCs w:val="24"/>
          <w:vertAlign w:val="superscript"/>
          <w:lang w:eastAsia="lt-LT"/>
        </w:rPr>
        <w:t>1</w:t>
      </w:r>
      <w:r>
        <w:rPr>
          <w:color w:val="000000"/>
          <w:szCs w:val="24"/>
          <w:lang w:eastAsia="lt-LT"/>
        </w:rPr>
        <w:t>. Darbo birža visiems teritorinėje darbo biržoje įsiregistravusiems asmenims iki 25 metų amžiaus per keturių mėnesių laikotarpį nuo įsiregistravimo dienos pateikia pasiūlymą dalyvauti profesinio mokymo, remiamojo įdarbinimo priemonėse ar gauti paramą darbo vietoms steigti.“</w:t>
      </w:r>
    </w:p>
    <w:p w14:paraId="7D009FE1" w14:textId="77777777">
      <w:pPr>
        <w:widowControl w:val="0"/>
        <w:tabs>
          <w:tab w:val="right" w:pos="9071"/>
        </w:tabs>
      </w:pPr>
    </w:p>
    <w:p w14:paraId="22EBE710" w14:textId="77777777">
      <w:pPr>
        <w:widowControl w:val="0"/>
        <w:tabs>
          <w:tab w:val="right" w:pos="9071"/>
        </w:tabs>
      </w:pPr>
    </w:p>
    <w:p w14:paraId="4F0C18E5" w14:textId="77777777">
      <w:pPr>
        <w:widowControl w:val="0"/>
        <w:tabs>
          <w:tab w:val="right" w:pos="9071"/>
        </w:tabs>
      </w:pPr>
    </w:p>
    <w:p w14:paraId="131E615F" w14:textId="1C026510">
      <w:pPr>
        <w:widowControl w:val="0"/>
        <w:tabs>
          <w:tab w:val="right" w:pos="9071"/>
        </w:tabs>
        <w:rPr>
          <w:caps/>
          <w:color w:val="000000"/>
          <w:szCs w:val="24"/>
          <w:lang w:eastAsia="lt-LT"/>
        </w:rPr>
      </w:pPr>
      <w:r>
        <w:rPr>
          <w:caps/>
          <w:color w:val="000000"/>
          <w:szCs w:val="24"/>
          <w:lang w:eastAsia="lt-LT"/>
        </w:rPr>
        <w:t xml:space="preserve">Socialinės apsaugos ir darbo ministrė </w:t>
        <w:tab/>
        <w:t>Algimanta Pabedinskienė</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615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1498</Characters>
  <Application>Microsoft Office Word</Application>
  <DocSecurity>4</DocSecurity>
  <Lines>37</Lines>
  <Paragraphs>14</Paragraphs>
  <ScaleCrop>false</ScaleCrop>
  <Company/>
  <LinksUpToDate>false</LinksUpToDate>
  <CharactersWithSpaces>1732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2015-08-27T19:32:00Z</dcterms:created>
  <dc:creator>Rima</dc:creator>
  <lastModifiedBy>Adlib User</lastModifiedBy>
  <dcterms:modified xsi:type="dcterms:W3CDTF">2015-08-27T19:32:00Z</dcterms:modified>
  <revision>2</revision>
  <dc:title>LIETUVOS RESPUBLIKOS SOCIALINĖS APSAUGOS IR DARBO MINISTRO</dc:title>
</coreProperties>
</file>