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 xml:space="preserve">LIETUVOS RESPUBLIKOS VIEŠŲJŲ PIRKIMŲ ĮSTATYMO 16, 18, 19, 85, 86, 90, 92 STRAIPSNIŲ PAKEITIMO IR PAPILDYMO </w:t>
        <w:br/>
        <w:t>Į S T A T Y M A S</w:t>
      </w:r>
    </w:p>
    <w:p>
      <w:pPr>
        <w:widowControl w:val="0"/>
        <w:suppressAutoHyphens/>
        <w:jc w:val="center"/>
        <w:rPr>
          <w:b/>
          <w:bCs/>
          <w:color w:val="000000"/>
        </w:rPr>
      </w:pPr>
    </w:p>
    <w:p>
      <w:pPr>
        <w:keepLines/>
        <w:widowControl w:val="0"/>
        <w:suppressAutoHyphens/>
        <w:jc w:val="center"/>
        <w:rPr>
          <w:color w:val="000000"/>
        </w:rPr>
      </w:pPr>
      <w:r>
        <w:rPr>
          <w:color w:val="000000"/>
        </w:rPr>
        <w:t xml:space="preserve">2012 m. birželio 29 d. Nr. XI-2177 </w:t>
      </w:r>
    </w:p>
    <w:p>
      <w:pPr>
        <w:keepLines/>
        <w:widowControl w:val="0"/>
        <w:suppressAutoHyphens/>
        <w:jc w:val="center"/>
        <w:rPr>
          <w:color w:val="000000"/>
        </w:rPr>
      </w:pPr>
      <w:r>
        <w:rPr>
          <w:color w:val="000000"/>
        </w:rPr>
        <w:t>Vilnius</w:t>
      </w:r>
    </w:p>
    <w:p>
      <w:pPr>
        <w:widowControl w:val="0"/>
        <w:suppressAutoHyphens/>
        <w:jc w:val="center"/>
        <w:rPr>
          <w:color w:val="000000"/>
        </w:rPr>
      </w:pPr>
    </w:p>
    <w:p>
      <w:pPr>
        <w:widowControl w:val="0"/>
        <w:suppressAutoHyphens/>
        <w:jc w:val="center"/>
        <w:rPr>
          <w:color w:val="000000"/>
        </w:rPr>
      </w:pPr>
      <w:r>
        <w:rPr>
          <w:color w:val="000000"/>
        </w:rPr>
        <w:t xml:space="preserve">(Žin., 1996, Nr. </w:t>
      </w:r>
      <w:fldSimple w:instr="HYPERLINK https://www.e-tar.lt/portal/lt/legalAct/TAR.C54AFFAA7622 \t _blank">
        <w:r>
          <w:rPr>
            <w:color w:val="0000FF" w:themeColor="hyperlink"/>
            <w:u w:val="single"/>
          </w:rPr>
          <w:t>84-2000</w:t>
        </w:r>
      </w:fldSimple>
      <w:r>
        <w:rPr>
          <w:color w:val="000000"/>
        </w:rPr>
        <w:t xml:space="preserve">; 2006, Nr. </w:t>
      </w:r>
      <w:fldSimple w:instr="HYPERLINK https://www.e-tar.lt/portal/lt/legalAct/TAR.C0DE35FFA738 \t _blank">
        <w:r>
          <w:rPr>
            <w:color w:val="0000FF" w:themeColor="hyperlink"/>
            <w:u w:val="single"/>
          </w:rPr>
          <w:t>4-102</w:t>
        </w:r>
      </w:fldSimple>
      <w:r>
        <w:rPr>
          <w:color w:val="000000"/>
        </w:rPr>
        <w:t xml:space="preserve">; 2008, Nr. </w:t>
      </w:r>
      <w:fldSimple w:instr="HYPERLINK https://www.e-tar.lt/portal/lt/legalAct/TAR.81433CB2B6DF \t _blank">
        <w:r>
          <w:rPr>
            <w:color w:val="0000FF" w:themeColor="hyperlink"/>
            <w:u w:val="single"/>
          </w:rPr>
          <w:t>81-3179</w:t>
        </w:r>
      </w:fldSimple>
      <w:r>
        <w:rPr>
          <w:color w:val="000000"/>
        </w:rPr>
        <w:t xml:space="preserve">; 2009, Nr. </w:t>
      </w:r>
      <w:fldSimple w:instr="HYPERLINK https://www.e-tar.lt/portal/lt/legalAct/TAR.BDE2B4AF963D \t _blank">
        <w:r>
          <w:rPr>
            <w:color w:val="0000FF" w:themeColor="hyperlink"/>
            <w:u w:val="single"/>
          </w:rPr>
          <w:t>93-3986</w:t>
        </w:r>
      </w:fldSimple>
      <w:r>
        <w:rPr>
          <w:color w:val="000000"/>
        </w:rPr>
        <w:t xml:space="preserve">; 2010, Nr. </w:t>
      </w:r>
      <w:fldSimple w:instr="HYPERLINK https://www.e-tar.lt/portal/lt/legalAct/TAR.A91EE63FD1A6 \t _blank">
        <w:r>
          <w:rPr>
            <w:color w:val="0000FF" w:themeColor="hyperlink"/>
            <w:u w:val="single"/>
          </w:rPr>
          <w:t>25-1174</w:t>
        </w:r>
      </w:fldSimple>
      <w:r>
        <w:rPr>
          <w:color w:val="000000"/>
        </w:rPr>
        <w:t xml:space="preserve">, Nr. </w:t>
      </w:r>
      <w:fldSimple w:instr="HYPERLINK https://www.e-tar.lt/portal/lt/legalAct/TAR.0268FDA15A24 \t _blank">
        <w:r>
          <w:rPr>
            <w:color w:val="0000FF" w:themeColor="hyperlink"/>
            <w:u w:val="single"/>
          </w:rPr>
          <w:t>158-8018</w:t>
        </w:r>
      </w:fldSimple>
      <w:r>
        <w:rPr>
          <w:color w:val="000000"/>
        </w:rPr>
        <w:t xml:space="preserve">; 2011, Nr. </w:t>
      </w:r>
      <w:fldSimple w:instr="HYPERLINK https://www.e-tar.lt/portal/lt/legalAct/TAR.E02E9F9B4BC7 \t _blank">
        <w:r>
          <w:rPr>
            <w:color w:val="0000FF" w:themeColor="hyperlink"/>
            <w:u w:val="single"/>
          </w:rPr>
          <w:t>2-36</w:t>
        </w:r>
      </w:fldSimple>
      <w:r>
        <w:rPr>
          <w:color w:val="000000"/>
        </w:rPr>
        <w:t xml:space="preserve">, Nr. </w:t>
      </w:r>
      <w:fldSimple w:instr="HYPERLINK https://www.e-tar.lt/portal/lt/legalAct/TAR.B39D88068B20 \t _blank">
        <w:r>
          <w:rPr>
            <w:color w:val="0000FF" w:themeColor="hyperlink"/>
            <w:u w:val="single"/>
          </w:rPr>
          <w:t>85-4137</w:t>
        </w:r>
      </w:fldSimple>
      <w:r>
        <w:rPr>
          <w:color w:val="000000"/>
        </w:rPr>
        <w:t>)</w:t>
      </w:r>
    </w:p>
    <w:p>
      <w:pPr>
        <w:ind w:firstLine="567"/>
        <w:jc w:val="both"/>
      </w:pPr>
    </w:p>
    <w:p>
      <w:pPr>
        <w:keepLines/>
        <w:widowControl w:val="0"/>
        <w:suppressAutoHyphens/>
        <w:ind w:firstLine="567"/>
        <w:rPr>
          <w:b/>
          <w:bCs/>
          <w:color w:val="000000"/>
        </w:rPr>
      </w:pPr>
      <w:r>
        <w:rPr>
          <w:b/>
          <w:bCs/>
          <w:color w:val="000000"/>
        </w:rPr>
        <w:t>1</w:t>
      </w:r>
      <w:r>
        <w:rPr>
          <w:b/>
          <w:bCs/>
          <w:color w:val="000000"/>
        </w:rPr>
        <w:t xml:space="preserve"> straipsnis. </w:t>
      </w:r>
      <w:r>
        <w:rPr>
          <w:b/>
          <w:bCs/>
          <w:color w:val="000000"/>
        </w:rPr>
        <w:t>16 straipsnio 1 dalies pakeitimas</w:t>
      </w:r>
    </w:p>
    <w:p>
      <w:pPr>
        <w:widowControl w:val="0"/>
        <w:suppressAutoHyphens/>
        <w:ind w:firstLine="567"/>
        <w:jc w:val="both"/>
        <w:rPr>
          <w:b/>
          <w:bCs/>
          <w:color w:val="000000"/>
        </w:rPr>
      </w:pPr>
      <w:r>
        <w:rPr>
          <w:color w:val="000000"/>
        </w:rPr>
        <w:t>Pakeisti 16 straipsnio 1 dalį ir ją išdėstyti taip:</w:t>
      </w:r>
      <w:r>
        <w:rPr>
          <w:b/>
          <w:bCs/>
          <w:color w:val="000000"/>
        </w:rPr>
        <w:t xml:space="preserve"> </w:t>
      </w:r>
    </w:p>
    <w:p>
      <w:pPr>
        <w:widowControl w:val="0"/>
        <w:suppressAutoHyphens/>
        <w:ind w:firstLine="567"/>
        <w:jc w:val="both"/>
        <w:rPr>
          <w:color w:val="000000"/>
        </w:rPr>
      </w:pPr>
      <w:r>
        <w:rPr>
          <w:color w:val="000000"/>
        </w:rPr>
        <w:t>„</w:t>
      </w:r>
      <w:r>
        <w:rPr>
          <w:color w:val="000000"/>
        </w:rPr>
        <w:t>1</w:t>
      </w:r>
      <w:r>
        <w:rPr>
          <w:color w:val="000000"/>
        </w:rPr>
        <w:t>. Perkančioji organizacija pirkimui (pirkimams) organizuoti ir atlikti privalo (supaprastintiems</w:t>
      </w:r>
      <w:r>
        <w:rPr>
          <w:b/>
          <w:bCs/>
          <w:color w:val="000000"/>
        </w:rPr>
        <w:t xml:space="preserve"> </w:t>
      </w:r>
      <w:r>
        <w:rPr>
          <w:color w:val="000000"/>
        </w:rPr>
        <w:t>pirkimams</w:t>
      </w:r>
      <w:r>
        <w:rPr>
          <w:i/>
          <w:iCs/>
          <w:color w:val="000000"/>
        </w:rPr>
        <w:t xml:space="preserve"> – </w:t>
      </w:r>
      <w:r>
        <w:rPr>
          <w:color w:val="000000"/>
        </w:rPr>
        <w:t>gali) sudaryti Viešojo pirkimo komisiją (toliau – Komisija), nustatyti jai užduotis ir suteikti visus įgaliojimus toms užduotims vykdyti. Jeigu perkančioji organizacija pirkimams organizuoti ir jiems atlikti įgalioja kitą perkančiąją organizaciją, šiuos veiksmus atlieka įgaliotoji organizacija. Komisija dirba pagal ją sudariusios organizacijos patvirtintą darbo reglamentą, yra jai atskaitinga ir vykdo tik raštiškas jos užduotis ir įpareigojimus. Už Komisijos veiksmus atsako ją sudariusi organizacija.“</w:t>
      </w:r>
    </w:p>
    <w:p>
      <w:pPr>
        <w:ind w:firstLine="567"/>
        <w:jc w:val="both"/>
      </w:pPr>
    </w:p>
    <w:p>
      <w:pPr>
        <w:keepLines/>
        <w:widowControl w:val="0"/>
        <w:suppressAutoHyphens/>
        <w:ind w:firstLine="567"/>
        <w:rPr>
          <w:b/>
          <w:bCs/>
          <w:color w:val="000000"/>
        </w:rPr>
      </w:pPr>
      <w:r>
        <w:rPr>
          <w:b/>
          <w:bCs/>
          <w:color w:val="000000"/>
        </w:rPr>
        <w:t>2</w:t>
      </w:r>
      <w:r>
        <w:rPr>
          <w:b/>
          <w:bCs/>
          <w:color w:val="000000"/>
        </w:rPr>
        <w:t xml:space="preserve"> straipsnis. </w:t>
      </w:r>
      <w:r>
        <w:rPr>
          <w:b/>
          <w:bCs/>
          <w:color w:val="000000"/>
        </w:rPr>
        <w:t>18 straipsnio 8 dalies ir 9 dalies 3 punkto pakeitimas</w:t>
      </w:r>
    </w:p>
    <w:p>
      <w:pPr>
        <w:widowControl w:val="0"/>
        <w:suppressAutoHyphens/>
        <w:ind w:firstLine="567"/>
        <w:jc w:val="both"/>
        <w:rPr>
          <w:color w:val="000000"/>
        </w:rPr>
      </w:pPr>
      <w:r>
        <w:rPr>
          <w:color w:val="000000"/>
        </w:rPr>
        <w:t>1</w:t>
      </w:r>
      <w:r>
        <w:rPr>
          <w:color w:val="000000"/>
        </w:rPr>
        <w:t>. Pakeisti 18 straipsnio 8 dalį ir ją išdėstyti taip:</w:t>
      </w:r>
    </w:p>
    <w:p>
      <w:pPr>
        <w:widowControl w:val="0"/>
        <w:suppressAutoHyphens/>
        <w:ind w:firstLine="567"/>
        <w:jc w:val="both"/>
        <w:rPr>
          <w:color w:val="000000"/>
        </w:rPr>
      </w:pPr>
      <w:r>
        <w:rPr>
          <w:color w:val="000000"/>
        </w:rPr>
        <w:t>„</w:t>
      </w:r>
      <w:r>
        <w:rPr>
          <w:color w:val="000000"/>
        </w:rPr>
        <w:t>8</w:t>
      </w:r>
      <w:r>
        <w:rPr>
          <w:color w:val="000000"/>
        </w:rPr>
        <w:t>. Pirkimo sutarties sąlygos sutarties galiojimo laikotarpiu negali būti keičiamos, išskyrus tokias pirkimo sutarties sąlygas, kurias pakeitus nebūtų pažeisti šio įstatymo 3 straipsnyje nustatyti principai bei tikslai ir kai tokiems pirkimo sutarties sąlygų pakeitimams yra gautas Viešųjų pirkimų tarnybos sutikimas. Viešųjų pirkimų tarnybos sutikimo nereikalaujama, kai atlikus supaprastintą pirkimą sudarytos sutarties vertė yra mažesnė kaip 10 000 Lt (be pridėtinės vertės mokesčio) arba kai pirkimo sutartis sudaryta atlikus mažos vertės pirkimą.“</w:t>
      </w:r>
    </w:p>
    <w:p>
      <w:pPr>
        <w:widowControl w:val="0"/>
        <w:suppressAutoHyphens/>
        <w:ind w:firstLine="567"/>
        <w:jc w:val="both"/>
        <w:rPr>
          <w:color w:val="000000"/>
        </w:rPr>
      </w:pPr>
      <w:r>
        <w:rPr>
          <w:color w:val="000000"/>
        </w:rPr>
        <w:t>2</w:t>
      </w:r>
      <w:r>
        <w:rPr>
          <w:color w:val="000000"/>
        </w:rPr>
        <w:t>. Pakeisti 18 straipsnio 9 dalies 3 punktą ir jį išdėstyti taip:</w:t>
      </w:r>
    </w:p>
    <w:p>
      <w:pPr>
        <w:widowControl w:val="0"/>
        <w:suppressAutoHyphens/>
        <w:ind w:firstLine="567"/>
        <w:jc w:val="both"/>
        <w:rPr>
          <w:color w:val="000000"/>
        </w:rPr>
      </w:pPr>
      <w:r>
        <w:rPr>
          <w:color w:val="000000"/>
        </w:rPr>
        <w:t>„</w:t>
      </w:r>
      <w:r>
        <w:rPr>
          <w:color w:val="000000"/>
        </w:rPr>
        <w:t>3</w:t>
      </w:r>
      <w:r>
        <w:rPr>
          <w:color w:val="000000"/>
        </w:rPr>
        <w:t>) supaprastintų pirkimų atveju pirkimo sutarties vertė mažesnė kaip 10 000 Lt (be pridėtinės vertės mokesčio)</w:t>
      </w:r>
      <w:r>
        <w:rPr>
          <w:b/>
          <w:bCs/>
          <w:color w:val="000000"/>
        </w:rPr>
        <w:t xml:space="preserve"> </w:t>
      </w:r>
      <w:r>
        <w:rPr>
          <w:color w:val="000000"/>
        </w:rPr>
        <w:t>arba kai pirkimo sutartis sudaroma atliekant mažos vertės pirkimą.“</w:t>
      </w:r>
    </w:p>
    <w:p>
      <w:pPr>
        <w:ind w:firstLine="567"/>
        <w:jc w:val="both"/>
      </w:pPr>
    </w:p>
    <w:p>
      <w:pPr>
        <w:keepLines/>
        <w:widowControl w:val="0"/>
        <w:suppressAutoHyphens/>
        <w:ind w:firstLine="567"/>
        <w:rPr>
          <w:b/>
          <w:bCs/>
          <w:color w:val="000000"/>
        </w:rPr>
      </w:pPr>
      <w:r>
        <w:rPr>
          <w:b/>
          <w:bCs/>
          <w:color w:val="000000"/>
        </w:rPr>
        <w:t>3</w:t>
      </w:r>
      <w:r>
        <w:rPr>
          <w:b/>
          <w:bCs/>
          <w:color w:val="000000"/>
        </w:rPr>
        <w:t xml:space="preserve"> straipsnis. </w:t>
      </w:r>
      <w:r>
        <w:rPr>
          <w:b/>
          <w:bCs/>
          <w:color w:val="000000"/>
        </w:rPr>
        <w:t xml:space="preserve">19 straipsnio 1, 4 ir 5 dalių pakeitimas </w:t>
      </w:r>
    </w:p>
    <w:p>
      <w:pPr>
        <w:widowControl w:val="0"/>
        <w:suppressAutoHyphens/>
        <w:ind w:firstLine="567"/>
        <w:jc w:val="both"/>
        <w:rPr>
          <w:color w:val="000000"/>
        </w:rPr>
      </w:pPr>
      <w:r>
        <w:rPr>
          <w:color w:val="000000"/>
        </w:rPr>
        <w:t>1</w:t>
      </w:r>
      <w:r>
        <w:rPr>
          <w:color w:val="000000"/>
        </w:rPr>
        <w:t>. Pakeisti 19 straipsnio 1 dalį ir ją išdėstyti taip:</w:t>
      </w:r>
    </w:p>
    <w:p>
      <w:pPr>
        <w:widowControl w:val="0"/>
        <w:suppressAutoHyphens/>
        <w:ind w:firstLine="567"/>
        <w:jc w:val="both"/>
        <w:rPr>
          <w:color w:val="000000"/>
        </w:rPr>
      </w:pPr>
      <w:r>
        <w:rPr>
          <w:color w:val="000000"/>
        </w:rPr>
        <w:t>„</w:t>
      </w:r>
      <w:r>
        <w:rPr>
          <w:color w:val="000000"/>
        </w:rPr>
        <w:t>1</w:t>
      </w:r>
      <w:r>
        <w:rPr>
          <w:color w:val="000000"/>
        </w:rPr>
        <w:t>. Perkančioji organizacija privalo Viešųjų pirkimų tarnybai raštu pateikti kiekvieno pirkimo, reglamentuojamo šio įstatymo II, III ar IV skyriuose, įskaitant ir pirkimą, kurio metu sudaroma preliminarioji sutartis ar taikoma dinaminė pirkimo sistema, procedūrų ataskaitą. Ši ataskaita neteikiama, kai pirkimas atliekamas pagal sudarytą preliminariąją sutartį, atliekamas mažos vertės pirkimas arba šio įstatymo 85 straipsnio 6 dalyje nurodytas supaprastintas pirkimas. Ataskaitoje nurodoma:</w:t>
      </w:r>
    </w:p>
    <w:p>
      <w:pPr>
        <w:widowControl w:val="0"/>
        <w:suppressAutoHyphens/>
        <w:ind w:firstLine="567"/>
        <w:jc w:val="both"/>
        <w:rPr>
          <w:color w:val="000000"/>
        </w:rPr>
      </w:pPr>
      <w:r>
        <w:rPr>
          <w:color w:val="000000"/>
        </w:rPr>
        <w:t>1</w:t>
      </w:r>
      <w:r>
        <w:rPr>
          <w:color w:val="000000"/>
        </w:rPr>
        <w:t xml:space="preserve">) perkančiosios organizacijos pavadinimas, adresas, pirkimo sutarties, preliminariosios sutarties ar dinaminės pirkimo sistemos objektas ir kaina; </w:t>
      </w:r>
    </w:p>
    <w:p>
      <w:pPr>
        <w:widowControl w:val="0"/>
        <w:suppressAutoHyphens/>
        <w:ind w:firstLine="567"/>
        <w:jc w:val="both"/>
        <w:rPr>
          <w:color w:val="000000"/>
        </w:rPr>
      </w:pPr>
      <w:r>
        <w:rPr>
          <w:color w:val="000000"/>
        </w:rPr>
        <w:t>2</w:t>
      </w:r>
      <w:r>
        <w:rPr>
          <w:color w:val="000000"/>
        </w:rPr>
        <w:t xml:space="preserve">) derybų atveju – šio pirkimo būdo pasirinkimo priežastys; </w:t>
      </w:r>
    </w:p>
    <w:p>
      <w:pPr>
        <w:widowControl w:val="0"/>
        <w:suppressAutoHyphens/>
        <w:ind w:firstLine="567"/>
        <w:jc w:val="both"/>
        <w:rPr>
          <w:color w:val="000000"/>
        </w:rPr>
      </w:pPr>
      <w:r>
        <w:rPr>
          <w:color w:val="000000"/>
        </w:rPr>
        <w:t>3</w:t>
      </w:r>
      <w:r>
        <w:rPr>
          <w:color w:val="000000"/>
        </w:rPr>
        <w:t xml:space="preserve">) konkurencinio dialogo atveju – šio pirkimo būdo pasirinkimo priežastys; </w:t>
      </w:r>
    </w:p>
    <w:p>
      <w:pPr>
        <w:widowControl w:val="0"/>
        <w:suppressAutoHyphens/>
        <w:ind w:firstLine="567"/>
        <w:jc w:val="both"/>
        <w:rPr>
          <w:color w:val="000000"/>
        </w:rPr>
      </w:pPr>
      <w:r>
        <w:rPr>
          <w:color w:val="000000"/>
        </w:rPr>
        <w:t>4</w:t>
      </w:r>
      <w:r>
        <w:rPr>
          <w:color w:val="000000"/>
        </w:rPr>
        <w:t xml:space="preserve">) atrinktų kandidatų ir laimėjusių dalyvių pavadinimai ir jų pasirinkimo priežastys; </w:t>
      </w:r>
    </w:p>
    <w:p>
      <w:pPr>
        <w:widowControl w:val="0"/>
        <w:suppressAutoHyphens/>
        <w:ind w:firstLine="567"/>
        <w:jc w:val="both"/>
        <w:rPr>
          <w:color w:val="000000"/>
        </w:rPr>
      </w:pPr>
      <w:r>
        <w:rPr>
          <w:color w:val="000000"/>
        </w:rPr>
        <w:t>5</w:t>
      </w:r>
      <w:r>
        <w:rPr>
          <w:color w:val="000000"/>
        </w:rPr>
        <w:t xml:space="preserve">) kandidatų ir dalyvių, kurių paraiškos ir pasiūlymai atmesti, pavadinimai, paraiškų ir pasiūlymų atmetimo priežastys; </w:t>
      </w:r>
    </w:p>
    <w:p>
      <w:pPr>
        <w:widowControl w:val="0"/>
        <w:suppressAutoHyphens/>
        <w:ind w:firstLine="567"/>
        <w:jc w:val="both"/>
        <w:rPr>
          <w:color w:val="000000"/>
        </w:rPr>
      </w:pPr>
      <w:r>
        <w:rPr>
          <w:color w:val="000000"/>
        </w:rPr>
        <w:t>6</w:t>
      </w:r>
      <w:r>
        <w:rPr>
          <w:color w:val="000000"/>
        </w:rPr>
        <w:t xml:space="preserve">) pasiūlymų, kuriuose nurodytos neįprastai mažos kainos, atmetimo priežastys; </w:t>
      </w:r>
    </w:p>
    <w:p>
      <w:pPr>
        <w:widowControl w:val="0"/>
        <w:suppressAutoHyphens/>
        <w:ind w:firstLine="567"/>
        <w:jc w:val="both"/>
        <w:rPr>
          <w:color w:val="000000"/>
        </w:rPr>
      </w:pPr>
      <w:r>
        <w:rPr>
          <w:color w:val="000000"/>
        </w:rPr>
        <w:t>7</w:t>
      </w:r>
      <w:r>
        <w:rPr>
          <w:color w:val="000000"/>
        </w:rPr>
        <w:t xml:space="preserve">) laimėjusio dalyvio pavadinimas, jo pasirinkimo priežastys ir, jeigu žinoma, pirkimo sutarties ar preliminariosios sutarties įsipareigojimų dalis, kuriai laimėtojas ketina pasitelkti trečiuosius asmenis kaip subrangovus; </w:t>
      </w:r>
    </w:p>
    <w:p>
      <w:pPr>
        <w:widowControl w:val="0"/>
        <w:suppressAutoHyphens/>
        <w:ind w:firstLine="567"/>
        <w:jc w:val="both"/>
        <w:rPr>
          <w:color w:val="000000"/>
        </w:rPr>
      </w:pPr>
      <w:r>
        <w:rPr>
          <w:color w:val="000000"/>
        </w:rPr>
        <w:t>8</w:t>
      </w:r>
      <w:r>
        <w:rPr>
          <w:color w:val="000000"/>
        </w:rPr>
        <w:t xml:space="preserve">) jeigu nebuvo sudaryta pirkimo sutartis ar preliminarioji sutartis arba nebuvo sukurta dinaminė pirkimo sistema, – to priežastys; </w:t>
      </w:r>
    </w:p>
    <w:p>
      <w:pPr>
        <w:widowControl w:val="0"/>
        <w:suppressAutoHyphens/>
        <w:ind w:firstLine="567"/>
        <w:jc w:val="both"/>
        <w:rPr>
          <w:color w:val="000000"/>
        </w:rPr>
      </w:pPr>
      <w:r>
        <w:rPr>
          <w:color w:val="000000"/>
        </w:rPr>
        <w:t>9</w:t>
      </w:r>
      <w:r>
        <w:rPr>
          <w:color w:val="000000"/>
        </w:rPr>
        <w:t>) kita Viešųjų pirkimų tarnybos nustatyta informacija.“</w:t>
      </w:r>
    </w:p>
    <w:p>
      <w:pPr>
        <w:widowControl w:val="0"/>
        <w:suppressAutoHyphens/>
        <w:ind w:firstLine="567"/>
        <w:jc w:val="both"/>
        <w:rPr>
          <w:color w:val="000000"/>
        </w:rPr>
      </w:pPr>
      <w:r>
        <w:rPr>
          <w:color w:val="000000"/>
        </w:rPr>
        <w:t>2</w:t>
      </w:r>
      <w:r>
        <w:rPr>
          <w:color w:val="000000"/>
        </w:rPr>
        <w:t>. Pakeisti 19 straipsnio 4 dalį ir ją išdėstyti taip:</w:t>
      </w:r>
    </w:p>
    <w:p>
      <w:pPr>
        <w:widowControl w:val="0"/>
        <w:suppressAutoHyphens/>
        <w:ind w:firstLine="567"/>
        <w:jc w:val="both"/>
        <w:rPr>
          <w:color w:val="000000"/>
        </w:rPr>
      </w:pPr>
      <w:r>
        <w:rPr>
          <w:color w:val="000000"/>
        </w:rPr>
        <w:t>„</w:t>
      </w:r>
      <w:r>
        <w:rPr>
          <w:color w:val="000000"/>
        </w:rPr>
        <w:t>4</w:t>
      </w:r>
      <w:r>
        <w:rPr>
          <w:color w:val="000000"/>
        </w:rPr>
        <w:t>. Perkančioji organizacija privalo Viešųjų pirkimų tarnybai raštu pateikti</w:t>
      </w:r>
      <w:r>
        <w:rPr>
          <w:b/>
          <w:bCs/>
          <w:color w:val="000000"/>
        </w:rPr>
        <w:t xml:space="preserve"> </w:t>
      </w:r>
      <w:r>
        <w:rPr>
          <w:color w:val="000000"/>
        </w:rPr>
        <w:t>visų per kalendorinius metus atliktų pirkimų, kai pagal preliminariąsias pirkimo sutartis sudaromos pagrindinės sutartys, visų per kalendorinius metus atliktų</w:t>
      </w:r>
      <w:r>
        <w:rPr>
          <w:b/>
          <w:bCs/>
          <w:color w:val="000000"/>
        </w:rPr>
        <w:t xml:space="preserve"> </w:t>
      </w:r>
      <w:r>
        <w:rPr>
          <w:color w:val="000000"/>
        </w:rPr>
        <w:t>mažos vertės</w:t>
      </w:r>
      <w:r>
        <w:rPr>
          <w:b/>
          <w:bCs/>
          <w:color w:val="000000"/>
        </w:rPr>
        <w:t xml:space="preserve"> </w:t>
      </w:r>
      <w:r>
        <w:rPr>
          <w:color w:val="000000"/>
        </w:rPr>
        <w:t>pirkimų ir šio įstatymo 85 straipsnio 6 dalyje nurodytų supaprastintų pirkimų ataskaitą. Šioje ataskaitoje perkančioji organizacija taip pat privalo pateikti duomenis apie visus per kalendorinius metus atliktus pirkimus pagal šio įstatymo 91 straipsnio reikalavimus. Ataskaitos pateikiamos per 30 dienų, pasibaigus ataskaitiniams kalendoriniams metams.“</w:t>
      </w:r>
    </w:p>
    <w:p>
      <w:pPr>
        <w:widowControl w:val="0"/>
        <w:suppressAutoHyphens/>
        <w:ind w:firstLine="567"/>
        <w:jc w:val="both"/>
        <w:rPr>
          <w:color w:val="000000"/>
        </w:rPr>
      </w:pPr>
      <w:r>
        <w:rPr>
          <w:color w:val="000000"/>
        </w:rPr>
        <w:t>3</w:t>
      </w:r>
      <w:r>
        <w:rPr>
          <w:color w:val="000000"/>
        </w:rPr>
        <w:t>. Pakeisti 19 straipsnio 5 dalį ir ją išdėstyti taip:</w:t>
      </w:r>
    </w:p>
    <w:p>
      <w:pPr>
        <w:widowControl w:val="0"/>
        <w:suppressAutoHyphens/>
        <w:ind w:firstLine="567"/>
        <w:jc w:val="both"/>
        <w:rPr>
          <w:color w:val="000000"/>
        </w:rPr>
      </w:pPr>
      <w:r>
        <w:rPr>
          <w:color w:val="000000"/>
        </w:rPr>
        <w:t>„</w:t>
      </w:r>
      <w:r>
        <w:rPr>
          <w:color w:val="000000"/>
        </w:rPr>
        <w:t>5</w:t>
      </w:r>
      <w:r>
        <w:rPr>
          <w:color w:val="000000"/>
        </w:rPr>
        <w:t>. Perkančioji organizacija privalo Viešųjų pirkimų tarnybai raštu pateikti kiekvienos įvykdytos ar nutrauktos pirkimo sutarties (preliminariosios sutarties) ataskaitą, išskyrus ataskaitą, sudarytą atliekant mažos vertės pirkimus, šio įstatymo 85 straipsnio 6 dalyje nurodytus supaprastintus pirkimus ar pirkimus pagal sudarytą preliminariąją sutartį, ne vėliau kaip per 14 dienų, įvykdžius ar nutraukus pirkimo sutartį (preliminariąją sutartį).“</w:t>
      </w:r>
    </w:p>
    <w:p>
      <w:pPr>
        <w:ind w:firstLine="567"/>
        <w:jc w:val="both"/>
      </w:pPr>
    </w:p>
    <w:p>
      <w:pPr>
        <w:keepLines/>
        <w:widowControl w:val="0"/>
        <w:suppressAutoHyphens/>
        <w:ind w:firstLine="567"/>
        <w:rPr>
          <w:b/>
          <w:bCs/>
          <w:color w:val="000000"/>
        </w:rPr>
      </w:pPr>
      <w:r>
        <w:rPr>
          <w:b/>
          <w:bCs/>
          <w:color w:val="000000"/>
        </w:rPr>
        <w:t>4</w:t>
      </w:r>
      <w:r>
        <w:rPr>
          <w:b/>
          <w:bCs/>
          <w:color w:val="000000"/>
        </w:rPr>
        <w:t xml:space="preserve"> straipsnis. </w:t>
      </w:r>
      <w:r>
        <w:rPr>
          <w:b/>
          <w:bCs/>
          <w:color w:val="000000"/>
        </w:rPr>
        <w:t>85 straipsnio 1, 2, 3 dalių pakeitimas ir straipsnio papildymas 6 dalimi</w:t>
      </w:r>
    </w:p>
    <w:p>
      <w:pPr>
        <w:widowControl w:val="0"/>
        <w:suppressAutoHyphens/>
        <w:ind w:firstLine="567"/>
        <w:jc w:val="both"/>
        <w:rPr>
          <w:color w:val="000000"/>
        </w:rPr>
      </w:pPr>
      <w:r>
        <w:rPr>
          <w:color w:val="000000"/>
        </w:rPr>
        <w:t>1</w:t>
      </w:r>
      <w:r>
        <w:rPr>
          <w:color w:val="000000"/>
        </w:rPr>
        <w:t>. Pakeisti 85 straipsnio 1 dalį ir ją išdėstyti taip:</w:t>
      </w:r>
    </w:p>
    <w:p>
      <w:pPr>
        <w:widowControl w:val="0"/>
        <w:suppressAutoHyphens/>
        <w:ind w:firstLine="567"/>
        <w:jc w:val="both"/>
        <w:rPr>
          <w:color w:val="000000"/>
        </w:rPr>
      </w:pPr>
      <w:r>
        <w:rPr>
          <w:color w:val="000000"/>
        </w:rPr>
        <w:t>„</w:t>
      </w:r>
      <w:r>
        <w:rPr>
          <w:color w:val="000000"/>
        </w:rPr>
        <w:t>1</w:t>
      </w:r>
      <w:r>
        <w:rPr>
          <w:color w:val="000000"/>
        </w:rPr>
        <w:t>. Perkančioji organizacija, išskyrus šio straipsnio 5 dalyje nurodytas organizacijas,</w:t>
      </w:r>
      <w:r>
        <w:rPr>
          <w:b/>
          <w:bCs/>
          <w:color w:val="000000"/>
        </w:rPr>
        <w:t xml:space="preserve"> </w:t>
      </w:r>
      <w:r>
        <w:rPr>
          <w:color w:val="000000"/>
        </w:rPr>
        <w:t>atlikdama</w:t>
      </w:r>
      <w:r>
        <w:rPr>
          <w:b/>
          <w:bCs/>
          <w:color w:val="000000"/>
        </w:rPr>
        <w:t xml:space="preserve"> </w:t>
      </w:r>
      <w:r>
        <w:rPr>
          <w:color w:val="000000"/>
        </w:rPr>
        <w:t>supaprastintus pirkimus, privalo vadovautis šio įstatymo I skyriaus, 24 straipsnio 2 dalies 5, 9, 23</w:t>
      </w:r>
      <w:r>
        <w:rPr>
          <w:b/>
          <w:bCs/>
          <w:color w:val="000000"/>
        </w:rPr>
        <w:t xml:space="preserve"> </w:t>
      </w:r>
      <w:r>
        <w:rPr>
          <w:color w:val="000000"/>
        </w:rPr>
        <w:t>punktų, 3 ir 5 dalių (išskyrus neskelbiamą pirkimą, kai pateikti pasiūlymą kviečiamas tik vienas tiekėjas, jeigu perkančioji organizacija mano, kad tokia informacija yra nereikalinga), 27 straipsnio 1 dalies,</w:t>
      </w:r>
      <w:r>
        <w:rPr>
          <w:b/>
          <w:bCs/>
          <w:color w:val="000000"/>
        </w:rPr>
        <w:t xml:space="preserve"> </w:t>
      </w:r>
      <w:r>
        <w:rPr>
          <w:color w:val="000000"/>
        </w:rPr>
        <w:t>40 straipsnio, 41 straipsnio 1 dalies, IV ir V skyrių reikalavimais (atlikdama mažos vertės pirkimus ir šio straipsnio 6 dalyje nurodytus supaprastintus pirkimus, neprivalo vadovautis šio įstatymo 7 straipsnio 1, 3 dalių,</w:t>
      </w:r>
      <w:r>
        <w:rPr>
          <w:b/>
          <w:bCs/>
          <w:color w:val="000000"/>
        </w:rPr>
        <w:t xml:space="preserve"> </w:t>
      </w:r>
      <w:r>
        <w:rPr>
          <w:color w:val="000000"/>
        </w:rPr>
        <w:t>17 straipsnio 1, 2, 5, 6, 7, 8 dalių, 18 straipsnio 1, 2, 3, 6 dalių, 24 straipsnio 2 dalies 5, 9, 23 punktų, 3 ir 5 dalių, 27 straipsnio 1 dalies, 40 straipsnio</w:t>
      </w:r>
      <w:r>
        <w:rPr>
          <w:b/>
          <w:bCs/>
          <w:color w:val="000000"/>
        </w:rPr>
        <w:t xml:space="preserve"> </w:t>
      </w:r>
      <w:r>
        <w:rPr>
          <w:color w:val="000000"/>
        </w:rPr>
        <w:t>reikalavimais).“</w:t>
      </w:r>
    </w:p>
    <w:p>
      <w:pPr>
        <w:widowControl w:val="0"/>
        <w:suppressAutoHyphens/>
        <w:ind w:firstLine="567"/>
        <w:jc w:val="both"/>
        <w:rPr>
          <w:color w:val="000000"/>
        </w:rPr>
      </w:pPr>
      <w:r>
        <w:rPr>
          <w:color w:val="000000"/>
        </w:rPr>
        <w:t>2</w:t>
      </w:r>
      <w:r>
        <w:rPr>
          <w:color w:val="000000"/>
        </w:rPr>
        <w:t>. Pakeisti 85 straipsnio 2 dalį ir ją išdėstyti taip:</w:t>
      </w:r>
    </w:p>
    <w:p>
      <w:pPr>
        <w:widowControl w:val="0"/>
        <w:suppressAutoHyphens/>
        <w:ind w:firstLine="567"/>
        <w:jc w:val="both"/>
        <w:rPr>
          <w:color w:val="000000"/>
        </w:rPr>
      </w:pPr>
      <w:r>
        <w:rPr>
          <w:color w:val="000000"/>
        </w:rPr>
        <w:t>„</w:t>
      </w:r>
      <w:r>
        <w:rPr>
          <w:color w:val="000000"/>
        </w:rPr>
        <w:t>2</w:t>
      </w:r>
      <w:r>
        <w:rPr>
          <w:color w:val="000000"/>
        </w:rPr>
        <w:t xml:space="preserve">. Perkančioji organizacija, išskyrus šio straipsnio 5 ir 6 dalyse nurodytus atvejus, supaprastintus pirkimus atlieka pagal pasitvirtintas taisykles, kurias ne vėliau kaip per 3 darbo dienas nuo jų patvirtinimo paskelbia šio įstatymo 86 straipsnyje nustatyta tvarka Centrinėje viešųjų pirkimų informacinėje sistemoje ir savo tinklalapyje, jeigu toks yra, taip pat sudaro kitas galimybes tiekėjams susipažinti su šiomis taisyklėmis.“ </w:t>
      </w:r>
    </w:p>
    <w:p>
      <w:pPr>
        <w:widowControl w:val="0"/>
        <w:suppressAutoHyphens/>
        <w:ind w:firstLine="567"/>
        <w:jc w:val="both"/>
        <w:rPr>
          <w:color w:val="000000"/>
        </w:rPr>
      </w:pPr>
      <w:r>
        <w:rPr>
          <w:color w:val="000000"/>
        </w:rPr>
        <w:t>3</w:t>
      </w:r>
      <w:r>
        <w:rPr>
          <w:color w:val="000000"/>
        </w:rPr>
        <w:t>. Pakeisti 85 straipsnio 3 dalį ir ją išdėstyti taip:</w:t>
      </w:r>
    </w:p>
    <w:p>
      <w:pPr>
        <w:widowControl w:val="0"/>
        <w:suppressAutoHyphens/>
        <w:ind w:firstLine="567"/>
        <w:jc w:val="both"/>
        <w:rPr>
          <w:color w:val="000000"/>
        </w:rPr>
      </w:pPr>
      <w:r>
        <w:rPr>
          <w:color w:val="000000"/>
        </w:rPr>
        <w:t>„</w:t>
      </w:r>
      <w:r>
        <w:rPr>
          <w:color w:val="000000"/>
        </w:rPr>
        <w:t>3</w:t>
      </w:r>
      <w:r>
        <w:rPr>
          <w:color w:val="000000"/>
        </w:rPr>
        <w:t>. Supaprastintus pirkimus gali atlikti perkančiosios organizacijos vadovo paskirti valstybės tarnautojai, darbuotojai arba Komisija, kaip nustato perkančioji organizacija pasitvirtintose taisyklėse. Perkančioji organizacija turi užtikrinti, kad supaprastintus pirkimus atliekantys asmenys būtų nepriekaištingos reputacijos, nešališki ir negalėtų teikti jokios informacijos tretiesiems asmenims apie tiekėjų pateiktų pasiūlymų turinį, išskyrus Lietuvos Respublikos teisės aktų nustatytus atvejus.“</w:t>
      </w:r>
    </w:p>
    <w:p>
      <w:pPr>
        <w:widowControl w:val="0"/>
        <w:suppressAutoHyphens/>
        <w:ind w:firstLine="567"/>
        <w:jc w:val="both"/>
        <w:rPr>
          <w:b/>
          <w:bCs/>
          <w:color w:val="000000"/>
        </w:rPr>
      </w:pPr>
      <w:r>
        <w:rPr>
          <w:color w:val="000000"/>
        </w:rPr>
        <w:t>4</w:t>
      </w:r>
      <w:r>
        <w:rPr>
          <w:color w:val="000000"/>
        </w:rPr>
        <w:t>. Papildyti 85 straipsnį 6 dalimi:</w:t>
      </w:r>
    </w:p>
    <w:p>
      <w:pPr>
        <w:widowControl w:val="0"/>
        <w:suppressAutoHyphens/>
        <w:ind w:firstLine="567"/>
        <w:jc w:val="both"/>
        <w:rPr>
          <w:color w:val="000000"/>
        </w:rPr>
      </w:pPr>
      <w:r>
        <w:rPr>
          <w:color w:val="000000"/>
        </w:rPr>
        <w:t>„</w:t>
      </w:r>
      <w:r>
        <w:rPr>
          <w:color w:val="000000"/>
        </w:rPr>
        <w:t>6</w:t>
      </w:r>
      <w:r>
        <w:rPr>
          <w:color w:val="000000"/>
        </w:rPr>
        <w:t>. Literatūros, mokslo ir meno kūrinių autorių, atlikėjų ar jų kolektyvo paslaugų, taip pat mokslo, kultūros ir meno sričių projektų vertinimo ir pretendentų gauti teisės aktų nustatyta tvarka įsteigtas premijas veiklos šiose srityse vertinimo paslaugų supaprastintų pirkimų tvarką nustato Lietuvos Respublikos Vyriausybė ar jos įgaliota institucija.“</w:t>
      </w:r>
    </w:p>
    <w:p>
      <w:pPr>
        <w:ind w:firstLine="567"/>
        <w:jc w:val="both"/>
      </w:pPr>
    </w:p>
    <w:p>
      <w:pPr>
        <w:keepLines/>
        <w:widowControl w:val="0"/>
        <w:suppressAutoHyphens/>
        <w:ind w:left="1920" w:hanging="1353"/>
        <w:rPr>
          <w:b/>
          <w:bCs/>
          <w:color w:val="000000"/>
        </w:rPr>
      </w:pPr>
      <w:r>
        <w:rPr>
          <w:b/>
          <w:bCs/>
          <w:color w:val="000000"/>
        </w:rPr>
        <w:t>5</w:t>
      </w:r>
      <w:r>
        <w:rPr>
          <w:b/>
          <w:bCs/>
          <w:color w:val="000000"/>
        </w:rPr>
        <w:t xml:space="preserve"> straipsnis. </w:t>
      </w:r>
      <w:r>
        <w:rPr>
          <w:b/>
          <w:bCs/>
          <w:color w:val="000000"/>
        </w:rPr>
        <w:t xml:space="preserve">86 straipsnio 1, 5 dalių pakeitimas ir 3 dalies pripažinimas netekusia galios </w:t>
      </w:r>
    </w:p>
    <w:p>
      <w:pPr>
        <w:widowControl w:val="0"/>
        <w:suppressAutoHyphens/>
        <w:ind w:firstLine="567"/>
        <w:jc w:val="both"/>
        <w:rPr>
          <w:color w:val="000000"/>
        </w:rPr>
      </w:pPr>
      <w:r>
        <w:rPr>
          <w:color w:val="000000"/>
        </w:rPr>
        <w:t>1</w:t>
      </w:r>
      <w:r>
        <w:rPr>
          <w:color w:val="000000"/>
        </w:rPr>
        <w:t>. Pakeisti 86 straipsnio 1 dalį ir ją išdėstyti taip:</w:t>
      </w:r>
    </w:p>
    <w:p>
      <w:pPr>
        <w:widowControl w:val="0"/>
        <w:suppressAutoHyphens/>
        <w:ind w:firstLine="567"/>
        <w:jc w:val="both"/>
        <w:rPr>
          <w:color w:val="000000"/>
        </w:rPr>
      </w:pPr>
      <w:r>
        <w:rPr>
          <w:color w:val="000000"/>
        </w:rPr>
        <w:t>„</w:t>
      </w:r>
      <w:r>
        <w:rPr>
          <w:color w:val="000000"/>
        </w:rPr>
        <w:t>1</w:t>
      </w:r>
      <w:r>
        <w:rPr>
          <w:color w:val="000000"/>
        </w:rPr>
        <w:t xml:space="preserve">. Perkančioji organizacija skelbimą apie supaprastintą pirkimą, šio įstatymo 92 straipsnio 8 dalyje nurodytą informacinį pranešimą ir pranešimą dėl savanoriško </w:t>
      </w:r>
      <w:r>
        <w:rPr>
          <w:i/>
          <w:iCs/>
          <w:color w:val="000000"/>
        </w:rPr>
        <w:t>ex ante</w:t>
      </w:r>
      <w:r>
        <w:rPr>
          <w:color w:val="000000"/>
        </w:rPr>
        <w:t xml:space="preserve"> skaidrumo, kuriuos pagal šį įstatymą ir (ar) pasitvirtintas taisykles numatyta paskelbti viešai, skelbia Centrinėje viešųjų pirkimų informacinėje sistemoje, o pranešimus dėl savanoriško </w:t>
      </w:r>
      <w:r>
        <w:rPr>
          <w:i/>
          <w:iCs/>
          <w:color w:val="000000"/>
        </w:rPr>
        <w:t>ex ante</w:t>
      </w:r>
      <w:r>
        <w:rPr>
          <w:color w:val="000000"/>
        </w:rPr>
        <w:t xml:space="preserve"> skaidrumo – ir Europos Sąjungos oficialiajame leidinyje. Skelbimai, informaciniai pranešimai ir pranešimai dėl savanoriško </w:t>
      </w:r>
      <w:r>
        <w:rPr>
          <w:i/>
          <w:iCs/>
          <w:color w:val="000000"/>
        </w:rPr>
        <w:t>ex ante</w:t>
      </w:r>
      <w:r>
        <w:rPr>
          <w:color w:val="000000"/>
        </w:rPr>
        <w:t xml:space="preserve"> skaidrumo gali būti papildomai skelbiami perkančiosios organizacijos tinklalapyje, kitur internete, leidiniuose ar kitomis priemonėmis. Skelbimo ar informacinio pranešimo paskelbimo diena yra jų paskelbimo Centrinėje viešųjų pirkimų informacinėje sistemoje data, pranešimo dėl savanoriško </w:t>
      </w:r>
      <w:r>
        <w:rPr>
          <w:i/>
          <w:iCs/>
          <w:color w:val="000000"/>
        </w:rPr>
        <w:t>ex ante</w:t>
      </w:r>
      <w:r>
        <w:rPr>
          <w:color w:val="000000"/>
        </w:rPr>
        <w:t xml:space="preserve"> skaidrumo paskelbimo diena yra pranešimo paskelbimo Europos Sąjungos oficialiajame leidinyje data.“</w:t>
      </w:r>
    </w:p>
    <w:p>
      <w:pPr>
        <w:widowControl w:val="0"/>
        <w:suppressAutoHyphens/>
        <w:ind w:firstLine="567"/>
        <w:jc w:val="both"/>
        <w:rPr>
          <w:color w:val="000000"/>
        </w:rPr>
      </w:pPr>
      <w:r>
        <w:rPr>
          <w:color w:val="000000"/>
        </w:rPr>
        <w:t>2</w:t>
      </w:r>
      <w:r>
        <w:rPr>
          <w:color w:val="000000"/>
        </w:rPr>
        <w:t>. 86 straipsnio 3 dalį pripažinti netekusia galios.</w:t>
      </w:r>
    </w:p>
    <w:p>
      <w:pPr>
        <w:widowControl w:val="0"/>
        <w:suppressAutoHyphens/>
        <w:ind w:firstLine="567"/>
        <w:jc w:val="both"/>
        <w:rPr>
          <w:color w:val="000000"/>
        </w:rPr>
      </w:pPr>
      <w:r>
        <w:rPr>
          <w:color w:val="000000"/>
        </w:rPr>
        <w:t>3</w:t>
      </w:r>
      <w:r>
        <w:rPr>
          <w:color w:val="000000"/>
        </w:rPr>
        <w:t>. 86 straipsnio 5 dalyje vietoj skaičiaus „2“ įrašyti skaičių „8“ ir šią dalį išdėstyti taip:</w:t>
      </w:r>
    </w:p>
    <w:p>
      <w:pPr>
        <w:widowControl w:val="0"/>
        <w:suppressAutoHyphens/>
        <w:ind w:firstLine="567"/>
        <w:jc w:val="both"/>
        <w:rPr>
          <w:color w:val="000000"/>
        </w:rPr>
      </w:pPr>
      <w:r>
        <w:rPr>
          <w:color w:val="000000"/>
        </w:rPr>
        <w:t>„</w:t>
      </w:r>
      <w:r>
        <w:rPr>
          <w:color w:val="000000"/>
        </w:rPr>
        <w:t>5</w:t>
      </w:r>
      <w:r>
        <w:rPr>
          <w:color w:val="000000"/>
        </w:rPr>
        <w:t xml:space="preserve">. Supaprastintų pirkimų skelbimų ir šio įstatymo 92 straipsnio 8 dalyje nurodyto informacinio pranešimo reikalavimus nustato Viešųjų pirkimų tarnyba.“ </w:t>
      </w:r>
    </w:p>
    <w:p>
      <w:pPr>
        <w:ind w:firstLine="567"/>
        <w:jc w:val="both"/>
      </w:pPr>
    </w:p>
    <w:p>
      <w:pPr>
        <w:keepLines/>
        <w:widowControl w:val="0"/>
        <w:suppressAutoHyphens/>
        <w:ind w:firstLine="567"/>
        <w:rPr>
          <w:b/>
          <w:bCs/>
          <w:color w:val="000000"/>
        </w:rPr>
      </w:pPr>
      <w:r>
        <w:rPr>
          <w:b/>
          <w:bCs/>
          <w:color w:val="000000"/>
        </w:rPr>
        <w:t>6</w:t>
      </w:r>
      <w:r>
        <w:rPr>
          <w:b/>
          <w:bCs/>
          <w:color w:val="000000"/>
        </w:rPr>
        <w:t xml:space="preserve"> straipsnis. </w:t>
      </w:r>
      <w:r>
        <w:rPr>
          <w:b/>
          <w:bCs/>
          <w:color w:val="000000"/>
        </w:rPr>
        <w:t>90 straipsnio pakeitimas</w:t>
      </w:r>
    </w:p>
    <w:p>
      <w:pPr>
        <w:widowControl w:val="0"/>
        <w:suppressAutoHyphens/>
        <w:ind w:firstLine="567"/>
        <w:jc w:val="both"/>
        <w:rPr>
          <w:color w:val="000000"/>
        </w:rPr>
      </w:pPr>
      <w:r>
        <w:rPr>
          <w:color w:val="000000"/>
        </w:rPr>
        <w:t>Pakeisti 90 straipsnį ir jį išdėstyti taip:</w:t>
      </w:r>
    </w:p>
    <w:p>
      <w:pPr>
        <w:widowControl w:val="0"/>
        <w:suppressAutoHyphens/>
        <w:ind w:firstLine="567"/>
        <w:jc w:val="both"/>
        <w:rPr>
          <w:color w:val="000000"/>
        </w:rPr>
      </w:pPr>
    </w:p>
    <w:p>
      <w:pPr>
        <w:widowControl w:val="0"/>
        <w:suppressAutoHyphens/>
        <w:ind w:firstLine="567"/>
        <w:rPr>
          <w:color w:val="000000"/>
        </w:rPr>
      </w:pPr>
      <w:r>
        <w:rPr>
          <w:color w:val="000000"/>
        </w:rPr>
        <w:t>„</w:t>
      </w:r>
      <w:r>
        <w:rPr>
          <w:b/>
          <w:bCs/>
          <w:color w:val="000000"/>
        </w:rPr>
        <w:t>90</w:t>
      </w:r>
      <w:r>
        <w:rPr>
          <w:b/>
          <w:bCs/>
          <w:color w:val="000000"/>
        </w:rPr>
        <w:t xml:space="preserve"> straipsnis. </w:t>
      </w:r>
      <w:r>
        <w:rPr>
          <w:b/>
          <w:bCs/>
          <w:color w:val="000000"/>
        </w:rPr>
        <w:t>Pasiūlymų vertinimas</w:t>
      </w:r>
    </w:p>
    <w:p>
      <w:pPr>
        <w:widowControl w:val="0"/>
        <w:suppressAutoHyphens/>
        <w:ind w:firstLine="567"/>
        <w:jc w:val="both"/>
        <w:rPr>
          <w:color w:val="000000"/>
        </w:rPr>
      </w:pPr>
      <w:r>
        <w:rPr>
          <w:color w:val="000000"/>
        </w:rPr>
        <w:t>Prekės, paslaugos ar darbai perkami iš to tiekėjo, kuris pateikė ekonomiškai naudingiausią pasiūlymą arba pasiūlė mažiausią kainą pagal šio įstatymo 39 straipsnio 7 dalyje nurodyta tvarka atlikto pasiūlymų vertinimo rezultatus. Perkant prekes, paslaugas ar darbus pateikti pasiūlymai gali būti vertinami remiantis ekonomiškai naudingiausio pasiūlymo arba mažiausios kainos kriterijumi, arba pagal perkančiosios organizacijos pirkimo dokumentuose nustatytus su pirkimo objektu susijusius kriterijus, kurie negali nepagrįstai ir neobjektyviai riboti tiekėjų galimybių dalyvauti pirkime ar nesudaro išskirtinių sąlygų konkretiems tiekėjams, pažeidžiant šio įstatymo 3 straipsnio 1 dalyje nustatytus reikalavimus.“</w:t>
      </w:r>
    </w:p>
    <w:p>
      <w:pPr>
        <w:ind w:firstLine="567"/>
        <w:jc w:val="both"/>
      </w:pPr>
    </w:p>
    <w:p>
      <w:pPr>
        <w:keepLines/>
        <w:widowControl w:val="0"/>
        <w:suppressAutoHyphens/>
        <w:ind w:left="1920" w:hanging="1353"/>
        <w:rPr>
          <w:b/>
          <w:bCs/>
          <w:color w:val="000000"/>
        </w:rPr>
      </w:pPr>
      <w:r>
        <w:rPr>
          <w:b/>
          <w:bCs/>
          <w:color w:val="000000"/>
        </w:rPr>
        <w:t>7</w:t>
      </w:r>
      <w:r>
        <w:rPr>
          <w:b/>
          <w:bCs/>
          <w:color w:val="000000"/>
        </w:rPr>
        <w:t xml:space="preserve"> straipsnis. </w:t>
      </w:r>
      <w:r>
        <w:rPr>
          <w:b/>
          <w:bCs/>
          <w:color w:val="000000"/>
        </w:rPr>
        <w:t>92 straipsnio 2 dalies, 3 dalies 6 punkto pakeitimas ir straipsnio papildymas 8 dalimi</w:t>
      </w:r>
    </w:p>
    <w:p>
      <w:pPr>
        <w:widowControl w:val="0"/>
        <w:suppressAutoHyphens/>
        <w:ind w:firstLine="567"/>
        <w:jc w:val="both"/>
        <w:rPr>
          <w:color w:val="000000"/>
        </w:rPr>
      </w:pPr>
      <w:r>
        <w:rPr>
          <w:color w:val="000000"/>
        </w:rPr>
        <w:t>1</w:t>
      </w:r>
      <w:r>
        <w:rPr>
          <w:color w:val="000000"/>
        </w:rPr>
        <w:t>. Pakeisti 92 straipsnio 2 dalį ir ją išdėstyti taip:</w:t>
      </w:r>
    </w:p>
    <w:p>
      <w:pPr>
        <w:widowControl w:val="0"/>
        <w:suppressAutoHyphens/>
        <w:ind w:firstLine="567"/>
        <w:jc w:val="both"/>
        <w:rPr>
          <w:color w:val="000000"/>
        </w:rPr>
      </w:pPr>
      <w:r>
        <w:rPr>
          <w:color w:val="000000"/>
        </w:rPr>
        <w:t>„</w:t>
      </w:r>
      <w:r>
        <w:rPr>
          <w:color w:val="000000"/>
        </w:rPr>
        <w:t>2</w:t>
      </w:r>
      <w:r>
        <w:rPr>
          <w:color w:val="000000"/>
        </w:rPr>
        <w:t>. Perkančioji organizacija apie supaprastintą pirkimą gali neskelbti, jeigu yra bent viena iš šio straipsnio 3, 4, 5, 6, 7 dalyse nurodytų sąlygų.“</w:t>
      </w:r>
    </w:p>
    <w:p>
      <w:pPr>
        <w:widowControl w:val="0"/>
        <w:suppressAutoHyphens/>
        <w:ind w:firstLine="567"/>
        <w:jc w:val="both"/>
        <w:rPr>
          <w:color w:val="000000"/>
        </w:rPr>
      </w:pPr>
      <w:r>
        <w:rPr>
          <w:color w:val="000000"/>
        </w:rPr>
        <w:t>2</w:t>
      </w:r>
      <w:r>
        <w:rPr>
          <w:color w:val="000000"/>
        </w:rPr>
        <w:t>. Pakeisti 92 straipsnio 3 dalies 6 punktą ir jį išdėstyti taip:</w:t>
      </w:r>
    </w:p>
    <w:p>
      <w:pPr>
        <w:widowControl w:val="0"/>
        <w:suppressAutoHyphens/>
        <w:ind w:firstLine="567"/>
        <w:jc w:val="both"/>
        <w:rPr>
          <w:color w:val="000000"/>
        </w:rPr>
      </w:pPr>
      <w:r>
        <w:rPr>
          <w:color w:val="000000"/>
        </w:rPr>
        <w:t>„</w:t>
      </w:r>
      <w:r>
        <w:rPr>
          <w:color w:val="000000"/>
        </w:rPr>
        <w:t>6</w:t>
      </w:r>
      <w:r>
        <w:rPr>
          <w:color w:val="000000"/>
        </w:rPr>
        <w:t>)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pPr>
        <w:widowControl w:val="0"/>
        <w:suppressAutoHyphens/>
        <w:ind w:firstLine="567"/>
        <w:jc w:val="both"/>
        <w:rPr>
          <w:color w:val="000000"/>
        </w:rPr>
      </w:pPr>
      <w:r>
        <w:rPr>
          <w:color w:val="000000"/>
        </w:rPr>
        <w:t>3</w:t>
      </w:r>
      <w:r>
        <w:rPr>
          <w:color w:val="000000"/>
        </w:rPr>
        <w:t>. Papildyti 92 straipsnį 8 dalimi:</w:t>
      </w:r>
    </w:p>
    <w:p>
      <w:pPr>
        <w:widowControl w:val="0"/>
        <w:suppressAutoHyphens/>
        <w:ind w:firstLine="567"/>
        <w:jc w:val="both"/>
        <w:rPr>
          <w:color w:val="000000"/>
        </w:rPr>
      </w:pPr>
      <w:r>
        <w:rPr>
          <w:color w:val="000000"/>
        </w:rPr>
        <w:t>„</w:t>
      </w:r>
      <w:r>
        <w:rPr>
          <w:color w:val="000000"/>
        </w:rPr>
        <w:t>8</w:t>
      </w:r>
      <w:r>
        <w:rPr>
          <w:color w:val="000000"/>
        </w:rPr>
        <w:t>. Atlikdama supaprastintą neskelbiamą pirkimą ir priėmusi sprendimą sudaryti sutartį, perkančioji organizacija šio įstatymo 86 straipsnyje nustatyta tvarka gali paskelbti informacinį pranešimą, o kai atliekamas šio įstatymo 2 priedėlio B paslaugų sąraše nurodytų paslaugų pirkimas ir kai pirkimo vertė yra ne mažesnė, negu nustatyta tarptautinio pirkimo vertės riba, – pranešimą dėl savanoriško ex ante skaidrumo.“</w:t>
      </w:r>
    </w:p>
    <w:p>
      <w:pPr>
        <w:keepLines/>
        <w:widowControl w:val="0"/>
        <w:suppressAutoHyphens/>
        <w:ind w:firstLine="567"/>
        <w:rPr>
          <w:b/>
          <w:bCs/>
          <w:color w:val="000000"/>
        </w:rPr>
      </w:pPr>
      <w:r>
        <w:br w:type="page"/>
      </w:r>
      <w:r>
        <w:rPr>
          <w:b/>
          <w:bCs/>
          <w:color w:val="000000"/>
        </w:rPr>
        <w:t>8</w:t>
      </w:r>
      <w:r>
        <w:rPr>
          <w:b/>
          <w:bCs/>
          <w:color w:val="000000"/>
        </w:rPr>
        <w:t xml:space="preserve"> straipsnis. </w:t>
      </w:r>
      <w:r>
        <w:rPr>
          <w:b/>
          <w:bCs/>
          <w:color w:val="000000"/>
        </w:rPr>
        <w:t>Baigiamosios nuostatos</w:t>
      </w:r>
    </w:p>
    <w:p>
      <w:pPr>
        <w:widowControl w:val="0"/>
        <w:suppressAutoHyphens/>
        <w:ind w:firstLine="567"/>
        <w:jc w:val="both"/>
        <w:rPr>
          <w:color w:val="000000"/>
        </w:rPr>
      </w:pPr>
      <w:r>
        <w:rPr>
          <w:color w:val="000000"/>
        </w:rPr>
        <w:t>1</w:t>
      </w:r>
      <w:r>
        <w:rPr>
          <w:color w:val="000000"/>
        </w:rPr>
        <w:t>. Šis įstatymas, išskyrus šio straipsnio 2 dalį, įsigalioja 2012 m. spalio 1 d.</w:t>
      </w:r>
    </w:p>
    <w:p>
      <w:pPr>
        <w:widowControl w:val="0"/>
        <w:suppressAutoHyphens/>
        <w:ind w:firstLine="567"/>
        <w:jc w:val="both"/>
        <w:rPr>
          <w:color w:val="000000"/>
        </w:rPr>
      </w:pPr>
      <w:r>
        <w:rPr>
          <w:color w:val="000000"/>
        </w:rPr>
        <w:t>2</w:t>
      </w:r>
      <w:r>
        <w:rPr>
          <w:color w:val="000000"/>
        </w:rPr>
        <w:t xml:space="preserve">. Iki šio įstatymo įsigaliojimo pradėtos pirkimų procedūros tęsiamos pagal Lietuvos Respublikos viešųjų pirkimų įstatymo (Žin., 1996, Nr. </w:t>
      </w:r>
      <w:fldSimple w:instr="HYPERLINK https://www.e-tar.lt/portal/lt/legalAct/TAR.C54AFFAA7622 \t _blank">
        <w:r>
          <w:rPr>
            <w:color w:val="0000FF" w:themeColor="hyperlink"/>
            <w:u w:val="single"/>
          </w:rPr>
          <w:t>84-2000</w:t>
        </w:r>
      </w:fldSimple>
      <w:r>
        <w:rPr>
          <w:color w:val="000000"/>
        </w:rPr>
        <w:t xml:space="preserve">; 2006, Nr. </w:t>
      </w:r>
      <w:fldSimple w:instr="HYPERLINK https://www.e-tar.lt/portal/lt/legalAct/TAR.C0DE35FFA738 \t _blank">
        <w:r>
          <w:rPr>
            <w:color w:val="0000FF" w:themeColor="hyperlink"/>
            <w:u w:val="single"/>
          </w:rPr>
          <w:t>4-102</w:t>
        </w:r>
      </w:fldSimple>
      <w:r>
        <w:rPr>
          <w:color w:val="000000"/>
        </w:rPr>
        <w:t>) nuostatas.</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B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9393</Characters>
  <Application>Microsoft Office Word</Application>
  <DocSecurity>4</DocSecurity>
  <Lines>161</Lines>
  <Paragraphs>68</Paragraphs>
  <ScaleCrop>false</ScaleCrop>
  <Company/>
  <LinksUpToDate>false</LinksUpToDate>
  <CharactersWithSpaces>10763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2015-10-01T14:42:00Z</dcterms:created>
  <dc:creator>Rima</dc:creator>
  <lastModifiedBy>Adlib User</lastModifiedBy>
  <dcterms:modified xsi:type="dcterms:W3CDTF">2015-10-01T14:42:00Z</dcterms:modified>
  <revision>2</revision>
  <dc:title>LIETUVOS RESPUBLIKOS VIEŠŲJŲ PIRKIMŲ ĮSTATYMO 16, 18, 19, 85, 86, 90, 92 STRAIPSNIŲ PAKEITIMO IR PAPILDYMO ĮSTATYMAS</dc:title>
</coreProperties>
</file>