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21BC3" w14:textId="77777777" w:rsidR="009F7BF5" w:rsidRDefault="009F7BF5">
      <w:pPr>
        <w:tabs>
          <w:tab w:val="center" w:pos="4153"/>
          <w:tab w:val="right" w:pos="8306"/>
        </w:tabs>
        <w:rPr>
          <w:lang w:val="en-GB"/>
        </w:rPr>
      </w:pPr>
    </w:p>
    <w:p w14:paraId="79721BC4" w14:textId="77777777" w:rsidR="009F7BF5" w:rsidRDefault="008D71E3">
      <w:pPr>
        <w:keepNext/>
        <w:jc w:val="center"/>
        <w:rPr>
          <w:caps/>
        </w:rPr>
      </w:pPr>
      <w:r>
        <w:rPr>
          <w:caps/>
          <w:lang w:eastAsia="lt-LT"/>
        </w:rPr>
        <w:pict w14:anchorId="79721BD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79721BC5" w14:textId="77777777" w:rsidR="009F7BF5" w:rsidRDefault="008D71E3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79721BC6" w14:textId="77777777" w:rsidR="009F7BF5" w:rsidRDefault="009F7BF5">
      <w:pPr>
        <w:jc w:val="center"/>
        <w:rPr>
          <w:b/>
          <w:caps/>
        </w:rPr>
      </w:pPr>
    </w:p>
    <w:p w14:paraId="79721BC7" w14:textId="77777777" w:rsidR="009F7BF5" w:rsidRDefault="008D71E3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2010 M. RUGPJŪČIO 25 D. NUTARIMO NR. 1219 „</w:t>
      </w:r>
      <w:r>
        <w:rPr>
          <w:b/>
          <w:bCs/>
        </w:rPr>
        <w:t>DĖL NETEISĖTOS APYVARTOS NARKOTINIŲ IR PSICHOTROPINIŲ MEDŽIAGŲ IR JŲ PIRMTAKŲ (PREKURSORIŲ) SUNAIK</w:t>
      </w:r>
      <w:r>
        <w:rPr>
          <w:b/>
          <w:bCs/>
        </w:rPr>
        <w:t>INIMO TVARKOS APRAŠO PATVIRTINIMO</w:t>
      </w:r>
      <w:r>
        <w:rPr>
          <w:b/>
          <w:bCs/>
          <w:caps/>
        </w:rPr>
        <w:t>“ PAKEITIMO</w:t>
      </w:r>
    </w:p>
    <w:p w14:paraId="79721BC8" w14:textId="77777777" w:rsidR="009F7BF5" w:rsidRDefault="009F7BF5"/>
    <w:p w14:paraId="79721BC9" w14:textId="77777777" w:rsidR="009F7BF5" w:rsidRDefault="008D71E3">
      <w:pPr>
        <w:jc w:val="center"/>
        <w:rPr>
          <w:color w:val="000000"/>
        </w:rPr>
      </w:pPr>
      <w:r>
        <w:t>2013 m. vasario 13 d.</w:t>
      </w:r>
      <w:r>
        <w:rPr>
          <w:color w:val="000000"/>
        </w:rPr>
        <w:t xml:space="preserve"> Nr. </w:t>
      </w:r>
      <w:r>
        <w:t>136</w:t>
      </w:r>
    </w:p>
    <w:p w14:paraId="79721BCA" w14:textId="77777777" w:rsidR="009F7BF5" w:rsidRDefault="008D71E3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9721BCB" w14:textId="77777777" w:rsidR="009F7BF5" w:rsidRDefault="009F7BF5">
      <w:pPr>
        <w:jc w:val="center"/>
        <w:rPr>
          <w:color w:val="000000"/>
        </w:rPr>
      </w:pPr>
    </w:p>
    <w:p w14:paraId="79721BCC" w14:textId="77777777" w:rsidR="009F7BF5" w:rsidRDefault="008D71E3">
      <w:pPr>
        <w:ind w:firstLine="567"/>
        <w:jc w:val="both"/>
      </w:pPr>
      <w:r>
        <w:t>Lietuvos Respublikos Vyriausybė</w:t>
      </w:r>
      <w:r>
        <w:rPr>
          <w:spacing w:val="100"/>
        </w:rPr>
        <w:t xml:space="preserve"> nutaria</w:t>
      </w:r>
      <w:r>
        <w:t>:</w:t>
      </w:r>
    </w:p>
    <w:p w14:paraId="79721BCD" w14:textId="77777777" w:rsidR="009F7BF5" w:rsidRDefault="008D71E3">
      <w:pPr>
        <w:ind w:firstLine="567"/>
        <w:jc w:val="both"/>
        <w:rPr>
          <w:color w:val="000000"/>
        </w:rPr>
      </w:pPr>
      <w:r>
        <w:t>Pakeisti Neteisėtos apyvartos narkotinių ir psichotropinių medžiagų ir jų pirmtakų (prekursorių) sunaikinimo tvarkos aprašą, pat</w:t>
      </w:r>
      <w:r>
        <w:t xml:space="preserve">virtintą Lietuvos Respublikos Vyriausybės 2010 m. rugpjūčio 25 d. nutarimu Nr. 1219 (Žin., 2010, Nr. </w:t>
      </w:r>
      <w:hyperlink r:id="rId10" w:tgtFrame="_blank" w:history="1">
        <w:r>
          <w:rPr>
            <w:color w:val="0000FF" w:themeColor="hyperlink"/>
            <w:u w:val="single"/>
          </w:rPr>
          <w:t>102-5278</w:t>
        </w:r>
      </w:hyperlink>
      <w:r>
        <w:t>):</w:t>
      </w:r>
    </w:p>
    <w:p w14:paraId="79721BCE" w14:textId="77777777" w:rsidR="009F7BF5" w:rsidRDefault="008D71E3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Įrašyti 1 punkte vietoj žodžių „operatyvinės veiklos“ žodž</w:t>
      </w:r>
      <w:r>
        <w:rPr>
          <w:color w:val="000000"/>
        </w:rPr>
        <w:t>ius „kriminalinės žvalgybos“.</w:t>
      </w:r>
    </w:p>
    <w:p w14:paraId="79721BCF" w14:textId="77777777" w:rsidR="009F7BF5" w:rsidRDefault="008D71E3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Išdėstyti 2.3 punktą taip:</w:t>
      </w:r>
    </w:p>
    <w:p w14:paraId="79721BD0" w14:textId="77777777" w:rsidR="009F7BF5" w:rsidRDefault="008D71E3">
      <w:pPr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2.3</w:t>
      </w:r>
      <w:r>
        <w:rPr>
          <w:color w:val="000000"/>
        </w:rPr>
        <w:t>. įstaigos, kurios įgaliotas padalinys vykdo kriminalinę žvalgybą, vadovo sprendimu, suderintu su prokuroru, – baigus kriminalinės žvalgybos tyrimą (jeigu nepradedamas ikiteisminis tyrim</w:t>
      </w:r>
      <w:r>
        <w:rPr>
          <w:color w:val="000000"/>
        </w:rPr>
        <w:t>as);“.</w:t>
      </w:r>
    </w:p>
    <w:p w14:paraId="79721BD3" w14:textId="7EE9EB8B" w:rsidR="009F7BF5" w:rsidRDefault="008D71E3" w:rsidP="008D71E3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Įrašyti 7 punkte vietoj žodžių „operatyvinės veiklos“ žodžius „kriminalinės žvalgybos“.</w:t>
      </w:r>
    </w:p>
    <w:p w14:paraId="74F3DC7D" w14:textId="77777777" w:rsidR="008D71E3" w:rsidRDefault="008D71E3">
      <w:pPr>
        <w:tabs>
          <w:tab w:val="right" w:pos="9071"/>
        </w:tabs>
      </w:pPr>
    </w:p>
    <w:p w14:paraId="2A0F3DB4" w14:textId="77777777" w:rsidR="008D71E3" w:rsidRDefault="008D71E3">
      <w:pPr>
        <w:tabs>
          <w:tab w:val="right" w:pos="9071"/>
        </w:tabs>
      </w:pPr>
    </w:p>
    <w:p w14:paraId="25BEEC1F" w14:textId="77777777" w:rsidR="008D71E3" w:rsidRDefault="008D71E3">
      <w:pPr>
        <w:tabs>
          <w:tab w:val="right" w:pos="9071"/>
        </w:tabs>
      </w:pPr>
    </w:p>
    <w:p w14:paraId="79721BD4" w14:textId="4A5E988D" w:rsidR="009F7BF5" w:rsidRDefault="008D71E3">
      <w:pPr>
        <w:tabs>
          <w:tab w:val="right" w:pos="9071"/>
        </w:tabs>
      </w:pPr>
      <w:r>
        <w:t>MINISTRAS PIRMININKAS</w:t>
      </w:r>
      <w:r>
        <w:tab/>
        <w:t>ALGIRDAS BUTKEVIČIUS</w:t>
      </w:r>
    </w:p>
    <w:p w14:paraId="79721BD5" w14:textId="77777777" w:rsidR="009F7BF5" w:rsidRDefault="009F7BF5"/>
    <w:p w14:paraId="287530EA" w14:textId="77777777" w:rsidR="008D71E3" w:rsidRDefault="008D71E3"/>
    <w:p w14:paraId="32E237B5" w14:textId="77777777" w:rsidR="008D71E3" w:rsidRDefault="008D71E3">
      <w:bookmarkStart w:id="0" w:name="_GoBack"/>
      <w:bookmarkEnd w:id="0"/>
    </w:p>
    <w:p w14:paraId="79721BD6" w14:textId="77777777" w:rsidR="009F7BF5" w:rsidRDefault="008D71E3">
      <w:pPr>
        <w:tabs>
          <w:tab w:val="right" w:pos="9071"/>
        </w:tabs>
      </w:pPr>
      <w:r>
        <w:t>VIDAUS REIKALŲ MINISTRAS</w:t>
      </w:r>
      <w:r>
        <w:tab/>
        <w:t>DAILIS ALFONSAS BARAKAUSKAS</w:t>
      </w:r>
    </w:p>
    <w:p w14:paraId="79721BD7" w14:textId="337657E8" w:rsidR="009F7BF5" w:rsidRDefault="009F7BF5"/>
    <w:p w14:paraId="79721BD9" w14:textId="5ED14DD3" w:rsidR="009F7BF5" w:rsidRDefault="008D71E3"/>
    <w:sectPr w:rsidR="009F7B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21BDD" w14:textId="77777777" w:rsidR="009F7BF5" w:rsidRDefault="008D71E3">
      <w:r>
        <w:separator/>
      </w:r>
    </w:p>
  </w:endnote>
  <w:endnote w:type="continuationSeparator" w:id="0">
    <w:p w14:paraId="79721BDE" w14:textId="77777777" w:rsidR="009F7BF5" w:rsidRDefault="008D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1BE3" w14:textId="77777777" w:rsidR="009F7BF5" w:rsidRDefault="009F7BF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1BE4" w14:textId="77777777" w:rsidR="009F7BF5" w:rsidRDefault="009F7BF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1BE6" w14:textId="77777777" w:rsidR="009F7BF5" w:rsidRDefault="009F7BF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21BDB" w14:textId="77777777" w:rsidR="009F7BF5" w:rsidRDefault="008D71E3">
      <w:r>
        <w:separator/>
      </w:r>
    </w:p>
  </w:footnote>
  <w:footnote w:type="continuationSeparator" w:id="0">
    <w:p w14:paraId="79721BDC" w14:textId="77777777" w:rsidR="009F7BF5" w:rsidRDefault="008D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1BDF" w14:textId="77777777" w:rsidR="009F7BF5" w:rsidRDefault="008D71E3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79721BE0" w14:textId="77777777" w:rsidR="009F7BF5" w:rsidRDefault="009F7BF5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1BE1" w14:textId="77777777" w:rsidR="009F7BF5" w:rsidRDefault="008D71E3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14:paraId="79721BE2" w14:textId="77777777" w:rsidR="009F7BF5" w:rsidRDefault="009F7BF5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1BE5" w14:textId="77777777" w:rsidR="009F7BF5" w:rsidRDefault="009F7BF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8D71E3"/>
    <w:rsid w:val="009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972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D71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D71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735D3C9FF78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36"/>
    <w:rsid w:val="0005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5463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546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439</Characters>
  <Application>Microsoft Office Word</Application>
  <DocSecurity>0</DocSecurity>
  <Lines>3</Lines>
  <Paragraphs>2</Paragraphs>
  <ScaleCrop>false</ScaleCrop>
  <Company>LRVK</Company>
  <LinksUpToDate>false</LinksUpToDate>
  <CharactersWithSpaces>1205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2015-08-30T20:07:00Z</dcterms:created>
  <dc:creator>lrvk</dc:creator>
  <lastModifiedBy>BODIN Aušra</lastModifiedBy>
  <lastPrinted>2013-02-12T12:02:00Z</lastPrinted>
  <dcterms:modified xsi:type="dcterms:W3CDTF">2016-10-12T08:08:00Z</dcterms:modified>
  <revision>3</revision>
  <dc:title>DĖL LIETUVOS RESPUBLIKOS VYRIAUSYBĖS 2010 M</dc:title>
</coreProperties>
</file>