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C6D727" w14:textId="77777777" w:rsidR="00387F01" w:rsidRDefault="00387F01">
      <w:pPr>
        <w:tabs>
          <w:tab w:val="center" w:pos="4153"/>
          <w:tab w:val="right" w:pos="8306"/>
        </w:tabs>
        <w:rPr>
          <w:lang w:val="en-GB"/>
        </w:rPr>
      </w:pPr>
    </w:p>
    <w:p w14:paraId="70C6D728" w14:textId="77777777" w:rsidR="00387F01" w:rsidRDefault="00E2654B">
      <w:pPr>
        <w:jc w:val="center"/>
        <w:rPr>
          <w:color w:val="000000"/>
        </w:rPr>
      </w:pPr>
      <w:r>
        <w:rPr>
          <w:color w:val="000000"/>
          <w:lang w:val="en-US"/>
        </w:rPr>
        <w:pict w14:anchorId="70C6D78A">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8" o:title=""/>
          </v:shape>
          <w:control r:id="rId9" w:name="Control 2" w:shapeid="_x0000_s1026"/>
        </w:pict>
      </w:r>
      <w:r>
        <w:rPr>
          <w:color w:val="000000"/>
        </w:rPr>
        <w:t>LIETUVOS RESPUBLIKOS VYRIAUSYBĖ</w:t>
      </w:r>
    </w:p>
    <w:p w14:paraId="70C6D729" w14:textId="77777777" w:rsidR="00387F01" w:rsidRDefault="00E2654B">
      <w:pPr>
        <w:jc w:val="center"/>
        <w:rPr>
          <w:color w:val="000000"/>
        </w:rPr>
      </w:pPr>
      <w:r>
        <w:rPr>
          <w:color w:val="000000"/>
        </w:rPr>
        <w:t>N U T A R I M A S</w:t>
      </w:r>
    </w:p>
    <w:p w14:paraId="70C6D72A" w14:textId="77777777" w:rsidR="00387F01" w:rsidRDefault="00387F01">
      <w:pPr>
        <w:jc w:val="center"/>
        <w:rPr>
          <w:color w:val="000000"/>
        </w:rPr>
      </w:pPr>
    </w:p>
    <w:p w14:paraId="70C6D72B" w14:textId="77777777" w:rsidR="00387F01" w:rsidRDefault="00E2654B">
      <w:pPr>
        <w:jc w:val="center"/>
        <w:rPr>
          <w:b/>
        </w:rPr>
      </w:pPr>
      <w:r>
        <w:rPr>
          <w:b/>
        </w:rPr>
        <w:t>DĖL LIETUVOS RESPUBLIKOS VYRIAUSYBĖS 2008 M. VASARIO 26 D. NUTARIMO NR. 163 „DĖL</w:t>
      </w:r>
      <w:r>
        <w:rPr>
          <w:b/>
          <w:spacing w:val="80"/>
        </w:rPr>
        <w:t xml:space="preserve"> </w:t>
      </w:r>
      <w:r>
        <w:rPr>
          <w:b/>
        </w:rPr>
        <w:t>GAMTINIŲ DUJŲ TIEKIMO SAUGUMO UŽTIKRINIMO PRIEMONIŲ APRAŠO PATVIRTINIMO“ PAKEITIMO</w:t>
      </w:r>
    </w:p>
    <w:p w14:paraId="70C6D72C" w14:textId="77777777" w:rsidR="00387F01" w:rsidRDefault="00387F01"/>
    <w:p w14:paraId="70C6D72D" w14:textId="77777777" w:rsidR="00387F01" w:rsidRDefault="00E2654B">
      <w:pPr>
        <w:jc w:val="center"/>
      </w:pPr>
      <w:r>
        <w:t xml:space="preserve">2012 </w:t>
      </w:r>
      <w:r>
        <w:t>m. kovo 28 d. Nr. 325</w:t>
      </w:r>
    </w:p>
    <w:p w14:paraId="70C6D72E" w14:textId="77777777" w:rsidR="00387F01" w:rsidRDefault="00E2654B">
      <w:pPr>
        <w:jc w:val="center"/>
      </w:pPr>
      <w:r>
        <w:t>Vilnius</w:t>
      </w:r>
    </w:p>
    <w:p w14:paraId="70C6D72F" w14:textId="77777777" w:rsidR="00387F01" w:rsidRDefault="00387F01">
      <w:pPr>
        <w:ind w:firstLine="567"/>
        <w:jc w:val="both"/>
      </w:pPr>
    </w:p>
    <w:p w14:paraId="70C6D730" w14:textId="77777777" w:rsidR="00387F01" w:rsidRDefault="00E2654B">
      <w:pPr>
        <w:ind w:firstLine="567"/>
        <w:jc w:val="both"/>
      </w:pPr>
      <w:r>
        <w:t>Lietuvos Respublikos Vyriausybė n u t a r i a:</w:t>
      </w:r>
    </w:p>
    <w:p w14:paraId="70C6D731" w14:textId="77777777" w:rsidR="00387F01" w:rsidRDefault="00E2654B">
      <w:pPr>
        <w:ind w:firstLine="567"/>
        <w:jc w:val="both"/>
      </w:pPr>
      <w:r>
        <w:t xml:space="preserve">Pakeisti Lietuvos Respublikos Vyriausybės 2008 m. vasario 26 d. nutarimą Nr. 163 „Dėl Gamtinių dujų tiekimo saugumo užtikrinimo priemonių aprašo patvirtinimo“ (Žin., 2008, Nr. </w:t>
      </w:r>
      <w:hyperlink r:id="rId10" w:tgtFrame="_blank" w:history="1">
        <w:r>
          <w:rPr>
            <w:color w:val="0000FF" w:themeColor="hyperlink"/>
            <w:u w:val="single"/>
          </w:rPr>
          <w:t>27-966</w:t>
        </w:r>
      </w:hyperlink>
      <w:r>
        <w:t>) ir išdėstyti jį nauja redakcija:</w:t>
      </w:r>
    </w:p>
    <w:p w14:paraId="70C6D732" w14:textId="77777777" w:rsidR="00387F01" w:rsidRDefault="00387F01">
      <w:pPr>
        <w:ind w:firstLine="567"/>
        <w:jc w:val="both"/>
      </w:pPr>
    </w:p>
    <w:p w14:paraId="70C6D733" w14:textId="77777777" w:rsidR="00387F01" w:rsidRDefault="00E2654B">
      <w:pPr>
        <w:jc w:val="center"/>
        <w:rPr>
          <w:b/>
          <w:bCs/>
        </w:rPr>
      </w:pPr>
      <w:r>
        <w:rPr>
          <w:bCs/>
        </w:rPr>
        <w:t>„</w:t>
      </w:r>
      <w:r>
        <w:rPr>
          <w:b/>
          <w:bCs/>
        </w:rPr>
        <w:t>LIETUVOS RESPUBLIKOS VYRIAUSYBĖ</w:t>
      </w:r>
    </w:p>
    <w:p w14:paraId="70C6D734" w14:textId="77777777" w:rsidR="00387F01" w:rsidRDefault="00387F01">
      <w:pPr>
        <w:jc w:val="center"/>
      </w:pPr>
    </w:p>
    <w:p w14:paraId="70C6D735" w14:textId="77777777" w:rsidR="00387F01" w:rsidRDefault="00E2654B">
      <w:pPr>
        <w:jc w:val="center"/>
        <w:rPr>
          <w:rFonts w:ascii="Times New Roman Bold" w:hAnsi="Times New Roman Bold"/>
          <w:b/>
          <w:bCs/>
          <w:spacing w:val="60"/>
        </w:rPr>
      </w:pPr>
      <w:r>
        <w:rPr>
          <w:rFonts w:ascii="Times New Roman Bold" w:hAnsi="Times New Roman Bold"/>
          <w:b/>
          <w:bCs/>
          <w:spacing w:val="60"/>
        </w:rPr>
        <w:t>NUTARIMAS</w:t>
      </w:r>
    </w:p>
    <w:p w14:paraId="70C6D736" w14:textId="77777777" w:rsidR="00387F01" w:rsidRDefault="00E2654B">
      <w:pPr>
        <w:jc w:val="center"/>
        <w:rPr>
          <w:b/>
        </w:rPr>
      </w:pPr>
      <w:r>
        <w:rPr>
          <w:b/>
        </w:rPr>
        <w:t>DĖL GAMTINIŲ DUJŲ TIEKIMO PATIKIMUMO UŽTIKRINIMO PRIEMONIŲ APRAŠO PATVIRTINIMO</w:t>
      </w:r>
    </w:p>
    <w:p w14:paraId="70C6D737" w14:textId="77777777" w:rsidR="00387F01" w:rsidRDefault="00387F01">
      <w:pPr>
        <w:ind w:firstLine="567"/>
        <w:jc w:val="both"/>
        <w:rPr>
          <w:b/>
        </w:rPr>
      </w:pPr>
    </w:p>
    <w:p w14:paraId="70C6D738" w14:textId="77777777" w:rsidR="00387F01" w:rsidRDefault="00E2654B">
      <w:pPr>
        <w:ind w:firstLine="567"/>
        <w:jc w:val="both"/>
      </w:pPr>
      <w:r>
        <w:t>Vadovaudama</w:t>
      </w:r>
      <w:r>
        <w:t xml:space="preserve">si Lietuvos Respublikos gamtinių dujų įstatymo (Žin., 2000, Nr. </w:t>
      </w:r>
      <w:hyperlink r:id="rId11" w:tgtFrame="_blank" w:history="1">
        <w:r>
          <w:rPr>
            <w:color w:val="0000FF" w:themeColor="hyperlink"/>
            <w:u w:val="single"/>
          </w:rPr>
          <w:t>89-2743</w:t>
        </w:r>
      </w:hyperlink>
      <w:r>
        <w:t xml:space="preserve">; 2011, Nr. </w:t>
      </w:r>
      <w:hyperlink r:id="rId12" w:tgtFrame="_blank" w:history="1">
        <w:r>
          <w:rPr>
            <w:color w:val="0000FF" w:themeColor="hyperlink"/>
            <w:u w:val="single"/>
          </w:rPr>
          <w:t>87-4186</w:t>
        </w:r>
      </w:hyperlink>
      <w:r>
        <w:t>) 5 stra</w:t>
      </w:r>
      <w:r>
        <w:t>ipsnio 12, 14 punktais ir 45 straipsnio 2 dalimi ir įgyvendindama 2010 m. spalio 20 d. Europos Parlamento ir Tarybos reglamentą (ES) Nr. 994/2010 dėl dujų tiekimo saugumo užtikrinimo priemonių, kuriuo panaikinama Tarybos direktyva 2004/67/EB (OL 2010 L 295</w:t>
      </w:r>
      <w:r>
        <w:t>, p. 1) (toliau – Reglamentas (ES) Nr. 994/2010), Lietuvos Respublikos Vyriausybė n u t a r i a:</w:t>
      </w:r>
    </w:p>
    <w:p w14:paraId="70C6D739" w14:textId="77777777" w:rsidR="00387F01" w:rsidRDefault="00E2654B">
      <w:pPr>
        <w:ind w:firstLine="567"/>
        <w:jc w:val="both"/>
      </w:pPr>
      <w:r>
        <w:t>1</w:t>
      </w:r>
      <w:r>
        <w:t>. Patvirtinti pridedamą Gamtinių dujų tiekimo patikimumo užtikrinimo priemonių aprašą (toliau – Aprašas).</w:t>
      </w:r>
    </w:p>
    <w:p w14:paraId="70C6D73A" w14:textId="77777777" w:rsidR="00387F01" w:rsidRDefault="00E2654B">
      <w:pPr>
        <w:ind w:firstLine="567"/>
        <w:jc w:val="both"/>
      </w:pPr>
      <w:r>
        <w:t>2</w:t>
      </w:r>
      <w:r>
        <w:t xml:space="preserve">. Nustatyti, kad nenutrūkstamas gamtinių </w:t>
      </w:r>
      <w:r>
        <w:t>dujų (toliau – dujos) tiekimas buitiniams vartotojams užtikrinamas sudarant ir laikant dujų atsargas pagal tokį grafiką: nuo 2008 m. rugsėjo 1 d. – 10 dienų, o vėliau papildomai po 10 dienų kasmet, kol bus pasiekta 60 dienų. Dujų atsargų kiekis apskaičiuoj</w:t>
      </w:r>
      <w:r>
        <w:t>amas vadovaujantis praėjusių 3 metų faktinio dujų sunaudojimo vidutiniu mėnesiniu šaltojo periodo vidurkiu.</w:t>
      </w:r>
    </w:p>
    <w:p w14:paraId="70C6D73D" w14:textId="314CA5EE" w:rsidR="00387F01" w:rsidRDefault="00E2654B" w:rsidP="00E2654B">
      <w:pPr>
        <w:ind w:firstLine="567"/>
        <w:jc w:val="both"/>
      </w:pPr>
      <w:r>
        <w:t>3</w:t>
      </w:r>
      <w:r>
        <w:t>. Nustatyti, kad šio nutarimo 2 punktas netenka galios 2012 m. rugpjūčio 31 dieną. Dujų tiekimo įmonės 2012 m. rugsėjo 1 d. turi būti sukaupusi</w:t>
      </w:r>
      <w:r>
        <w:t>os Aprašo 8 punkte nustatytą kiekį dujų atsargų.“</w:t>
      </w:r>
    </w:p>
    <w:p w14:paraId="08C166FB" w14:textId="77777777" w:rsidR="00E2654B" w:rsidRDefault="00E2654B">
      <w:pPr>
        <w:tabs>
          <w:tab w:val="right" w:pos="9071"/>
        </w:tabs>
      </w:pPr>
    </w:p>
    <w:p w14:paraId="37855EC8" w14:textId="77777777" w:rsidR="00E2654B" w:rsidRDefault="00E2654B">
      <w:pPr>
        <w:tabs>
          <w:tab w:val="right" w:pos="9071"/>
        </w:tabs>
      </w:pPr>
    </w:p>
    <w:p w14:paraId="1291F042" w14:textId="77777777" w:rsidR="00E2654B" w:rsidRDefault="00E2654B">
      <w:pPr>
        <w:tabs>
          <w:tab w:val="right" w:pos="9071"/>
        </w:tabs>
      </w:pPr>
    </w:p>
    <w:p w14:paraId="70C6D73E" w14:textId="7E9865C6" w:rsidR="00387F01" w:rsidRDefault="00E2654B">
      <w:pPr>
        <w:tabs>
          <w:tab w:val="right" w:pos="9071"/>
        </w:tabs>
      </w:pPr>
      <w:r>
        <w:t>MINISTRAS PIRMININKAS</w:t>
      </w:r>
      <w:r>
        <w:tab/>
        <w:t>ANDRIUS KUBILIUS</w:t>
      </w:r>
    </w:p>
    <w:p w14:paraId="70C6D73F" w14:textId="77777777" w:rsidR="00387F01" w:rsidRDefault="00387F01">
      <w:pPr>
        <w:tabs>
          <w:tab w:val="right" w:pos="9071"/>
        </w:tabs>
      </w:pPr>
    </w:p>
    <w:p w14:paraId="03BAC00A" w14:textId="77777777" w:rsidR="00E2654B" w:rsidRDefault="00E2654B">
      <w:pPr>
        <w:tabs>
          <w:tab w:val="right" w:pos="9071"/>
        </w:tabs>
      </w:pPr>
    </w:p>
    <w:p w14:paraId="2E65EB9E" w14:textId="77777777" w:rsidR="00E2654B" w:rsidRDefault="00E2654B">
      <w:pPr>
        <w:tabs>
          <w:tab w:val="right" w:pos="9071"/>
        </w:tabs>
      </w:pPr>
    </w:p>
    <w:p w14:paraId="70C6D743" w14:textId="62BEBCCA" w:rsidR="00387F01" w:rsidRDefault="00E2654B">
      <w:pPr>
        <w:tabs>
          <w:tab w:val="right" w:pos="9071"/>
        </w:tabs>
      </w:pPr>
      <w:r>
        <w:t>ENERGETIKOS MINISTRAS</w:t>
      </w:r>
      <w:r>
        <w:tab/>
        <w:t>ARVYDAS SEKMOKAS</w:t>
      </w:r>
    </w:p>
    <w:p w14:paraId="70C6D744" w14:textId="77777777" w:rsidR="00387F01" w:rsidRDefault="00E2654B">
      <w:pPr>
        <w:tabs>
          <w:tab w:val="left" w:pos="6804"/>
        </w:tabs>
        <w:ind w:left="4535"/>
        <w:rPr>
          <w:lang w:eastAsia="ar-SA"/>
        </w:rPr>
      </w:pPr>
      <w:r>
        <w:rPr>
          <w:lang w:eastAsia="ar-SA"/>
        </w:rPr>
        <w:br w:type="page"/>
      </w:r>
      <w:r>
        <w:rPr>
          <w:lang w:eastAsia="ar-SA"/>
        </w:rPr>
        <w:lastRenderedPageBreak/>
        <w:t>PATVIRTINTA</w:t>
      </w:r>
    </w:p>
    <w:p w14:paraId="70C6D745" w14:textId="77777777" w:rsidR="00387F01" w:rsidRDefault="00E2654B">
      <w:pPr>
        <w:tabs>
          <w:tab w:val="left" w:pos="6804"/>
        </w:tabs>
        <w:ind w:left="4535"/>
        <w:rPr>
          <w:lang w:eastAsia="ar-SA"/>
        </w:rPr>
      </w:pPr>
      <w:r>
        <w:rPr>
          <w:lang w:eastAsia="ar-SA"/>
        </w:rPr>
        <w:t xml:space="preserve">Lietuvos Respublikos Vyriausybės </w:t>
      </w:r>
    </w:p>
    <w:p w14:paraId="70C6D746" w14:textId="77777777" w:rsidR="00387F01" w:rsidRDefault="00E2654B">
      <w:pPr>
        <w:tabs>
          <w:tab w:val="left" w:pos="6804"/>
        </w:tabs>
        <w:ind w:left="4535"/>
      </w:pPr>
      <w:r>
        <w:t>2008 m. vasario 26 d. nutarimu Nr. 163</w:t>
      </w:r>
    </w:p>
    <w:p w14:paraId="70C6D747" w14:textId="77777777" w:rsidR="00387F01" w:rsidRDefault="00E2654B">
      <w:pPr>
        <w:tabs>
          <w:tab w:val="left" w:pos="6804"/>
        </w:tabs>
        <w:ind w:left="4535"/>
      </w:pPr>
      <w:r>
        <w:t>(Lietuvos Respublikos Vyriausybės</w:t>
      </w:r>
    </w:p>
    <w:p w14:paraId="70C6D748" w14:textId="77777777" w:rsidR="00387F01" w:rsidRDefault="00E2654B">
      <w:pPr>
        <w:tabs>
          <w:tab w:val="left" w:pos="6804"/>
        </w:tabs>
        <w:ind w:left="4535"/>
      </w:pPr>
      <w:r>
        <w:t>2012 m. kovo 28 d.</w:t>
      </w:r>
      <w:r>
        <w:rPr>
          <w:lang w:eastAsia="ar-SA"/>
        </w:rPr>
        <w:t xml:space="preserve"> nutarimo Nr. </w:t>
      </w:r>
      <w:r>
        <w:t>325 redakcija)</w:t>
      </w:r>
    </w:p>
    <w:p w14:paraId="70C6D749" w14:textId="77777777" w:rsidR="00387F01" w:rsidRDefault="00387F01">
      <w:pPr>
        <w:tabs>
          <w:tab w:val="left" w:pos="6237"/>
        </w:tabs>
      </w:pPr>
    </w:p>
    <w:p w14:paraId="70C6D74A" w14:textId="77777777" w:rsidR="00387F01" w:rsidRDefault="00E2654B">
      <w:pPr>
        <w:jc w:val="center"/>
        <w:rPr>
          <w:b/>
          <w:caps/>
        </w:rPr>
      </w:pPr>
      <w:r>
        <w:rPr>
          <w:b/>
          <w:caps/>
        </w:rPr>
        <w:t>GAMTINIŲ DUJŲ TIEKIMO PATIKIMUMO užtikrinimo priemonIŲ APRAŠAS</w:t>
      </w:r>
    </w:p>
    <w:p w14:paraId="70C6D74B" w14:textId="77777777" w:rsidR="00387F01" w:rsidRDefault="00387F01">
      <w:pPr>
        <w:jc w:val="center"/>
      </w:pPr>
    </w:p>
    <w:p w14:paraId="70C6D74C" w14:textId="77777777" w:rsidR="00387F01" w:rsidRDefault="00E2654B">
      <w:pPr>
        <w:jc w:val="center"/>
        <w:rPr>
          <w:b/>
        </w:rPr>
      </w:pPr>
      <w:r>
        <w:rPr>
          <w:b/>
        </w:rPr>
        <w:t>I</w:t>
      </w:r>
      <w:r>
        <w:rPr>
          <w:b/>
        </w:rPr>
        <w:t xml:space="preserve">. </w:t>
      </w:r>
      <w:r>
        <w:rPr>
          <w:b/>
        </w:rPr>
        <w:t>BENDROSIOS NUOSTATOS</w:t>
      </w:r>
    </w:p>
    <w:p w14:paraId="70C6D74D" w14:textId="77777777" w:rsidR="00387F01" w:rsidRDefault="00387F01">
      <w:pPr>
        <w:jc w:val="center"/>
      </w:pPr>
    </w:p>
    <w:p w14:paraId="70C6D74E" w14:textId="77777777" w:rsidR="00387F01" w:rsidRDefault="00E2654B">
      <w:pPr>
        <w:ind w:firstLine="720"/>
        <w:jc w:val="both"/>
      </w:pPr>
      <w:r>
        <w:t>1</w:t>
      </w:r>
      <w:r>
        <w:t>. Gamtinių dujų tiekimo patikimumo užtikrinimo priemonių aprašas (toliau – A</w:t>
      </w:r>
      <w:r>
        <w:t xml:space="preserve">prašas) skirtas gamtinių dujų (toliau – dujos) tiekimo patikimumui užtikrinti. Apraše nustatyta dujų tiekimo vartotojams prioritetinė tvarka, dujų tiekimo patikimumo reikalavimai, taip pat kaip šie reikalavimai bus vykdomi. </w:t>
      </w:r>
    </w:p>
    <w:p w14:paraId="70C6D74F" w14:textId="77777777" w:rsidR="00387F01" w:rsidRDefault="00E2654B">
      <w:pPr>
        <w:ind w:firstLine="720"/>
        <w:jc w:val="both"/>
      </w:pPr>
      <w:r>
        <w:t>2</w:t>
      </w:r>
      <w:r>
        <w:t>. Aprašo reikalavimai taik</w:t>
      </w:r>
      <w:r>
        <w:t>omi, kai dujų tiekimas sutrinka arba nutraukiamas dėl avarijų ar kitų išorinių veiksnių, kuriems dujų įmonės negali daryti įtakos ar jų valdyti pagal kompetenciją ir pareigas, ar teisės aktų nustatyta tvarka paskelbus ekstremaliąją energetikos padėtį.</w:t>
      </w:r>
    </w:p>
    <w:p w14:paraId="70C6D750" w14:textId="77777777" w:rsidR="00387F01" w:rsidRDefault="00E2654B">
      <w:pPr>
        <w:ind w:firstLine="720"/>
        <w:jc w:val="both"/>
      </w:pPr>
      <w:r>
        <w:t>3</w:t>
      </w:r>
      <w:r>
        <w:t>. Apraše vartojamos pagrindinės sąvokos:</w:t>
      </w:r>
    </w:p>
    <w:p w14:paraId="70C6D751" w14:textId="77777777" w:rsidR="00387F01" w:rsidRDefault="00E2654B">
      <w:pPr>
        <w:ind w:firstLine="720"/>
        <w:jc w:val="both"/>
      </w:pPr>
      <w:r>
        <w:rPr>
          <w:b/>
          <w:bCs/>
          <w:spacing w:val="-2"/>
        </w:rPr>
        <w:t xml:space="preserve">Dalinis gamtinių dujų tiekimo sutrikimas </w:t>
      </w:r>
      <w:r>
        <w:rPr>
          <w:bCs/>
          <w:spacing w:val="-2"/>
        </w:rPr>
        <w:t xml:space="preserve">(toliau – </w:t>
      </w:r>
      <w:r>
        <w:rPr>
          <w:b/>
          <w:bCs/>
          <w:spacing w:val="-2"/>
        </w:rPr>
        <w:t>dalinis dujų tiekimo sutrikimas</w:t>
      </w:r>
      <w:r>
        <w:rPr>
          <w:bCs/>
          <w:spacing w:val="-2"/>
        </w:rPr>
        <w:t xml:space="preserve">) </w:t>
      </w:r>
      <w:r>
        <w:rPr>
          <w:spacing w:val="-2"/>
        </w:rPr>
        <w:t>–</w:t>
      </w:r>
      <w:r>
        <w:t xml:space="preserve"> padėtis, kai Lietuvos Respublika netenka iki 20 procentų tiekiamų dujų ir nėra priemonių šiam kiekiui atkurti.</w:t>
      </w:r>
    </w:p>
    <w:p w14:paraId="70C6D752" w14:textId="77777777" w:rsidR="00387F01" w:rsidRDefault="00E2654B">
      <w:pPr>
        <w:ind w:firstLine="720"/>
        <w:jc w:val="both"/>
      </w:pPr>
      <w:r>
        <w:rPr>
          <w:b/>
          <w:bCs/>
          <w:spacing w:val="-2"/>
        </w:rPr>
        <w:t xml:space="preserve">Didelis gamtinių </w:t>
      </w:r>
      <w:r>
        <w:rPr>
          <w:b/>
          <w:bCs/>
          <w:spacing w:val="-2"/>
        </w:rPr>
        <w:t xml:space="preserve">dujų tiekimo sutrikimas </w:t>
      </w:r>
      <w:r>
        <w:rPr>
          <w:bCs/>
          <w:spacing w:val="-2"/>
        </w:rPr>
        <w:t xml:space="preserve">(toliau – </w:t>
      </w:r>
      <w:r>
        <w:rPr>
          <w:b/>
          <w:bCs/>
          <w:spacing w:val="-2"/>
        </w:rPr>
        <w:t>didelis dujų tiekimo sutrikimas</w:t>
      </w:r>
      <w:r>
        <w:rPr>
          <w:bCs/>
          <w:spacing w:val="-2"/>
        </w:rPr>
        <w:t xml:space="preserve">) </w:t>
      </w:r>
      <w:r>
        <w:rPr>
          <w:spacing w:val="-2"/>
        </w:rPr>
        <w:t xml:space="preserve">– </w:t>
      </w:r>
      <w:r>
        <w:t>padėtis, kai Lietuvos Respublika netenka daugiau kaip 20 procentų tiekiamų dujų ir nėra priemonių šiam kiekiui atkurti.</w:t>
      </w:r>
    </w:p>
    <w:p w14:paraId="70C6D753" w14:textId="77777777" w:rsidR="00387F01" w:rsidRDefault="00E2654B">
      <w:pPr>
        <w:ind w:firstLine="720"/>
        <w:jc w:val="both"/>
      </w:pPr>
      <w:r>
        <w:rPr>
          <w:b/>
        </w:rPr>
        <w:t>Gamtinių dujų tiekimo nutraukimas</w:t>
      </w:r>
      <w:r>
        <w:t xml:space="preserve"> (toliau – </w:t>
      </w:r>
      <w:r>
        <w:rPr>
          <w:b/>
        </w:rPr>
        <w:t>dujų tiekimo nutraukima</w:t>
      </w:r>
      <w:r>
        <w:rPr>
          <w:b/>
        </w:rPr>
        <w:t>s</w:t>
      </w:r>
      <w:r>
        <w:t>) – padėtis, kai Lietuvos Respublika netenka 100 procentų tiekiamų dujų ir nėra priemonių šiam kiekiui atkurti.</w:t>
      </w:r>
    </w:p>
    <w:p w14:paraId="70C6D754" w14:textId="77777777" w:rsidR="00387F01" w:rsidRDefault="00E2654B">
      <w:pPr>
        <w:ind w:firstLine="720"/>
        <w:jc w:val="both"/>
      </w:pPr>
      <w:r>
        <w:rPr>
          <w:b/>
        </w:rPr>
        <w:t>Nenutrūkstamas gamtinių dujų tiekimas</w:t>
      </w:r>
      <w:r>
        <w:t xml:space="preserve"> (toliau – </w:t>
      </w:r>
      <w:r>
        <w:rPr>
          <w:b/>
        </w:rPr>
        <w:t>nenutrūkstamas dujų tiekimas</w:t>
      </w:r>
      <w:r>
        <w:t xml:space="preserve">) – nepertraukiamas dujų tiekimas vartotojams, kai sutrikus dujų </w:t>
      </w:r>
      <w:r>
        <w:t>tiekimui dujų įmonės turimomis priemonėmis gali užtikrinti dujų tiekimą vartotojams.</w:t>
      </w:r>
    </w:p>
    <w:p w14:paraId="70C6D755" w14:textId="77777777" w:rsidR="00387F01" w:rsidRDefault="00E2654B">
      <w:pPr>
        <w:ind w:firstLine="720"/>
        <w:jc w:val="both"/>
      </w:pPr>
      <w:r>
        <w:rPr>
          <w:b/>
        </w:rPr>
        <w:t xml:space="preserve">Nutrūkstamas gamtinių dujų tiekimas </w:t>
      </w:r>
      <w:r>
        <w:t xml:space="preserve">(toliau – </w:t>
      </w:r>
      <w:r>
        <w:rPr>
          <w:b/>
        </w:rPr>
        <w:t>nutrūkstamas dujų tiekimas</w:t>
      </w:r>
      <w:r>
        <w:t xml:space="preserve">) – pertraukiamas dujų tiekimas vartotojams, kai sutrikus dujų tiekimui tiekimas gali būti </w:t>
      </w:r>
      <w:r>
        <w:t>ribojamas arba nutraukiamas (išskyrus balansavimo tikslais taikomas priemones).</w:t>
      </w:r>
    </w:p>
    <w:p w14:paraId="70C6D756" w14:textId="77777777" w:rsidR="00387F01" w:rsidRDefault="00E2654B">
      <w:pPr>
        <w:ind w:firstLine="720"/>
        <w:jc w:val="both"/>
      </w:pPr>
      <w:r>
        <w:rPr>
          <w:b/>
        </w:rPr>
        <w:t xml:space="preserve">Pažeidžiami vartotojai </w:t>
      </w:r>
      <w:r>
        <w:t>– buitiniai vartotojai, taip pat nebuitiniai vartotojai, kurie per metus suvartoja iki 20 000 kub. metrų dujų.</w:t>
      </w:r>
    </w:p>
    <w:p w14:paraId="70C6D757" w14:textId="77777777" w:rsidR="00387F01" w:rsidRDefault="00E2654B">
      <w:pPr>
        <w:ind w:firstLine="720"/>
        <w:jc w:val="both"/>
      </w:pPr>
      <w:r>
        <w:t>4</w:t>
      </w:r>
      <w:r>
        <w:t>. Kitos Apraše vartojamos sąvokos api</w:t>
      </w:r>
      <w:r>
        <w:t xml:space="preserve">brėžtos Lietuvos Respublikos gamtinių dujų įstatyme (Žin., 2000, Nr. </w:t>
      </w:r>
      <w:hyperlink r:id="rId13" w:tgtFrame="_blank" w:history="1">
        <w:r>
          <w:rPr>
            <w:color w:val="0000FF" w:themeColor="hyperlink"/>
            <w:u w:val="single"/>
          </w:rPr>
          <w:t>89-2743</w:t>
        </w:r>
      </w:hyperlink>
      <w:r>
        <w:t>; 2011, 87-4186) (toliau – Gamtinių dujų įstatymas), Lietuvos Respublikos energetikos įstatyme (Žin.,</w:t>
      </w:r>
      <w:r>
        <w:t xml:space="preserve"> 2002, Nr. </w:t>
      </w:r>
      <w:hyperlink r:id="rId14" w:tgtFrame="_blank" w:history="1">
        <w:r>
          <w:rPr>
            <w:color w:val="0000FF" w:themeColor="hyperlink"/>
            <w:u w:val="single"/>
          </w:rPr>
          <w:t>56-2224</w:t>
        </w:r>
      </w:hyperlink>
      <w:r>
        <w:t xml:space="preserve">; 2011, Nr. </w:t>
      </w:r>
      <w:hyperlink r:id="rId15" w:tgtFrame="_blank" w:history="1">
        <w:r>
          <w:rPr>
            <w:color w:val="0000FF" w:themeColor="hyperlink"/>
            <w:u w:val="single"/>
          </w:rPr>
          <w:t>160-7576</w:t>
        </w:r>
      </w:hyperlink>
      <w:r>
        <w:t>) (toliau – Energetikos įstatymas) ir kituose teisės aktuose</w:t>
      </w:r>
      <w:r>
        <w:t>.</w:t>
      </w:r>
    </w:p>
    <w:p w14:paraId="70C6D758" w14:textId="77777777" w:rsidR="00387F01" w:rsidRDefault="00E2654B">
      <w:pPr>
        <w:ind w:firstLine="720"/>
        <w:jc w:val="both"/>
      </w:pPr>
    </w:p>
    <w:p w14:paraId="70C6D759" w14:textId="77777777" w:rsidR="00387F01" w:rsidRDefault="00E2654B">
      <w:pPr>
        <w:keepNext/>
        <w:jc w:val="center"/>
        <w:outlineLvl w:val="1"/>
        <w:rPr>
          <w:b/>
          <w:caps/>
        </w:rPr>
      </w:pPr>
      <w:r>
        <w:rPr>
          <w:b/>
          <w:caps/>
        </w:rPr>
        <w:t>II</w:t>
      </w:r>
      <w:r>
        <w:rPr>
          <w:b/>
          <w:caps/>
        </w:rPr>
        <w:t xml:space="preserve">. </w:t>
      </w:r>
      <w:r>
        <w:rPr>
          <w:b/>
          <w:caps/>
        </w:rPr>
        <w:t>DUJŲ TIEKIMO prioritetai</w:t>
      </w:r>
    </w:p>
    <w:p w14:paraId="70C6D75A" w14:textId="77777777" w:rsidR="00387F01" w:rsidRDefault="00387F01">
      <w:pPr>
        <w:keepNext/>
        <w:ind w:firstLine="720"/>
        <w:jc w:val="both"/>
      </w:pPr>
    </w:p>
    <w:p w14:paraId="70C6D75B" w14:textId="77777777" w:rsidR="00387F01" w:rsidRDefault="00E2654B">
      <w:pPr>
        <w:ind w:firstLine="720"/>
        <w:jc w:val="both"/>
      </w:pPr>
      <w:r>
        <w:t>5</w:t>
      </w:r>
      <w:r>
        <w:t xml:space="preserve">. </w:t>
      </w:r>
      <w:r>
        <w:rPr>
          <w:bCs/>
        </w:rPr>
        <w:t>Visi dujų vartotojai pagal dujų tiekimo patikimumą skirstomi į dvi pagrindines grupes: nutrūkstamo dujų tiekimo ir nenutrūkstamo dujų tiekimo. Dujų tiekimo sutartyje nurodoma, kuriai dujų tiekimo grupei (nutrūk</w:t>
      </w:r>
      <w:r>
        <w:rPr>
          <w:bCs/>
        </w:rPr>
        <w:t>stamo ar nenutrūkstamo) priskiriamas vartotojas.</w:t>
      </w:r>
      <w:r>
        <w:t xml:space="preserve"> Pagal Reglamento (ES) Nr. 994/2010 2 straipsnio 1 dalies a punktą Apraše nustatomas prioritetinis nenutrūkstamas dujų tiekimas pažeidžiamiems vartotojams. Energetikos ministerija, siekdama užtikrinti, kad ti</w:t>
      </w:r>
      <w:r>
        <w:t xml:space="preserve">nkamai būtų įgyvendinamos Reglamento (ES) Nr. 994/2010 2 straipsnio 1 dalies a punkto nuostatos, atlieka pažeidžiamų vartotojų </w:t>
      </w:r>
      <w:r>
        <w:lastRenderedPageBreak/>
        <w:t>metinio dujų suvartojimo stebėseną ir esant būtinybei teikia Lietuvos Respublikos Vyriausybei pasiūlymus dėl pažeidžiamų vartotoj</w:t>
      </w:r>
      <w:r>
        <w:t>ų grupių apibrėžimo tikslinimo. Apraše nustatomos šios pažeidžiamų vartotojų grupės:</w:t>
      </w:r>
    </w:p>
    <w:p w14:paraId="70C6D75C" w14:textId="77777777" w:rsidR="00387F01" w:rsidRDefault="00E2654B">
      <w:pPr>
        <w:ind w:firstLine="720"/>
        <w:jc w:val="both"/>
      </w:pPr>
      <w:r>
        <w:t>1 grupė – buitiniai vartotojai;</w:t>
      </w:r>
    </w:p>
    <w:p w14:paraId="70C6D75D" w14:textId="77777777" w:rsidR="00387F01" w:rsidRDefault="00E2654B">
      <w:pPr>
        <w:ind w:firstLine="720"/>
        <w:jc w:val="both"/>
      </w:pPr>
      <w:r>
        <w:t>2 grupė – nebuitiniai vartotojai, kurie per metus suvartoja iki 20 000 kub. metrų dujų.</w:t>
      </w:r>
    </w:p>
    <w:p w14:paraId="70C6D75E" w14:textId="77777777" w:rsidR="00387F01" w:rsidRDefault="00E2654B">
      <w:pPr>
        <w:ind w:firstLine="720"/>
        <w:jc w:val="both"/>
      </w:pPr>
      <w:r>
        <w:t>6</w:t>
      </w:r>
      <w:r>
        <w:t>. Dujų tiekimo nutraukimo, didelio dujų tiekim</w:t>
      </w:r>
      <w:r>
        <w:t xml:space="preserve">o sutrikimo ar dalinio dujų tiekimo sutrikimo atvejais, atsižvelgiant į turimą dujų kiekį vamzdynuose, dujų saugyklose ir technines dujų sistemos galimybes, vartotojams dujos tiekiamos ir transportuojamos šia prioritetine tvarka: </w:t>
      </w:r>
    </w:p>
    <w:p w14:paraId="70C6D75F" w14:textId="77777777" w:rsidR="00387F01" w:rsidRDefault="00E2654B">
      <w:pPr>
        <w:tabs>
          <w:tab w:val="left" w:pos="709"/>
        </w:tabs>
        <w:ind w:firstLine="720"/>
        <w:jc w:val="both"/>
      </w:pPr>
      <w:r>
        <w:t>6.1</w:t>
      </w:r>
      <w:r>
        <w:t>. pažeidžiamiems 1 g</w:t>
      </w:r>
      <w:r>
        <w:t>rupės vartotojams;</w:t>
      </w:r>
    </w:p>
    <w:p w14:paraId="70C6D760" w14:textId="77777777" w:rsidR="00387F01" w:rsidRDefault="00E2654B">
      <w:pPr>
        <w:tabs>
          <w:tab w:val="left" w:pos="709"/>
        </w:tabs>
        <w:ind w:firstLine="720"/>
        <w:jc w:val="both"/>
      </w:pPr>
      <w:r>
        <w:t>6.2</w:t>
      </w:r>
      <w:r>
        <w:t>. pažeidžiamiems 2 grupės vartotojams;</w:t>
      </w:r>
    </w:p>
    <w:p w14:paraId="70C6D761" w14:textId="77777777" w:rsidR="00387F01" w:rsidRDefault="00E2654B">
      <w:pPr>
        <w:tabs>
          <w:tab w:val="left" w:pos="709"/>
        </w:tabs>
        <w:ind w:firstLine="720"/>
        <w:jc w:val="both"/>
      </w:pPr>
      <w:r>
        <w:t>6.3</w:t>
      </w:r>
      <w:r>
        <w:t>. nebuitiniams vartotojams, sudariusiems nenutrūkstamo dujų tiekimo sutartis;</w:t>
      </w:r>
    </w:p>
    <w:p w14:paraId="70C6D762" w14:textId="77777777" w:rsidR="00387F01" w:rsidRDefault="00E2654B">
      <w:pPr>
        <w:tabs>
          <w:tab w:val="left" w:pos="709"/>
        </w:tabs>
        <w:ind w:firstLine="720"/>
        <w:jc w:val="both"/>
      </w:pPr>
      <w:r>
        <w:t>6.4</w:t>
      </w:r>
      <w:r>
        <w:t xml:space="preserve">. nebuitiniams vartotojams, teikiantiems būtiniausius vartotojų poreikius užtikrinančias paslaugas </w:t>
      </w:r>
      <w:r>
        <w:t xml:space="preserve">(būtinoji medicinos pagalba, būtiniausi maisto ir ne maisto produktai); </w:t>
      </w:r>
    </w:p>
    <w:p w14:paraId="70C6D763" w14:textId="77777777" w:rsidR="00387F01" w:rsidRDefault="00E2654B">
      <w:pPr>
        <w:tabs>
          <w:tab w:val="left" w:pos="709"/>
        </w:tabs>
        <w:ind w:firstLine="720"/>
        <w:jc w:val="both"/>
      </w:pPr>
      <w:r>
        <w:t>6.5</w:t>
      </w:r>
      <w:r>
        <w:t>. pramonės įmonėms, dujas naudojančioms nenutrūkstamiems technologiniams procesams ir nesudariusioms nenutrūkstamo dujų tiekimo sutarčių;</w:t>
      </w:r>
    </w:p>
    <w:p w14:paraId="70C6D764" w14:textId="77777777" w:rsidR="00387F01" w:rsidRDefault="00E2654B">
      <w:pPr>
        <w:tabs>
          <w:tab w:val="left" w:pos="709"/>
        </w:tabs>
        <w:ind w:firstLine="720"/>
        <w:jc w:val="both"/>
      </w:pPr>
      <w:r>
        <w:t>6.6</w:t>
      </w:r>
      <w:r>
        <w:t>. </w:t>
      </w:r>
      <w:r>
        <w:rPr>
          <w:spacing w:val="-2"/>
        </w:rPr>
        <w:t>nebuitiniams vartotojams, nau</w:t>
      </w:r>
      <w:r>
        <w:rPr>
          <w:spacing w:val="-2"/>
        </w:rPr>
        <w:t>dojantiems dujas energijai gaminti ir nesudariusiems</w:t>
      </w:r>
      <w:r>
        <w:t xml:space="preserve"> nenutrūkstamo dujų tiekimo sutarčių;</w:t>
      </w:r>
    </w:p>
    <w:p w14:paraId="70C6D765" w14:textId="77777777" w:rsidR="00387F01" w:rsidRDefault="00E2654B">
      <w:pPr>
        <w:tabs>
          <w:tab w:val="left" w:pos="709"/>
        </w:tabs>
        <w:ind w:firstLine="720"/>
        <w:jc w:val="both"/>
      </w:pPr>
      <w:r>
        <w:t>6.7</w:t>
      </w:r>
      <w:r>
        <w:t>. pramonės įmonėms, nesudariusioms nenutrūkstamo dujų tiekimo sutarčių;</w:t>
      </w:r>
    </w:p>
    <w:p w14:paraId="70C6D766" w14:textId="77777777" w:rsidR="00387F01" w:rsidRDefault="00E2654B">
      <w:pPr>
        <w:tabs>
          <w:tab w:val="left" w:pos="709"/>
        </w:tabs>
        <w:ind w:firstLine="720"/>
        <w:jc w:val="both"/>
      </w:pPr>
      <w:r>
        <w:t>6.8</w:t>
      </w:r>
      <w:r>
        <w:t>. kitiems ūkio subjektams, nesudariusiems nenutrūkstamo dujų tiekimo sutarčių.</w:t>
      </w:r>
    </w:p>
    <w:p w14:paraId="70C6D767" w14:textId="77777777" w:rsidR="00387F01" w:rsidRDefault="00E2654B">
      <w:pPr>
        <w:tabs>
          <w:tab w:val="left" w:pos="709"/>
        </w:tabs>
        <w:ind w:firstLine="720"/>
        <w:jc w:val="both"/>
      </w:pPr>
      <w:r>
        <w:t>7</w:t>
      </w:r>
      <w:r>
        <w:t>. Laikantis Aprašo 6 punkte nustatytos prioritetinės tvarkos, dujų tiekimas, transportavimas ir dujų tiekimo nutraukimo grupė nustatomi pagal vartotojo ar sistemos naudotojo dujų įmonei pateiktus duomenis kiekvienai vartotojo pristatymo vietai atskir</w:t>
      </w:r>
      <w:r>
        <w:t xml:space="preserve">ai. </w:t>
      </w:r>
    </w:p>
    <w:p w14:paraId="70C6D768" w14:textId="77777777" w:rsidR="00387F01" w:rsidRDefault="00E2654B">
      <w:pPr>
        <w:ind w:firstLine="720"/>
        <w:jc w:val="both"/>
      </w:pPr>
    </w:p>
    <w:p w14:paraId="70C6D769" w14:textId="77777777" w:rsidR="00387F01" w:rsidRDefault="00E2654B">
      <w:pPr>
        <w:jc w:val="center"/>
        <w:outlineLvl w:val="1"/>
        <w:rPr>
          <w:b/>
          <w:caps/>
        </w:rPr>
      </w:pPr>
      <w:r>
        <w:rPr>
          <w:b/>
          <w:caps/>
        </w:rPr>
        <w:t>III</w:t>
      </w:r>
      <w:r>
        <w:rPr>
          <w:b/>
          <w:caps/>
        </w:rPr>
        <w:t xml:space="preserve">. </w:t>
      </w:r>
      <w:r>
        <w:rPr>
          <w:b/>
          <w:caps/>
        </w:rPr>
        <w:t>DUJŲ TIEKIMO patikimumo REIKALAVIMAI IR JŲ VYKDYMAS</w:t>
      </w:r>
    </w:p>
    <w:p w14:paraId="70C6D76A" w14:textId="77777777" w:rsidR="00387F01" w:rsidRDefault="00387F01">
      <w:pPr>
        <w:tabs>
          <w:tab w:val="left" w:pos="3600"/>
        </w:tabs>
        <w:ind w:firstLine="720"/>
        <w:jc w:val="both"/>
      </w:pPr>
    </w:p>
    <w:p w14:paraId="70C6D76B" w14:textId="77777777" w:rsidR="00387F01" w:rsidRDefault="00E2654B">
      <w:pPr>
        <w:ind w:firstLine="720"/>
        <w:jc w:val="both"/>
        <w:rPr>
          <w:bCs/>
        </w:rPr>
      </w:pPr>
      <w:r>
        <w:rPr>
          <w:bCs/>
        </w:rPr>
        <w:t>8</w:t>
      </w:r>
      <w:r>
        <w:rPr>
          <w:bCs/>
        </w:rPr>
        <w:t xml:space="preserve">. Tiekimo įmonės atsakingos už nenutrūkstamą dujų tiekimą pažeidžiamiems vartotojams, kuriems jos privalo sukaupti ir laikyti dujų atsargas. Tiekimo įmonės pažeidžiamiems vartotojams, kuriems jos tiekia dujas, privalo sukaupti ir laikyti tokį </w:t>
      </w:r>
      <w:r>
        <w:t xml:space="preserve">dujų atsargų </w:t>
      </w:r>
      <w:r>
        <w:t>kiekį, kurio užtektų pažeidžiamų vartotojų dujų poreikiui tenkinti Reglamento (ES) Nr. 994/2010 8 straipsnio 1 dalyje nustatytais atvejais. Atsižvelgiant į tai:</w:t>
      </w:r>
    </w:p>
    <w:p w14:paraId="70C6D76C" w14:textId="77777777" w:rsidR="00387F01" w:rsidRDefault="00E2654B">
      <w:pPr>
        <w:ind w:firstLine="720"/>
        <w:jc w:val="both"/>
      </w:pPr>
      <w:r>
        <w:t>8.1</w:t>
      </w:r>
      <w:r>
        <w:t>. kasmet, ne vėliau kaip iki rugsėjo 1 d., tiekimo įmonės privalo:</w:t>
      </w:r>
    </w:p>
    <w:p w14:paraId="70C6D76D" w14:textId="77777777" w:rsidR="00387F01" w:rsidRDefault="00E2654B">
      <w:pPr>
        <w:ind w:firstLine="720"/>
        <w:jc w:val="both"/>
        <w:rPr>
          <w:bCs/>
        </w:rPr>
      </w:pPr>
      <w:r>
        <w:t>8.1.1</w:t>
      </w:r>
      <w:r>
        <w:t>. pagal Reglamen</w:t>
      </w:r>
      <w:r>
        <w:t xml:space="preserve">to (ES) Nr. 994/2010 8 straipsnio 1 dalyje nurodytas sąlygas nustatyti ir sukaupti </w:t>
      </w:r>
      <w:r>
        <w:rPr>
          <w:bCs/>
        </w:rPr>
        <w:t>pažeidžiamiems vartotojams reikalingą dujų kiekį ir išlaikyti jį, iki nustatomos ir sukaupiamos kitų metų dujų atsargos pažeidžiamiems vartotojams;</w:t>
      </w:r>
    </w:p>
    <w:p w14:paraId="70C6D76E" w14:textId="77777777" w:rsidR="00387F01" w:rsidRDefault="00E2654B">
      <w:pPr>
        <w:ind w:firstLine="720"/>
        <w:jc w:val="both"/>
        <w:rPr>
          <w:bCs/>
        </w:rPr>
      </w:pPr>
      <w:r>
        <w:rPr>
          <w:bCs/>
        </w:rPr>
        <w:t>8.1.2</w:t>
      </w:r>
      <w:r>
        <w:rPr>
          <w:bCs/>
        </w:rPr>
        <w:t>. raštu pateikti</w:t>
      </w:r>
      <w:r>
        <w:rPr>
          <w:bCs/>
        </w:rPr>
        <w:t xml:space="preserve"> Valstybinei kainų ir energetikos kontrolės komisijai duomenis apie pažeidžiamiems vartotojams sukauptus dujų kiekius;</w:t>
      </w:r>
    </w:p>
    <w:p w14:paraId="70C6D76F" w14:textId="77777777" w:rsidR="00387F01" w:rsidRDefault="00E2654B">
      <w:pPr>
        <w:ind w:firstLine="720"/>
        <w:jc w:val="both"/>
      </w:pPr>
      <w:r>
        <w:rPr>
          <w:bCs/>
        </w:rPr>
        <w:t>8.2</w:t>
      </w:r>
      <w:r>
        <w:rPr>
          <w:bCs/>
        </w:rPr>
        <w:t xml:space="preserve">. </w:t>
      </w:r>
      <w:r>
        <w:t>kasmet, ne vėliau kaip iki balandžio 1 d., Energetikos ministerija privalo savo interneto svetainėje paskelbti hidrometeorolog</w:t>
      </w:r>
      <w:r>
        <w:t>inius duomenis, gautus iš Lietuvos hidrometeorologijos tarnybos prie Aplinkos ministerijos, kurių tiekimo įmonėms reikia pažeidžiamų vartotojų dujų atsargų kiekiui apskaičiuoti.</w:t>
      </w:r>
    </w:p>
    <w:p w14:paraId="70C6D770" w14:textId="77777777" w:rsidR="00387F01" w:rsidRDefault="00E2654B">
      <w:pPr>
        <w:ind w:firstLine="720"/>
        <w:jc w:val="both"/>
        <w:rPr>
          <w:bCs/>
        </w:rPr>
      </w:pPr>
      <w:r>
        <w:rPr>
          <w:bCs/>
        </w:rPr>
        <w:t>9</w:t>
      </w:r>
      <w:r>
        <w:rPr>
          <w:bCs/>
        </w:rPr>
        <w:t>. </w:t>
      </w:r>
      <w:r>
        <w:t xml:space="preserve">Nebuitiniai vartotojai, </w:t>
      </w:r>
      <w:r>
        <w:rPr>
          <w:bCs/>
        </w:rPr>
        <w:t>išskyrus 2 grupės pažeidžiamus vartotojus</w:t>
      </w:r>
      <w:r>
        <w:t>, ku</w:t>
      </w:r>
      <w:r>
        <w:t>rie naudoja dujas energijai gaminti, kai ta energija parduodama ar naudojama visuomeniniams ar gyventojų poreikiams tenkinti, ir neturi techninių galimybių pakeisti dujų kitais energijos ištekliais ar galimybių kaupti kitų energijos išteklių rezervines ats</w:t>
      </w:r>
      <w:r>
        <w:t xml:space="preserve">argas, privalo patys </w:t>
      </w:r>
      <w:r>
        <w:rPr>
          <w:bCs/>
        </w:rPr>
        <w:t>laikyti dujų atsargas</w:t>
      </w:r>
      <w:r>
        <w:t xml:space="preserve"> saugykloje arba sudaryti dujų atsargų laikymo sutartį su tiekimo įmone, turinčia dujų atsargų. </w:t>
      </w:r>
      <w:r>
        <w:rPr>
          <w:bCs/>
        </w:rPr>
        <w:t>Kiti nebuitiniai vartotojai, išskyrus 2 grupės pažeidžiamus vartotojus, gali sudaryti su dujų tiekimo įmone nenutrūkst</w:t>
      </w:r>
      <w:r>
        <w:rPr>
          <w:bCs/>
        </w:rPr>
        <w:t>amo dujų tiekimo sutartį, patys laikyti dujų atsargas saugykloje arba būti nutrūkstamo tiekimo dujų vartotojais.</w:t>
      </w:r>
      <w:r>
        <w:t xml:space="preserve"> Dujų atsargas kaupiantys nebuitiniai vartotojai,</w:t>
      </w:r>
      <w:r>
        <w:rPr>
          <w:bCs/>
        </w:rPr>
        <w:t xml:space="preserve"> išskyrus 2 grupės pažeidžiamus vartotojus, kaupia dujų atsargų kiekį, nustatytą Gamtinių dujų </w:t>
      </w:r>
      <w:r>
        <w:rPr>
          <w:bCs/>
        </w:rPr>
        <w:t>įstatymo 46 straipsnio 4 dalyje.</w:t>
      </w:r>
    </w:p>
    <w:p w14:paraId="70C6D771" w14:textId="77777777" w:rsidR="00387F01" w:rsidRDefault="00E2654B">
      <w:pPr>
        <w:tabs>
          <w:tab w:val="left" w:pos="709"/>
        </w:tabs>
        <w:ind w:firstLine="720"/>
        <w:jc w:val="both"/>
      </w:pPr>
      <w:r>
        <w:t>10</w:t>
      </w:r>
      <w:r>
        <w:t xml:space="preserve">. Nebuitiniai vartotojai ir tiekimo įmonės, pradėję kaupti ir laikyti dujų atsargas dujų saugyklose, ir tiekimo įmonės, kurios su vartotojais yra sudariusios nenutrūkstamo dujų tiekimo sutartį, privalo ne vėliau kaip </w:t>
      </w:r>
      <w:r>
        <w:t>per 14 dienų raštu pranešti apie tai perdavimo sistemos ir (ar) skirstymo sistemos operatoriui.</w:t>
      </w:r>
    </w:p>
    <w:p w14:paraId="70C6D772" w14:textId="77777777" w:rsidR="00387F01" w:rsidRDefault="00E2654B">
      <w:pPr>
        <w:tabs>
          <w:tab w:val="left" w:pos="709"/>
        </w:tabs>
        <w:ind w:firstLine="720"/>
        <w:jc w:val="both"/>
      </w:pPr>
      <w:r>
        <w:t>11</w:t>
      </w:r>
      <w:r>
        <w:t>. Dujų atsargos gali būti naudojamos tik e</w:t>
      </w:r>
      <w:r>
        <w:rPr>
          <w:bCs/>
        </w:rPr>
        <w:t>sant daliniam dujų tiekimo sutrikimui, dideliam dujų tiekimo sutrikimui, dujų tiekimo nutraukimui ar</w:t>
      </w:r>
      <w:r>
        <w:t xml:space="preserve"> teisės aktų</w:t>
      </w:r>
      <w:r>
        <w:t xml:space="preserve"> nustatyta tvarka paskelbus ekstremaliąją energetikos padėtį. </w:t>
      </w:r>
    </w:p>
    <w:p w14:paraId="70C6D773" w14:textId="77777777" w:rsidR="00387F01" w:rsidRDefault="00E2654B">
      <w:pPr>
        <w:ind w:firstLine="720"/>
        <w:jc w:val="both"/>
        <w:rPr>
          <w:bCs/>
        </w:rPr>
      </w:pPr>
      <w:r>
        <w:rPr>
          <w:bCs/>
        </w:rPr>
        <w:t>12</w:t>
      </w:r>
      <w:r>
        <w:rPr>
          <w:bCs/>
        </w:rPr>
        <w:t>. Dujų tiekimo nutraukimo atveju vamzdyne esančios dujų atsargos, atsižvelgiant į technines dujų sistemos galimybes, naudojamos tik pažeidžiamų vartotojų poreikiams.</w:t>
      </w:r>
    </w:p>
    <w:p w14:paraId="70C6D774" w14:textId="77777777" w:rsidR="00387F01" w:rsidRDefault="00E2654B">
      <w:pPr>
        <w:ind w:firstLine="720"/>
        <w:jc w:val="both"/>
        <w:rPr>
          <w:bCs/>
        </w:rPr>
      </w:pPr>
      <w:r>
        <w:rPr>
          <w:bCs/>
        </w:rPr>
        <w:t>13</w:t>
      </w:r>
      <w:r>
        <w:rPr>
          <w:bCs/>
        </w:rPr>
        <w:t>. Esant didelia</w:t>
      </w:r>
      <w:r>
        <w:rPr>
          <w:bCs/>
        </w:rPr>
        <w:t>m dujų tiekimo sutrikimui, daliniam dujų tiekimo sutrikimui ar dujų tiekimo nutraukimui, už sistemų balansavimą atsakingi perdavimo ir (ar) skirstymo sistemų operatoriai nedelsdami (ne vėliau kaip per valandą) raštu, faksu, elektroniniu paštu, telefonu, vi</w:t>
      </w:r>
      <w:r>
        <w:rPr>
          <w:bCs/>
        </w:rPr>
        <w:t>suomenės informavimo priemonėse ir (ar) kitais būdais apie tai įspėja vartotojus. Tokia pat tvarka vartotojai turi būti įspėti ir apie dujų sistemos avarijas, gedimus ar dujų tiekimo režimo pažeidimus, dėl kurių gali būti sumažintas, apribotas arba nutrauk</w:t>
      </w:r>
      <w:r>
        <w:rPr>
          <w:bCs/>
        </w:rPr>
        <w:t>tas dujų tiekimas, perdavimas ar skirstymas.</w:t>
      </w:r>
    </w:p>
    <w:p w14:paraId="70C6D775" w14:textId="77777777" w:rsidR="00387F01" w:rsidRDefault="00E2654B">
      <w:pPr>
        <w:ind w:firstLine="720"/>
        <w:jc w:val="both"/>
        <w:rPr>
          <w:bCs/>
        </w:rPr>
      </w:pPr>
      <w:r>
        <w:rPr>
          <w:bCs/>
        </w:rPr>
        <w:t>14</w:t>
      </w:r>
      <w:r>
        <w:rPr>
          <w:bCs/>
        </w:rPr>
        <w:t>. Dujų įmonės be jokio išankstinio įspėjimo gali nutraukti ar apriboti dujų perdavimą, skirstymą ar tiekimą tik Gamtinių dujų įstatymo 57 straipsnio 5 dalyje nustatytais pagrindais.</w:t>
      </w:r>
    </w:p>
    <w:p w14:paraId="70C6D776" w14:textId="77777777" w:rsidR="00387F01" w:rsidRDefault="00E2654B">
      <w:pPr>
        <w:ind w:firstLine="720"/>
        <w:jc w:val="both"/>
        <w:rPr>
          <w:bCs/>
        </w:rPr>
      </w:pPr>
      <w:r>
        <w:rPr>
          <w:bCs/>
        </w:rPr>
        <w:t>15</w:t>
      </w:r>
      <w:r>
        <w:rPr>
          <w:bCs/>
        </w:rPr>
        <w:t xml:space="preserve">. Esant dideliam </w:t>
      </w:r>
      <w:r>
        <w:rPr>
          <w:bCs/>
        </w:rPr>
        <w:t>dujų tiekimo sutrikimui ar dujų tiekimo nutraukimui, už sistemų balansavimą atsakingi perdavimo ir (ar) skirstymo sistemų operatoriai, Aprašo 13 punkte nustatyta tvarka įspėję vartotojus, pradeda dujų tiekimo ribojimą ar nutraukimą. Nutrūkstamo dujų tiekim</w:t>
      </w:r>
      <w:r>
        <w:rPr>
          <w:bCs/>
        </w:rPr>
        <w:t>o vartotojai privalo nutraukti dujų vartojimą ne vėliau kaip per valandą nuo įspėjimo gavimo. Nenutrūkstamo dujų tiekimo vartotojai privalo apriboti dujų vartojimą pagal atsakingo perdavimo ir (ar) skirstymo sistemos operatoriaus nurodymus.</w:t>
      </w:r>
    </w:p>
    <w:p w14:paraId="70C6D777" w14:textId="77777777" w:rsidR="00387F01" w:rsidRDefault="00E2654B">
      <w:pPr>
        <w:ind w:firstLine="720"/>
        <w:jc w:val="both"/>
        <w:rPr>
          <w:bCs/>
        </w:rPr>
      </w:pPr>
      <w:r>
        <w:rPr>
          <w:bCs/>
        </w:rPr>
        <w:t>16</w:t>
      </w:r>
      <w:r>
        <w:rPr>
          <w:bCs/>
        </w:rPr>
        <w:t>. Esant d</w:t>
      </w:r>
      <w:r>
        <w:rPr>
          <w:bCs/>
        </w:rPr>
        <w:t xml:space="preserve">aliniam dujų tiekimo sutrikimui, dujų tiekimas visiems nutrūkstamo tiekimo vartotojams apribojamas proporcingai jų suvartojimui. Dujų tiekimą šiems vartotojams ir sistemos naudotojams riboja perdavimo ir (ar) skirstymo sistemų operatoriai, vadovaudamiesi </w:t>
      </w:r>
      <w:r>
        <w:t>A</w:t>
      </w:r>
      <w:r>
        <w:t>praše nustatytais principais</w:t>
      </w:r>
      <w:r>
        <w:rPr>
          <w:bCs/>
        </w:rPr>
        <w:t>. Esant dujų tiekimo sutrikimui, kai dujos tiekiamos iš saugyklos, dujų tiekimas ribojamas atsižvelgiant į saugykloje turimą ir iš saugyklos tiekiamą dujų kiekį.</w:t>
      </w:r>
    </w:p>
    <w:p w14:paraId="70C6D778" w14:textId="77777777" w:rsidR="00387F01" w:rsidRDefault="00E2654B">
      <w:pPr>
        <w:ind w:firstLine="720"/>
        <w:jc w:val="both"/>
        <w:rPr>
          <w:bCs/>
        </w:rPr>
      </w:pPr>
      <w:r>
        <w:rPr>
          <w:bCs/>
        </w:rPr>
        <w:t>17</w:t>
      </w:r>
      <w:r>
        <w:rPr>
          <w:bCs/>
        </w:rPr>
        <w:t>. Esant dideliam dujų tiekimo sutrikimui ar dujų tiekimo nut</w:t>
      </w:r>
      <w:r>
        <w:rPr>
          <w:bCs/>
        </w:rPr>
        <w:t>raukimui, dujų tiekimas vartotojams palaipsniui nutraukiamas šia eilės tvarka:</w:t>
      </w:r>
    </w:p>
    <w:p w14:paraId="70C6D779" w14:textId="77777777" w:rsidR="00387F01" w:rsidRDefault="00E2654B">
      <w:pPr>
        <w:ind w:firstLine="720"/>
        <w:jc w:val="both"/>
      </w:pPr>
      <w:r>
        <w:t>17.1</w:t>
      </w:r>
      <w:r>
        <w:t>. visiems nebuitiniams vartotojams, nesudariusiems nenutrūkstamo dujų tiekimo sutarčių ir nenurodytiems Aprašo 17.2–17.4 punktuose, – pirma dujų tiekimo nutraukimo grupė;</w:t>
      </w:r>
    </w:p>
    <w:p w14:paraId="70C6D77A" w14:textId="77777777" w:rsidR="00387F01" w:rsidRDefault="00E2654B">
      <w:pPr>
        <w:ind w:firstLine="720"/>
        <w:jc w:val="both"/>
      </w:pPr>
      <w:r>
        <w:t>17.2</w:t>
      </w:r>
      <w:r>
        <w:t>. pramonės įmonėms, nesudariusioms nenutrūkstamo dujų tiekimo sutarčių, – antra dujų tiekimo nutraukimo grupė;</w:t>
      </w:r>
    </w:p>
    <w:p w14:paraId="70C6D77B" w14:textId="77777777" w:rsidR="00387F01" w:rsidRDefault="00E2654B">
      <w:pPr>
        <w:ind w:firstLine="720"/>
        <w:jc w:val="both"/>
      </w:pPr>
      <w:r>
        <w:t>17.3</w:t>
      </w:r>
      <w:r>
        <w:t>. nebuitiniams vartotojams, naudojantiems dujas energijai gaminti ir nesudariusiems nenutrūkstamo dujų tiekimo sutarčių, – trečia</w:t>
      </w:r>
      <w:r>
        <w:t xml:space="preserve"> dujų tiekimo nutraukimo grupė;</w:t>
      </w:r>
    </w:p>
    <w:p w14:paraId="70C6D77C" w14:textId="77777777" w:rsidR="00387F01" w:rsidRDefault="00E2654B">
      <w:pPr>
        <w:ind w:firstLine="720"/>
        <w:jc w:val="both"/>
      </w:pPr>
      <w:r>
        <w:t>17.4</w:t>
      </w:r>
      <w:r>
        <w:t>. pramonės įmonėms, dujas naudojančioms nenutrūkstamiems technologiniams procesams ir nesudariusioms nenutrūkstamo dujų tiekimo sutarčių, – ketvirta dujų tiekimo nutraukimo grupė;</w:t>
      </w:r>
    </w:p>
    <w:p w14:paraId="70C6D77D" w14:textId="77777777" w:rsidR="00387F01" w:rsidRDefault="00E2654B">
      <w:pPr>
        <w:ind w:firstLine="720"/>
        <w:jc w:val="both"/>
      </w:pPr>
      <w:r>
        <w:t>17.5</w:t>
      </w:r>
      <w:r>
        <w:t xml:space="preserve">. nebuitiniams vartotojams, </w:t>
      </w:r>
      <w:r>
        <w:t>teikiantiems būtiniausius vartotojų poreikius užtikrinančias paslaugas (būtinoji medicinos pagalba, būtiniausi maisto ir ne maisto produktai), – penkta dujų tiekimo nutraukimo grupė;</w:t>
      </w:r>
    </w:p>
    <w:p w14:paraId="70C6D77E" w14:textId="77777777" w:rsidR="00387F01" w:rsidRDefault="00E2654B">
      <w:pPr>
        <w:ind w:firstLine="720"/>
        <w:jc w:val="both"/>
      </w:pPr>
      <w:r>
        <w:t>17.6</w:t>
      </w:r>
      <w:r>
        <w:t>. nebuitiniams vartotojams, su tiekimo įmone sudariusiems nenutrū</w:t>
      </w:r>
      <w:r>
        <w:t>kstamo dujų tiekimo sutartis, – šešta dujų tiekimo nutraukimo grupė;</w:t>
      </w:r>
    </w:p>
    <w:p w14:paraId="70C6D77F" w14:textId="77777777" w:rsidR="00387F01" w:rsidRDefault="00E2654B">
      <w:pPr>
        <w:ind w:firstLine="720"/>
        <w:jc w:val="both"/>
      </w:pPr>
      <w:r>
        <w:t>17.7</w:t>
      </w:r>
      <w:r>
        <w:t>. pažeidžiamiems 2 grupės vartotojams – septinta dujų tiekimo nutraukimo grupė;</w:t>
      </w:r>
    </w:p>
    <w:p w14:paraId="70C6D780" w14:textId="77777777" w:rsidR="00387F01" w:rsidRDefault="00E2654B">
      <w:pPr>
        <w:ind w:firstLine="720"/>
        <w:jc w:val="both"/>
      </w:pPr>
      <w:r>
        <w:t>17.8</w:t>
      </w:r>
      <w:r>
        <w:t>. pažeidžiamiems 1 grupės vartotojams – aštunta dujų tiekimo nutraukimo grupė.</w:t>
      </w:r>
    </w:p>
    <w:p w14:paraId="70C6D781" w14:textId="77777777" w:rsidR="00387F01" w:rsidRDefault="00E2654B">
      <w:pPr>
        <w:ind w:firstLine="720"/>
        <w:jc w:val="both"/>
        <w:rPr>
          <w:bCs/>
        </w:rPr>
      </w:pPr>
      <w:r>
        <w:t>18</w:t>
      </w:r>
      <w:r>
        <w:t>. Ki</w:t>
      </w:r>
      <w:r>
        <w:t xml:space="preserve">lus avarinei situacijai ar teisės aktų nustatyta tvarka paskelbus ekstremaliąją energetikos padėtį dujų sektoriuje, dujų įmonės, vartotojai ir sistemos naudotojai privalo </w:t>
      </w:r>
      <w:r>
        <w:lastRenderedPageBreak/>
        <w:t xml:space="preserve">vykdyti perdavimo ir (ar) skirstymo </w:t>
      </w:r>
      <w:r>
        <w:rPr>
          <w:bCs/>
        </w:rPr>
        <w:t>sistemos operatorių nurodymus. Dujų įmonės prival</w:t>
      </w:r>
      <w:r>
        <w:rPr>
          <w:bCs/>
        </w:rPr>
        <w:t xml:space="preserve">o imtis visų priemonių, kad būtų kuo mažiau apribotas dujų tiekimas vartotojams. Dujų įmonės, vartotojai ir sistemos naudotojai bendradarbiauja užtikrindami, kad dujų rinka būtų paveikta kuo mažiau ir užtikrinami būtiniausi vartotojų poreikiai. </w:t>
      </w:r>
    </w:p>
    <w:p w14:paraId="70C6D782" w14:textId="77777777" w:rsidR="00387F01" w:rsidRDefault="00E2654B">
      <w:pPr>
        <w:ind w:firstLine="720"/>
        <w:jc w:val="both"/>
      </w:pPr>
      <w:r>
        <w:rPr>
          <w:bCs/>
        </w:rPr>
        <w:t>19</w:t>
      </w:r>
      <w:r>
        <w:rPr>
          <w:bCs/>
        </w:rPr>
        <w:t>.</w:t>
      </w:r>
      <w:r>
        <w:t xml:space="preserve"> </w:t>
      </w:r>
      <w:r>
        <w:rPr>
          <w:bCs/>
        </w:rPr>
        <w:t>Da</w:t>
      </w:r>
      <w:r>
        <w:rPr>
          <w:bCs/>
        </w:rPr>
        <w:t xml:space="preserve">linio dujų tiekimo sutrikimo, didelio dujų tiekimo sutrikimo ar dujų </w:t>
      </w:r>
      <w:r>
        <w:t>nutraukimo atvejais perdavimo ir skirstymo sistemų operatoriai dujas perduoda ir skirsto pagal Apraše nustatytus principus, neatsižvelgdami į dujų importo sąlygas.</w:t>
      </w:r>
      <w:r>
        <w:rPr>
          <w:bCs/>
        </w:rPr>
        <w:t xml:space="preserve"> </w:t>
      </w:r>
    </w:p>
    <w:p w14:paraId="70C6D783" w14:textId="77777777" w:rsidR="00387F01" w:rsidRDefault="00E2654B">
      <w:pPr>
        <w:ind w:firstLine="720"/>
        <w:jc w:val="both"/>
      </w:pPr>
    </w:p>
    <w:p w14:paraId="70C6D784" w14:textId="77777777" w:rsidR="00387F01" w:rsidRDefault="00E2654B">
      <w:pPr>
        <w:widowControl w:val="0"/>
        <w:jc w:val="center"/>
        <w:rPr>
          <w:b/>
        </w:rPr>
      </w:pPr>
      <w:r>
        <w:rPr>
          <w:b/>
        </w:rPr>
        <w:t>IV</w:t>
      </w:r>
      <w:r>
        <w:rPr>
          <w:b/>
        </w:rPr>
        <w:t xml:space="preserve">. </w:t>
      </w:r>
      <w:r>
        <w:rPr>
          <w:b/>
        </w:rPr>
        <w:t>BAIGIAMOSIO</w:t>
      </w:r>
      <w:r>
        <w:rPr>
          <w:b/>
        </w:rPr>
        <w:t>S NUOSTATOS</w:t>
      </w:r>
    </w:p>
    <w:p w14:paraId="70C6D785" w14:textId="77777777" w:rsidR="00387F01" w:rsidRDefault="00387F01">
      <w:pPr>
        <w:widowControl w:val="0"/>
        <w:ind w:firstLine="720"/>
        <w:jc w:val="both"/>
        <w:rPr>
          <w:b/>
        </w:rPr>
      </w:pPr>
    </w:p>
    <w:p w14:paraId="70C6D786" w14:textId="77777777" w:rsidR="00387F01" w:rsidRDefault="00E2654B">
      <w:pPr>
        <w:widowControl w:val="0"/>
        <w:ind w:firstLine="720"/>
        <w:jc w:val="both"/>
      </w:pPr>
      <w:r>
        <w:t>20</w:t>
      </w:r>
      <w:r>
        <w:t>. Aprašo reikalavimus pažeidę asmenys atsako Lietuvos Respublikos įstatymų nustatyta tvarka.</w:t>
      </w:r>
    </w:p>
    <w:p w14:paraId="70C6D787" w14:textId="77777777" w:rsidR="00387F01" w:rsidRDefault="00E2654B">
      <w:pPr>
        <w:tabs>
          <w:tab w:val="left" w:pos="6237"/>
        </w:tabs>
      </w:pPr>
    </w:p>
    <w:p w14:paraId="70C6D789" w14:textId="4A5D86DF" w:rsidR="00387F01" w:rsidRDefault="00E2654B" w:rsidP="00E2654B">
      <w:pPr>
        <w:tabs>
          <w:tab w:val="left" w:pos="6237"/>
        </w:tabs>
        <w:jc w:val="center"/>
      </w:pPr>
      <w:r>
        <w:t>_________________</w:t>
      </w:r>
    </w:p>
    <w:bookmarkStart w:id="0" w:name="_GoBack" w:displacedByCustomXml="next"/>
    <w:bookmarkEnd w:id="0" w:displacedByCustomXml="next"/>
    <w:sectPr w:rsidR="00387F01">
      <w:headerReference w:type="even" r:id="rId16"/>
      <w:headerReference w:type="default" r:id="rId17"/>
      <w:footerReference w:type="even" r:id="rId18"/>
      <w:footerReference w:type="default" r:id="rId19"/>
      <w:headerReference w:type="first" r:id="rId20"/>
      <w:footerReference w:type="first" r:id="rId21"/>
      <w:pgSz w:w="11906" w:h="16838"/>
      <w:pgMar w:top="1134" w:right="1134" w:bottom="1134" w:left="1701" w:header="567" w:footer="567" w:gutter="0"/>
      <w:pgNumType w:start="1"/>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C6D78D" w14:textId="77777777" w:rsidR="00387F01" w:rsidRDefault="00E2654B">
      <w:r>
        <w:separator/>
      </w:r>
    </w:p>
  </w:endnote>
  <w:endnote w:type="continuationSeparator" w:id="0">
    <w:p w14:paraId="70C6D78E" w14:textId="77777777" w:rsidR="00387F01" w:rsidRDefault="00E265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 New Roman Bold">
    <w:panose1 w:val="02020803070505020304"/>
    <w:charset w:val="00"/>
    <w:family w:val="roman"/>
    <w:notTrueType/>
    <w:pitch w:val="default"/>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C6D792" w14:textId="77777777" w:rsidR="00387F01" w:rsidRDefault="00387F01">
    <w:pPr>
      <w:tabs>
        <w:tab w:val="center" w:pos="4320"/>
        <w:tab w:val="right"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C6D793" w14:textId="77777777" w:rsidR="00387F01" w:rsidRDefault="00387F01">
    <w:pPr>
      <w:tabs>
        <w:tab w:val="center" w:pos="4320"/>
        <w:tab w:val="right" w:pos="864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C6D795" w14:textId="77777777" w:rsidR="00387F01" w:rsidRDefault="00387F01">
    <w:pPr>
      <w:tabs>
        <w:tab w:val="center" w:pos="4320"/>
        <w:tab w:val="right"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C6D78B" w14:textId="77777777" w:rsidR="00387F01" w:rsidRDefault="00E2654B">
      <w:r>
        <w:separator/>
      </w:r>
    </w:p>
  </w:footnote>
  <w:footnote w:type="continuationSeparator" w:id="0">
    <w:p w14:paraId="70C6D78C" w14:textId="77777777" w:rsidR="00387F01" w:rsidRDefault="00E265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C6D78F" w14:textId="77777777" w:rsidR="00387F01" w:rsidRDefault="00E2654B">
    <w:pPr>
      <w:framePr w:wrap="auto" w:vAnchor="text" w:hAnchor="margin" w:xAlign="center" w:y="1"/>
      <w:tabs>
        <w:tab w:val="center" w:pos="4153"/>
        <w:tab w:val="right" w:pos="8306"/>
      </w:tabs>
    </w:pPr>
    <w:r>
      <w:fldChar w:fldCharType="begin"/>
    </w:r>
    <w:r>
      <w:instrText xml:space="preserve">PAGE  </w:instrText>
    </w:r>
    <w:r>
      <w:fldChar w:fldCharType="separate"/>
    </w:r>
    <w:r>
      <w:t>1</w:t>
    </w:r>
    <w:r>
      <w:fldChar w:fldCharType="end"/>
    </w:r>
  </w:p>
  <w:p w14:paraId="70C6D790" w14:textId="77777777" w:rsidR="00387F01" w:rsidRDefault="00387F01">
    <w:pPr>
      <w:tabs>
        <w:tab w:val="center" w:pos="4153"/>
        <w:tab w:val="right" w:pos="8306"/>
      </w:tabs>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C6D791" w14:textId="77777777" w:rsidR="00387F01" w:rsidRDefault="00387F01">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C6D794" w14:textId="77777777" w:rsidR="00387F01" w:rsidRDefault="00387F01">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396"/>
  <w:doNotHyphenateCaps/>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6E7"/>
    <w:rsid w:val="00387F01"/>
    <w:rsid w:val="004C66E7"/>
    <w:rsid w:val="00E2654B"/>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0C6D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E2654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E2654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A5FFAC26385B"/>
  <Relationship Id="rId11" Type="http://schemas.openxmlformats.org/officeDocument/2006/relationships/hyperlink" TargetMode="External" Target="https://www.e-tar.lt/portal/lt/legalAct/TAR.0C5C33AA865C"/>
  <Relationship Id="rId12" Type="http://schemas.openxmlformats.org/officeDocument/2006/relationships/hyperlink" TargetMode="External" Target="https://www.e-tar.lt/portal/lt/legalAct/TAR.7866845DACE5"/>
  <Relationship Id="rId13" Type="http://schemas.openxmlformats.org/officeDocument/2006/relationships/hyperlink" TargetMode="External" Target="https://www.e-tar.lt/portal/lt/legalAct/TAR.0C5C33AA865C"/>
  <Relationship Id="rId14" Type="http://schemas.openxmlformats.org/officeDocument/2006/relationships/hyperlink" TargetMode="External" Target="https://www.e-tar.lt/portal/lt/legalAct/TAR.44235B485568"/>
  <Relationship Id="rId15" Type="http://schemas.openxmlformats.org/officeDocument/2006/relationships/hyperlink" TargetMode="External" Target="https://www.e-tar.lt/portal/lt/legalAct/TAR.C2DAB42D5532"/>
  <Relationship Id="rId16" Type="http://schemas.openxmlformats.org/officeDocument/2006/relationships/header" Target="header1.xml"/>
  <Relationship Id="rId17" Type="http://schemas.openxmlformats.org/officeDocument/2006/relationships/header" Target="header2.xml"/>
  <Relationship Id="rId18" Type="http://schemas.openxmlformats.org/officeDocument/2006/relationships/footer" Target="footer1.xml"/>
  <Relationship Id="rId19" Type="http://schemas.openxmlformats.org/officeDocument/2006/relationships/footer" Target="footer2.xml"/>
  <Relationship Id="rId2" Type="http://schemas.openxmlformats.org/officeDocument/2006/relationships/styles" Target="styles.xml"/>
  <Relationship Id="rId20" Type="http://schemas.openxmlformats.org/officeDocument/2006/relationships/header" Target="header3.xml"/>
  <Relationship Id="rId21" Type="http://schemas.openxmlformats.org/officeDocument/2006/relationships/footer" Target="footer3.xml"/>
  <Relationship Id="rId22" Type="http://schemas.openxmlformats.org/officeDocument/2006/relationships/fontTable" Target="fontTable.xml"/>
  <Relationship Id="rId23" Type="http://schemas.openxmlformats.org/officeDocument/2006/relationships/glossaryDocument" Target="glossary/document.xml"/>
  <Relationship Id="rId24" Type="http://schemas.openxmlformats.org/officeDocument/2006/relationships/theme" Target="theme/theme1.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 New Roman Bold">
    <w:panose1 w:val="02020803070505020304"/>
    <w:charset w:val="00"/>
    <w:family w:val="roman"/>
    <w:notTrueType/>
    <w:pitch w:val="default"/>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3BC"/>
    <w:rsid w:val="005753B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5753BC"/>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5753B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8897</Words>
  <Characters>5072</Characters>
  <Application>Microsoft Office Word</Application>
  <DocSecurity>0</DocSecurity>
  <Lines>42</Lines>
  <Paragraphs>27</Paragraphs>
  <ScaleCrop>false</ScaleCrop>
  <Company>LRVK</Company>
  <LinksUpToDate>false</LinksUpToDate>
  <CharactersWithSpaces>13942</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2015-09-13T17:43:00Z</dcterms:created>
  <dc:creator>lrvk</dc:creator>
  <lastModifiedBy>BODIN Aušra</lastModifiedBy>
  <lastPrinted>2012-03-19T07:32:00Z</lastPrinted>
  <dcterms:modified xsi:type="dcterms:W3CDTF">2016-03-15T19:50:00Z</dcterms:modified>
  <revision>3</revision>
  <dc:title>DĖL LIETUVOS RESPUBLIKOS VYRIAUSYBĖS 2008 M</dc:title>
</coreProperties>
</file>