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F1A64" w14:textId="77777777" w:rsidR="00643670" w:rsidRDefault="00643670">
      <w:pPr>
        <w:tabs>
          <w:tab w:val="center" w:pos="4153"/>
          <w:tab w:val="right" w:pos="8306"/>
        </w:tabs>
        <w:rPr>
          <w:lang w:val="en-GB"/>
        </w:rPr>
      </w:pPr>
    </w:p>
    <w:p w14:paraId="09BF1A65" w14:textId="77777777" w:rsidR="00643670" w:rsidRDefault="00552A8A">
      <w:pPr>
        <w:keepNext/>
        <w:jc w:val="center"/>
        <w:rPr>
          <w:caps/>
        </w:rPr>
      </w:pPr>
      <w:r>
        <w:rPr>
          <w:caps/>
          <w:lang w:eastAsia="lt-LT"/>
        </w:rPr>
        <w:pict w14:anchorId="09BF1AE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caps/>
        </w:rPr>
        <w:t>Lietuvos Respublikos Vyriausybė</w:t>
      </w:r>
    </w:p>
    <w:p w14:paraId="09BF1A66" w14:textId="77777777" w:rsidR="00643670" w:rsidRDefault="00552A8A">
      <w:pPr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09BF1A67" w14:textId="77777777" w:rsidR="00643670" w:rsidRDefault="00643670">
      <w:pPr>
        <w:jc w:val="center"/>
        <w:rPr>
          <w:b/>
        </w:rPr>
      </w:pPr>
    </w:p>
    <w:p w14:paraId="09BF1A68" w14:textId="77777777" w:rsidR="00643670" w:rsidRDefault="00552A8A">
      <w:pPr>
        <w:jc w:val="center"/>
        <w:rPr>
          <w:b/>
        </w:rPr>
      </w:pPr>
      <w:r>
        <w:rPr>
          <w:b/>
        </w:rPr>
        <w:t>DĖL LIETUVOS RESPUBLIKOS VYRIAUSYBĖS 2011 M. GRUODŽIO 7 D. NUTARIMO NR. 1433 „DĖL LIETUVOS RESPUBLIKOS VYRIAUSYBĖS 2005 M. BALANDŽIO 21 D. NUTARIMO NR. 447 „DĖL LIETUVOS RESPUBLI</w:t>
      </w:r>
      <w:r>
        <w:rPr>
          <w:b/>
        </w:rPr>
        <w:t>KOS KELIŲ PRIEŽIŪROS IR PLĖTROS PROGRAMOS FINANSAVIMO ĮSTATYMO ĮGYVENDINIMO“ PAKEITIMO“ PAKEITIMO</w:t>
      </w:r>
    </w:p>
    <w:p w14:paraId="09BF1A69" w14:textId="77777777" w:rsidR="00643670" w:rsidRDefault="00643670"/>
    <w:p w14:paraId="09BF1A6A" w14:textId="77777777" w:rsidR="00643670" w:rsidRDefault="00552A8A">
      <w:pPr>
        <w:jc w:val="center"/>
      </w:pPr>
      <w:r>
        <w:t>2012 m. balandžio 25 d. Nr. 448</w:t>
      </w:r>
    </w:p>
    <w:p w14:paraId="09BF1A6B" w14:textId="77777777" w:rsidR="00643670" w:rsidRDefault="00552A8A">
      <w:pPr>
        <w:jc w:val="center"/>
      </w:pPr>
      <w:r>
        <w:t>Vilnius</w:t>
      </w:r>
    </w:p>
    <w:p w14:paraId="09BF1A6C" w14:textId="77777777" w:rsidR="00643670" w:rsidRDefault="00643670">
      <w:pPr>
        <w:jc w:val="center"/>
      </w:pPr>
    </w:p>
    <w:p w14:paraId="09BF1A6D" w14:textId="77777777" w:rsidR="00643670" w:rsidRDefault="00552A8A">
      <w:pPr>
        <w:ind w:firstLine="567"/>
        <w:jc w:val="both"/>
      </w:pPr>
      <w:r>
        <w:t>Lietuvos Respublikos Vyriausybė</w:t>
      </w:r>
      <w:r>
        <w:rPr>
          <w:spacing w:val="80"/>
        </w:rPr>
        <w:t xml:space="preserve"> </w:t>
      </w:r>
      <w:r>
        <w:t>n u t a r i a:</w:t>
      </w:r>
    </w:p>
    <w:p w14:paraId="09BF1A6E" w14:textId="77777777" w:rsidR="00643670" w:rsidRDefault="00552A8A">
      <w:pPr>
        <w:ind w:firstLine="567"/>
        <w:jc w:val="both"/>
      </w:pPr>
      <w:r>
        <w:t>Pakeisti Lietuvos Respublikos Vyriausybės 2011 m. gruodžio 7 d. nut</w:t>
      </w:r>
      <w:r>
        <w:t xml:space="preserve">arimą Nr. 1433 „Dėl Lietuvos Respublikos Vyriausybės 2005 m. balandžio 21 d. nutarimo Nr. 447 „Dėl Lietuvos Respublikos kelių priežiūros ir plėtros programos finansavimo įstatymo įgyvendinimo“ pakeitimo“ (Žin., 2011, Nr. </w:t>
      </w:r>
      <w:hyperlink r:id="rId10" w:tgtFrame="_blank" w:history="1">
        <w:r>
          <w:rPr>
            <w:color w:val="0000FF" w:themeColor="hyperlink"/>
            <w:u w:val="single"/>
          </w:rPr>
          <w:t>152-7149</w:t>
        </w:r>
      </w:hyperlink>
      <w:r>
        <w:t>) ir išdėstyti 12.1 punktą taip:</w:t>
      </w:r>
    </w:p>
    <w:p w14:paraId="09BF1A6F" w14:textId="77777777" w:rsidR="00643670" w:rsidRDefault="00552A8A">
      <w:pPr>
        <w:ind w:firstLine="567"/>
        <w:jc w:val="both"/>
      </w:pPr>
      <w:r>
        <w:t>„</w:t>
      </w:r>
      <w:r>
        <w:t>12.1</w:t>
      </w:r>
      <w:r>
        <w:t>. Išdėstyti 1 punkto lentelę taip:</w:t>
      </w:r>
    </w:p>
    <w:p w14:paraId="09BF1A70" w14:textId="77777777" w:rsidR="00643670" w:rsidRDefault="00643670">
      <w:pPr>
        <w:ind w:firstLine="567"/>
        <w:jc w:val="both"/>
      </w:pPr>
    </w:p>
    <w:tbl>
      <w:tblPr>
        <w:tblW w:w="9070" w:type="dxa"/>
        <w:tblLayout w:type="fixed"/>
        <w:tblLook w:val="0000" w:firstRow="0" w:lastRow="0" w:firstColumn="0" w:lastColumn="0" w:noHBand="0" w:noVBand="0"/>
      </w:tblPr>
      <w:tblGrid>
        <w:gridCol w:w="1168"/>
        <w:gridCol w:w="874"/>
        <w:gridCol w:w="2014"/>
        <w:gridCol w:w="789"/>
        <w:gridCol w:w="1049"/>
        <w:gridCol w:w="1117"/>
        <w:gridCol w:w="974"/>
        <w:gridCol w:w="8"/>
        <w:gridCol w:w="1077"/>
      </w:tblGrid>
      <w:tr w:rsidR="00643670" w14:paraId="09BF1A73" w14:textId="77777777">
        <w:trPr>
          <w:cantSplit/>
          <w:trHeight w:val="20"/>
          <w:tblHeader/>
        </w:trPr>
        <w:tc>
          <w:tcPr>
            <w:tcW w:w="4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F1A71" w14:textId="77777777" w:rsidR="00643670" w:rsidRDefault="00552A8A">
            <w:pPr>
              <w:jc w:val="center"/>
            </w:pPr>
            <w:r>
              <w:t>„Transporto priemonė</w:t>
            </w:r>
          </w:p>
        </w:tc>
        <w:tc>
          <w:tcPr>
            <w:tcW w:w="5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F1A72" w14:textId="77777777" w:rsidR="00643670" w:rsidRDefault="00552A8A">
            <w:pPr>
              <w:jc w:val="center"/>
            </w:pPr>
            <w:r>
              <w:t>Mokesčio dydis (litais)</w:t>
            </w:r>
          </w:p>
        </w:tc>
      </w:tr>
      <w:tr w:rsidR="00643670" w14:paraId="09BF1A79" w14:textId="77777777">
        <w:trPr>
          <w:cantSplit/>
          <w:trHeight w:val="20"/>
          <w:tblHeader/>
        </w:trPr>
        <w:tc>
          <w:tcPr>
            <w:tcW w:w="4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F1A74" w14:textId="77777777" w:rsidR="00643670" w:rsidRDefault="00643670">
            <w:pPr>
              <w:jc w:val="center"/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F1A75" w14:textId="77777777" w:rsidR="00643670" w:rsidRDefault="00552A8A">
            <w:pPr>
              <w:jc w:val="center"/>
            </w:pPr>
            <w:r>
              <w:t>dienos tarifas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F1A76" w14:textId="77777777" w:rsidR="00643670" w:rsidRDefault="00552A8A">
            <w:pPr>
              <w:jc w:val="center"/>
            </w:pPr>
            <w:r>
              <w:t>savaitės (7 dienų) tarifas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F1A77" w14:textId="77777777" w:rsidR="00643670" w:rsidRDefault="00552A8A">
            <w:pPr>
              <w:jc w:val="center"/>
            </w:pPr>
            <w:r>
              <w:t>mėnesio (30 dienų) tarifas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F1A78" w14:textId="77777777" w:rsidR="00643670" w:rsidRDefault="00552A8A">
            <w:pPr>
              <w:jc w:val="center"/>
            </w:pPr>
            <w:r>
              <w:t>metų tarifas</w:t>
            </w:r>
          </w:p>
        </w:tc>
      </w:tr>
      <w:tr w:rsidR="00643670" w14:paraId="09BF1A80" w14:textId="77777777">
        <w:trPr>
          <w:cantSplit/>
          <w:trHeight w:val="20"/>
          <w:tblHeader/>
        </w:trPr>
        <w:tc>
          <w:tcPr>
            <w:tcW w:w="4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F1A7A" w14:textId="77777777" w:rsidR="00643670" w:rsidRDefault="00643670">
            <w:pPr>
              <w:jc w:val="center"/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F1A7B" w14:textId="77777777" w:rsidR="00643670" w:rsidRDefault="00643670">
            <w:pPr>
              <w:jc w:val="center"/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F1A7C" w14:textId="77777777" w:rsidR="00643670" w:rsidRDefault="00643670">
            <w:pPr>
              <w:jc w:val="center"/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F1A7D" w14:textId="77777777" w:rsidR="00643670" w:rsidRDefault="00643670">
            <w:pPr>
              <w:jc w:val="center"/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F1A7E" w14:textId="77777777" w:rsidR="00643670" w:rsidRDefault="00552A8A">
            <w:pPr>
              <w:jc w:val="center"/>
            </w:pPr>
            <w:r>
              <w:t>EURO III ir mažiau taršios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F1A7F" w14:textId="77777777" w:rsidR="00643670" w:rsidRDefault="00552A8A">
            <w:pPr>
              <w:jc w:val="center"/>
            </w:pPr>
            <w:r>
              <w:t>EURO 0, I, II</w:t>
            </w:r>
          </w:p>
        </w:tc>
      </w:tr>
      <w:tr w:rsidR="00643670" w14:paraId="09BF1A88" w14:textId="77777777">
        <w:trPr>
          <w:cantSplit/>
          <w:trHeight w:val="20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81" w14:textId="77777777" w:rsidR="00643670" w:rsidRDefault="00552A8A">
            <w:r>
              <w:t>Autobusai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82" w14:textId="77777777" w:rsidR="00643670" w:rsidRDefault="00552A8A">
            <w:pPr>
              <w:rPr>
                <w:vertAlign w:val="subscript"/>
              </w:rPr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83" w14:textId="77777777" w:rsidR="00643670" w:rsidRDefault="00552A8A">
            <w:r>
              <w:rPr>
                <w:spacing w:val="-4"/>
              </w:rPr>
              <w:t>transporto priemonė, kurioje yra daugiau kaip 8 sėdimos</w:t>
            </w:r>
            <w:r>
              <w:t xml:space="preserve"> vietos keleiviams, 1 sėdima vieta vairuotojui ir kurios bendroji masė ne didesnė kaip 5 tonos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84" w14:textId="77777777" w:rsidR="00643670" w:rsidRDefault="00552A8A">
            <w:pPr>
              <w:jc w:val="center"/>
            </w:pPr>
            <w:r>
              <w:t>29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85" w14:textId="77777777" w:rsidR="00643670" w:rsidRDefault="00552A8A">
            <w:pPr>
              <w:jc w:val="center"/>
            </w:pPr>
            <w:r>
              <w:t>60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86" w14:textId="77777777" w:rsidR="00643670" w:rsidRDefault="00552A8A">
            <w:pPr>
              <w:jc w:val="center"/>
            </w:pPr>
            <w:r>
              <w:t>140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87" w14:textId="77777777" w:rsidR="00643670" w:rsidRDefault="00552A8A">
            <w:pPr>
              <w:jc w:val="center"/>
            </w:pPr>
            <w:r>
              <w:t>1050</w:t>
            </w:r>
          </w:p>
        </w:tc>
      </w:tr>
      <w:tr w:rsidR="00643670" w14:paraId="09BF1A90" w14:textId="77777777">
        <w:trPr>
          <w:cantSplit/>
          <w:trHeight w:val="20"/>
        </w:trPr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89" w14:textId="77777777" w:rsidR="00643670" w:rsidRDefault="00643670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8A" w14:textId="77777777" w:rsidR="00643670" w:rsidRDefault="00552A8A">
            <w:pPr>
              <w:rPr>
                <w:vertAlign w:val="subscript"/>
              </w:rPr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8B" w14:textId="77777777" w:rsidR="00643670" w:rsidRDefault="00552A8A">
            <w:pPr>
              <w:rPr>
                <w:spacing w:val="-4"/>
              </w:rPr>
            </w:pPr>
            <w:r>
              <w:rPr>
                <w:spacing w:val="-4"/>
              </w:rPr>
              <w:t xml:space="preserve">transporto priemonė, </w:t>
            </w:r>
            <w:r>
              <w:rPr>
                <w:spacing w:val="-4"/>
              </w:rPr>
              <w:t>kurioje yra daugiau kaip 8 (bet ne daugiau kaip 22) sėdimos vietos keleiviams, 1 sėdima vieta vairuotojui ir kurios bendroji masė didesnė kaip 5 tonos (įskaitytinai)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8C" w14:textId="77777777" w:rsidR="00643670" w:rsidRDefault="00552A8A">
            <w:pPr>
              <w:jc w:val="center"/>
            </w:pPr>
            <w:r>
              <w:t>37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8D" w14:textId="77777777" w:rsidR="00643670" w:rsidRDefault="00552A8A">
            <w:pPr>
              <w:jc w:val="center"/>
            </w:pPr>
            <w:r>
              <w:t>140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8E" w14:textId="77777777" w:rsidR="00643670" w:rsidRDefault="00552A8A">
            <w:pPr>
              <w:jc w:val="center"/>
            </w:pPr>
            <w:r>
              <w:t>300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8F" w14:textId="77777777" w:rsidR="00643670" w:rsidRDefault="00552A8A">
            <w:pPr>
              <w:jc w:val="center"/>
            </w:pPr>
            <w:r>
              <w:t>1800</w:t>
            </w:r>
          </w:p>
        </w:tc>
      </w:tr>
      <w:tr w:rsidR="00643670" w14:paraId="09BF1A98" w14:textId="77777777">
        <w:trPr>
          <w:cantSplit/>
          <w:trHeight w:val="20"/>
        </w:trPr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91" w14:textId="77777777" w:rsidR="00643670" w:rsidRDefault="00643670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92" w14:textId="77777777" w:rsidR="00643670" w:rsidRDefault="00643670"/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93" w14:textId="77777777" w:rsidR="00643670" w:rsidRDefault="00552A8A">
            <w:r>
              <w:t xml:space="preserve">transporto priemonė, kurioje yra daugiau kaip 22 sėdimos vietos </w:t>
            </w:r>
            <w:r>
              <w:t>keleiviams ir 1 sėdima vieta vairuotojui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94" w14:textId="77777777" w:rsidR="00643670" w:rsidRDefault="00552A8A">
            <w:pPr>
              <w:jc w:val="center"/>
            </w:pPr>
            <w:r>
              <w:t>37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95" w14:textId="77777777" w:rsidR="00643670" w:rsidRDefault="00552A8A">
            <w:pPr>
              <w:jc w:val="center"/>
            </w:pPr>
            <w:r>
              <w:t>160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96" w14:textId="77777777" w:rsidR="00643670" w:rsidRDefault="00552A8A">
            <w:pPr>
              <w:jc w:val="center"/>
            </w:pPr>
            <w:r>
              <w:t>320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97" w14:textId="77777777" w:rsidR="00643670" w:rsidRDefault="00552A8A">
            <w:pPr>
              <w:jc w:val="center"/>
            </w:pPr>
            <w:r>
              <w:t>2600</w:t>
            </w:r>
          </w:p>
        </w:tc>
      </w:tr>
      <w:tr w:rsidR="00643670" w14:paraId="09BF1AA0" w14:textId="77777777">
        <w:trPr>
          <w:cantSplit/>
          <w:trHeight w:val="20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99" w14:textId="77777777" w:rsidR="00643670" w:rsidRDefault="00552A8A">
            <w:r>
              <w:t>Krovininės kelių transporto priemonės ir jų junginiai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9A" w14:textId="77777777" w:rsidR="00643670" w:rsidRDefault="00552A8A">
            <w:pPr>
              <w:rPr>
                <w:vertAlign w:val="subscript"/>
              </w:rPr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9B" w14:textId="77777777" w:rsidR="00643670" w:rsidRDefault="00552A8A">
            <w:r>
              <w:t>iki 3,5 tonos (įskaitytinai) bendrosios masės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9C" w14:textId="77777777" w:rsidR="00643670" w:rsidRDefault="00552A8A">
            <w:pPr>
              <w:jc w:val="center"/>
            </w:pPr>
            <w:r>
              <w:t>29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9D" w14:textId="77777777" w:rsidR="00643670" w:rsidRDefault="00552A8A">
            <w:pPr>
              <w:jc w:val="center"/>
            </w:pPr>
            <w:r>
              <w:t>60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9E" w14:textId="77777777" w:rsidR="00643670" w:rsidRDefault="00552A8A">
            <w:pPr>
              <w:jc w:val="center"/>
            </w:pPr>
            <w:r>
              <w:t>140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9F" w14:textId="77777777" w:rsidR="00643670" w:rsidRDefault="00552A8A">
            <w:pPr>
              <w:jc w:val="center"/>
            </w:pPr>
            <w:r>
              <w:t>900</w:t>
            </w:r>
          </w:p>
        </w:tc>
      </w:tr>
      <w:tr w:rsidR="00643670" w14:paraId="09BF1AA9" w14:textId="77777777">
        <w:trPr>
          <w:cantSplit/>
          <w:trHeight w:val="20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A1" w14:textId="77777777" w:rsidR="00643670" w:rsidRDefault="00643670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A2" w14:textId="77777777" w:rsidR="00643670" w:rsidRDefault="00552A8A">
            <w:pPr>
              <w:rPr>
                <w:vertAlign w:val="subscript"/>
              </w:rPr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A3" w14:textId="77777777" w:rsidR="00643670" w:rsidRDefault="00552A8A">
            <w:r>
              <w:t>nuo 3,5 tonos iki 12 tonų (įskaitytinai) bendrosios masės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A4" w14:textId="77777777" w:rsidR="00643670" w:rsidRDefault="00552A8A">
            <w:pPr>
              <w:jc w:val="center"/>
            </w:pPr>
            <w:r>
              <w:t>37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A5" w14:textId="77777777" w:rsidR="00643670" w:rsidRDefault="00552A8A">
            <w:pPr>
              <w:jc w:val="center"/>
            </w:pPr>
            <w:r>
              <w:t>170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A6" w14:textId="77777777" w:rsidR="00643670" w:rsidRDefault="00552A8A">
            <w:pPr>
              <w:jc w:val="center"/>
            </w:pPr>
            <w:r>
              <w:t>400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A7" w14:textId="77777777" w:rsidR="00643670" w:rsidRDefault="00552A8A">
            <w:pPr>
              <w:jc w:val="center"/>
            </w:pPr>
            <w:r>
              <w:t>1800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A8" w14:textId="77777777" w:rsidR="00643670" w:rsidRDefault="00552A8A">
            <w:pPr>
              <w:jc w:val="center"/>
            </w:pPr>
            <w:r>
              <w:t>2400</w:t>
            </w:r>
          </w:p>
        </w:tc>
      </w:tr>
    </w:tbl>
    <w:p w14:paraId="09BF1AAA" w14:textId="77777777" w:rsidR="00643670" w:rsidRDefault="00643670"/>
    <w:tbl>
      <w:tblPr>
        <w:tblW w:w="9070" w:type="dxa"/>
        <w:tblLayout w:type="fixed"/>
        <w:tblLook w:val="0000" w:firstRow="0" w:lastRow="0" w:firstColumn="0" w:lastColumn="0" w:noHBand="0" w:noVBand="0"/>
      </w:tblPr>
      <w:tblGrid>
        <w:gridCol w:w="1168"/>
        <w:gridCol w:w="874"/>
        <w:gridCol w:w="2014"/>
        <w:gridCol w:w="789"/>
        <w:gridCol w:w="1049"/>
        <w:gridCol w:w="1117"/>
        <w:gridCol w:w="974"/>
        <w:gridCol w:w="8"/>
        <w:gridCol w:w="1077"/>
      </w:tblGrid>
      <w:tr w:rsidR="00643670" w14:paraId="09BF1AAD" w14:textId="77777777">
        <w:trPr>
          <w:cantSplit/>
          <w:trHeight w:val="20"/>
          <w:tblHeader/>
        </w:trPr>
        <w:tc>
          <w:tcPr>
            <w:tcW w:w="4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F1AAB" w14:textId="77777777" w:rsidR="00643670" w:rsidRDefault="00552A8A">
            <w:pPr>
              <w:jc w:val="center"/>
            </w:pPr>
            <w:r>
              <w:t>Transporto priemonė</w:t>
            </w:r>
          </w:p>
        </w:tc>
        <w:tc>
          <w:tcPr>
            <w:tcW w:w="5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F1AAC" w14:textId="77777777" w:rsidR="00643670" w:rsidRDefault="00552A8A">
            <w:pPr>
              <w:jc w:val="center"/>
            </w:pPr>
            <w:r>
              <w:t>Mokesčio dydis (litais)</w:t>
            </w:r>
          </w:p>
        </w:tc>
      </w:tr>
      <w:tr w:rsidR="00643670" w14:paraId="09BF1AB3" w14:textId="77777777">
        <w:trPr>
          <w:cantSplit/>
          <w:trHeight w:val="20"/>
          <w:tblHeader/>
        </w:trPr>
        <w:tc>
          <w:tcPr>
            <w:tcW w:w="4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F1AAE" w14:textId="77777777" w:rsidR="00643670" w:rsidRDefault="00643670">
            <w:pPr>
              <w:jc w:val="center"/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F1AAF" w14:textId="77777777" w:rsidR="00643670" w:rsidRDefault="00552A8A">
            <w:pPr>
              <w:jc w:val="center"/>
            </w:pPr>
            <w:r>
              <w:t>dienos tarifas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F1AB0" w14:textId="77777777" w:rsidR="00643670" w:rsidRDefault="00552A8A">
            <w:pPr>
              <w:jc w:val="center"/>
            </w:pPr>
            <w:r>
              <w:t>savaitės (7 dienų) tarifas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F1AB1" w14:textId="77777777" w:rsidR="00643670" w:rsidRDefault="00552A8A">
            <w:pPr>
              <w:jc w:val="center"/>
            </w:pPr>
            <w:r>
              <w:t>mėnesio (30 dienų) tarifas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F1AB2" w14:textId="77777777" w:rsidR="00643670" w:rsidRDefault="00552A8A">
            <w:pPr>
              <w:jc w:val="center"/>
            </w:pPr>
            <w:r>
              <w:t>metų tarifas</w:t>
            </w:r>
          </w:p>
        </w:tc>
      </w:tr>
      <w:tr w:rsidR="00643670" w14:paraId="09BF1ABA" w14:textId="77777777">
        <w:trPr>
          <w:cantSplit/>
          <w:trHeight w:val="20"/>
          <w:tblHeader/>
        </w:trPr>
        <w:tc>
          <w:tcPr>
            <w:tcW w:w="4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F1AB4" w14:textId="77777777" w:rsidR="00643670" w:rsidRDefault="00643670">
            <w:pPr>
              <w:jc w:val="center"/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F1AB5" w14:textId="77777777" w:rsidR="00643670" w:rsidRDefault="00643670">
            <w:pPr>
              <w:jc w:val="center"/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F1AB6" w14:textId="77777777" w:rsidR="00643670" w:rsidRDefault="00643670">
            <w:pPr>
              <w:jc w:val="center"/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F1AB7" w14:textId="77777777" w:rsidR="00643670" w:rsidRDefault="00643670">
            <w:pPr>
              <w:jc w:val="center"/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F1AB8" w14:textId="77777777" w:rsidR="00643670" w:rsidRDefault="00552A8A">
            <w:pPr>
              <w:jc w:val="center"/>
            </w:pPr>
            <w:r>
              <w:t>EURO III ir mažiau taršios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F1AB9" w14:textId="77777777" w:rsidR="00643670" w:rsidRDefault="00552A8A">
            <w:pPr>
              <w:jc w:val="center"/>
            </w:pPr>
            <w:r>
              <w:t>EURO 0, I, II</w:t>
            </w:r>
          </w:p>
        </w:tc>
      </w:tr>
      <w:tr w:rsidR="00643670" w14:paraId="09BF1AC3" w14:textId="77777777">
        <w:trPr>
          <w:cantSplit/>
          <w:trHeight w:val="20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BB" w14:textId="77777777" w:rsidR="00643670" w:rsidRDefault="00643670"/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BC" w14:textId="77777777" w:rsidR="00643670" w:rsidRDefault="00552A8A">
            <w:pPr>
              <w:rPr>
                <w:vertAlign w:val="subscript"/>
              </w:rPr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BD" w14:textId="77777777" w:rsidR="00643670" w:rsidRDefault="00552A8A">
            <w:r>
              <w:t>nuo 12 iki 40 tonų (įskaitytinai) bendrosios masės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BE" w14:textId="77777777" w:rsidR="00643670" w:rsidRDefault="00552A8A">
            <w:pPr>
              <w:jc w:val="center"/>
            </w:pPr>
            <w:r>
              <w:t>37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BF" w14:textId="77777777" w:rsidR="00643670" w:rsidRDefault="00552A8A">
            <w:pPr>
              <w:jc w:val="center"/>
            </w:pPr>
            <w:r>
              <w:t>170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C0" w14:textId="77777777" w:rsidR="00643670" w:rsidRDefault="00552A8A">
            <w:pPr>
              <w:jc w:val="center"/>
            </w:pPr>
            <w:r>
              <w:t>400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C1" w14:textId="77777777" w:rsidR="00643670" w:rsidRDefault="00552A8A">
            <w:pPr>
              <w:jc w:val="center"/>
            </w:pPr>
            <w:r>
              <w:t>2600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C2" w14:textId="77777777" w:rsidR="00643670" w:rsidRDefault="00552A8A">
            <w:pPr>
              <w:jc w:val="center"/>
            </w:pPr>
            <w:r>
              <w:t>3450</w:t>
            </w:r>
          </w:p>
        </w:tc>
      </w:tr>
      <w:tr w:rsidR="00643670" w14:paraId="09BF1ACC" w14:textId="77777777">
        <w:trPr>
          <w:cantSplit/>
          <w:trHeight w:val="20"/>
        </w:trPr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C4" w14:textId="77777777" w:rsidR="00643670" w:rsidRDefault="00643670"/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C5" w14:textId="77777777" w:rsidR="00643670" w:rsidRDefault="00643670"/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C6" w14:textId="77777777" w:rsidR="00643670" w:rsidRDefault="00552A8A">
            <w:r>
              <w:t>vežant triašiu vilkiku su dviaše ar triaše puspriekabe 20, 30, 40, 45 pėdų konteinerius, pagamintus pagal ISO standartus, – iki 44 tonų bendrosios masės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C7" w14:textId="77777777" w:rsidR="00643670" w:rsidRDefault="00552A8A">
            <w:pPr>
              <w:jc w:val="center"/>
            </w:pPr>
            <w:r>
              <w:t>37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C8" w14:textId="77777777" w:rsidR="00643670" w:rsidRDefault="00552A8A">
            <w:pPr>
              <w:jc w:val="center"/>
            </w:pPr>
            <w:r>
              <w:t>170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C9" w14:textId="77777777" w:rsidR="00643670" w:rsidRDefault="00552A8A">
            <w:pPr>
              <w:jc w:val="center"/>
            </w:pPr>
            <w:r>
              <w:t>400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CA" w14:textId="77777777" w:rsidR="00643670" w:rsidRDefault="00552A8A">
            <w:pPr>
              <w:jc w:val="center"/>
            </w:pPr>
            <w:r>
              <w:t>2600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CB" w14:textId="77777777" w:rsidR="00643670" w:rsidRDefault="00552A8A">
            <w:pPr>
              <w:jc w:val="center"/>
            </w:pPr>
            <w:r>
              <w:t>3450</w:t>
            </w:r>
          </w:p>
        </w:tc>
      </w:tr>
      <w:tr w:rsidR="00643670" w14:paraId="09BF1AD4" w14:textId="77777777">
        <w:trPr>
          <w:cantSplit/>
          <w:trHeight w:val="20"/>
        </w:trPr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CD" w14:textId="77777777" w:rsidR="00643670" w:rsidRDefault="00643670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CE" w14:textId="77777777" w:rsidR="00643670" w:rsidRDefault="00552A8A">
            <w:pPr>
              <w:rPr>
                <w:vertAlign w:val="subscript"/>
              </w:rPr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CF" w14:textId="77777777" w:rsidR="00643670" w:rsidRDefault="00552A8A">
            <w:r>
              <w:t xml:space="preserve">iki 3,5 tonos (įskaitytinai) bendrosios masės, kai transporto </w:t>
            </w:r>
            <w:r>
              <w:t>priemonių savininkai – žemės ūkio veiklos subjektai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D0" w14:textId="77777777" w:rsidR="00643670" w:rsidRDefault="00552A8A">
            <w:pPr>
              <w:jc w:val="center"/>
            </w:pPr>
            <w:r>
              <w:t>29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D1" w14:textId="77777777" w:rsidR="00643670" w:rsidRDefault="00552A8A">
            <w:pPr>
              <w:jc w:val="center"/>
            </w:pPr>
            <w:r>
              <w:t>60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D2" w14:textId="77777777" w:rsidR="00643670" w:rsidRDefault="00552A8A">
            <w:pPr>
              <w:jc w:val="center"/>
            </w:pPr>
            <w:r>
              <w:t>140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D3" w14:textId="77777777" w:rsidR="00643670" w:rsidRDefault="00552A8A">
            <w:pPr>
              <w:jc w:val="center"/>
            </w:pPr>
            <w:r>
              <w:t>900</w:t>
            </w:r>
          </w:p>
        </w:tc>
      </w:tr>
      <w:tr w:rsidR="00643670" w14:paraId="09BF1ADC" w14:textId="77777777">
        <w:trPr>
          <w:cantSplit/>
          <w:trHeight w:val="20"/>
        </w:trPr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D5" w14:textId="77777777" w:rsidR="00643670" w:rsidRDefault="00643670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D6" w14:textId="77777777" w:rsidR="00643670" w:rsidRDefault="00552A8A">
            <w:pPr>
              <w:rPr>
                <w:vertAlign w:val="subscript"/>
              </w:rPr>
            </w:pPr>
            <w:r>
              <w:t>N</w:t>
            </w:r>
            <w:r>
              <w:rPr>
                <w:vertAlign w:val="subscript"/>
              </w:rPr>
              <w:t>2,</w:t>
            </w: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D7" w14:textId="77777777" w:rsidR="00643670" w:rsidRDefault="00552A8A">
            <w:r>
              <w:t>nuo 3,5 tonos iki 16 tonų (įskaitytinai) bendrosios masės, kai transporto priemonių savininkai – žemės ūkio veiklos subjektai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D8" w14:textId="77777777" w:rsidR="00643670" w:rsidRDefault="00552A8A">
            <w:pPr>
              <w:jc w:val="center"/>
            </w:pPr>
            <w:r>
              <w:t>29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D9" w14:textId="77777777" w:rsidR="00643670" w:rsidRDefault="00552A8A">
            <w:pPr>
              <w:jc w:val="center"/>
            </w:pPr>
            <w:r>
              <w:t>60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DA" w14:textId="77777777" w:rsidR="00643670" w:rsidRDefault="00552A8A">
            <w:pPr>
              <w:jc w:val="center"/>
            </w:pPr>
            <w:r>
              <w:t>140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DB" w14:textId="77777777" w:rsidR="00643670" w:rsidRDefault="00552A8A">
            <w:pPr>
              <w:jc w:val="center"/>
            </w:pPr>
            <w:r>
              <w:t>1050</w:t>
            </w:r>
          </w:p>
        </w:tc>
      </w:tr>
      <w:tr w:rsidR="00643670" w14:paraId="09BF1AE4" w14:textId="77777777">
        <w:trPr>
          <w:cantSplit/>
          <w:trHeight w:val="2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DD" w14:textId="77777777" w:rsidR="00643670" w:rsidRDefault="00552A8A">
            <w:r>
              <w:t>Specialios kelių transporto priemonės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DE" w14:textId="77777777" w:rsidR="00643670" w:rsidRDefault="00643670"/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DF" w14:textId="77777777" w:rsidR="00643670" w:rsidRDefault="00552A8A">
            <w:r>
              <w:t>skirtos specialioms darbo funkcijoms atlikti, bet ne kroviniams vežti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E0" w14:textId="77777777" w:rsidR="00643670" w:rsidRDefault="00552A8A">
            <w:pPr>
              <w:jc w:val="center"/>
            </w:pPr>
            <w:r>
              <w:t>37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E1" w14:textId="77777777" w:rsidR="00643670" w:rsidRDefault="00552A8A">
            <w:pPr>
              <w:jc w:val="center"/>
            </w:pPr>
            <w:r>
              <w:t>80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E2" w14:textId="77777777" w:rsidR="00643670" w:rsidRDefault="00552A8A">
            <w:pPr>
              <w:jc w:val="center"/>
            </w:pPr>
            <w:r>
              <w:t>200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1AE3" w14:textId="77777777" w:rsidR="00643670" w:rsidRDefault="00552A8A">
            <w:pPr>
              <w:jc w:val="center"/>
            </w:pPr>
            <w:r>
              <w:t>1200</w:t>
            </w:r>
          </w:p>
        </w:tc>
      </w:tr>
    </w:tbl>
    <w:p w14:paraId="09BF1AE5" w14:textId="0D9773C5" w:rsidR="00643670" w:rsidRDefault="00552A8A">
      <w:pPr>
        <w:ind w:firstLine="567"/>
        <w:jc w:val="right"/>
      </w:pPr>
      <w:r>
        <w:t>“.</w:t>
      </w:r>
    </w:p>
    <w:p w14:paraId="09BF1AE6" w14:textId="77777777" w:rsidR="00643670" w:rsidRDefault="00643670">
      <w:pPr>
        <w:ind w:firstLine="567"/>
        <w:jc w:val="center"/>
      </w:pPr>
    </w:p>
    <w:p w14:paraId="6EA4C393" w14:textId="77777777" w:rsidR="00552A8A" w:rsidRDefault="00552A8A">
      <w:pPr>
        <w:ind w:firstLine="567"/>
        <w:jc w:val="center"/>
      </w:pPr>
    </w:p>
    <w:p w14:paraId="09BF1AE7" w14:textId="77777777" w:rsidR="00643670" w:rsidRDefault="00552A8A">
      <w:pPr>
        <w:tabs>
          <w:tab w:val="right" w:pos="9071"/>
        </w:tabs>
      </w:pPr>
      <w:r>
        <w:t>MINISTRAS PIRMININKAS</w:t>
      </w:r>
      <w:r>
        <w:tab/>
        <w:t>ANDRIUS KUBILIUS</w:t>
      </w:r>
    </w:p>
    <w:p w14:paraId="09BF1AE8" w14:textId="77777777" w:rsidR="00643670" w:rsidRDefault="00643670"/>
    <w:p w14:paraId="41EFD936" w14:textId="77777777" w:rsidR="00552A8A" w:rsidRDefault="00552A8A"/>
    <w:p w14:paraId="296CBB5E" w14:textId="77777777" w:rsidR="00552A8A" w:rsidRDefault="00552A8A">
      <w:bookmarkStart w:id="0" w:name="_GoBack"/>
      <w:bookmarkEnd w:id="0"/>
    </w:p>
    <w:p w14:paraId="09BF1AE9" w14:textId="284D6CF8" w:rsidR="00643670" w:rsidRDefault="00552A8A">
      <w:pPr>
        <w:tabs>
          <w:tab w:val="right" w:pos="9071"/>
        </w:tabs>
      </w:pPr>
      <w:r>
        <w:t>SUSISIEKIMO MINISTRAS</w:t>
      </w:r>
      <w:r>
        <w:tab/>
        <w:t>ELIGIJUS MASIULIS</w:t>
      </w:r>
    </w:p>
    <w:p w14:paraId="09BF1AEA" w14:textId="7057AD6B" w:rsidR="00643670" w:rsidRDefault="00552A8A">
      <w:pPr>
        <w:jc w:val="center"/>
      </w:pPr>
    </w:p>
    <w:sectPr w:rsidR="006436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F1AEE" w14:textId="77777777" w:rsidR="00643670" w:rsidRDefault="00552A8A">
      <w:r>
        <w:separator/>
      </w:r>
    </w:p>
  </w:endnote>
  <w:endnote w:type="continuationSeparator" w:id="0">
    <w:p w14:paraId="09BF1AEF" w14:textId="77777777" w:rsidR="00643670" w:rsidRDefault="0055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F1AF3" w14:textId="77777777" w:rsidR="00643670" w:rsidRDefault="00643670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F1AF4" w14:textId="77777777" w:rsidR="00643670" w:rsidRDefault="00643670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F1AF6" w14:textId="77777777" w:rsidR="00643670" w:rsidRDefault="00643670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F1AEC" w14:textId="77777777" w:rsidR="00643670" w:rsidRDefault="00552A8A">
      <w:r>
        <w:separator/>
      </w:r>
    </w:p>
  </w:footnote>
  <w:footnote w:type="continuationSeparator" w:id="0">
    <w:p w14:paraId="09BF1AED" w14:textId="77777777" w:rsidR="00643670" w:rsidRDefault="00552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F1AF0" w14:textId="77777777" w:rsidR="00643670" w:rsidRDefault="00552A8A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09BF1AF1" w14:textId="77777777" w:rsidR="00643670" w:rsidRDefault="00643670"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F1AF2" w14:textId="77777777" w:rsidR="00643670" w:rsidRDefault="00643670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F1AF5" w14:textId="77777777" w:rsidR="00643670" w:rsidRDefault="00643670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552A8A"/>
    <w:rsid w:val="0064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9BF1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52A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52A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048A98A08F98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9E"/>
    <w:rsid w:val="007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E339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E33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1711</Words>
  <Characters>976</Characters>
  <Application>Microsoft Office Word</Application>
  <DocSecurity>0</DocSecurity>
  <Lines>8</Lines>
  <Paragraphs>5</Paragraphs>
  <ScaleCrop>false</ScaleCrop>
  <Company>LRVK</Company>
  <LinksUpToDate>false</LinksUpToDate>
  <CharactersWithSpaces>2682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2015-06-11T20:51:00Z</dcterms:created>
  <dc:creator>lrvk</dc:creator>
  <lastModifiedBy>BODIN Aušra</lastModifiedBy>
  <lastPrinted>2011-06-02T13:04:00Z</lastPrinted>
  <dcterms:modified xsi:type="dcterms:W3CDTF">2017-12-27T06:22:00Z</dcterms:modified>
  <revision>3</revision>
</coreProperties>
</file>