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56683" w14:textId="77777777" w:rsidR="00161AF5" w:rsidRDefault="00161AF5">
      <w:pPr>
        <w:tabs>
          <w:tab w:val="center" w:pos="4153"/>
          <w:tab w:val="right" w:pos="8306"/>
        </w:tabs>
        <w:rPr>
          <w:lang w:val="en-GB"/>
        </w:rPr>
      </w:pPr>
    </w:p>
    <w:p w14:paraId="68856684" w14:textId="77777777" w:rsidR="00161AF5" w:rsidRDefault="00605F93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688566A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68856685" w14:textId="77777777" w:rsidR="00161AF5" w:rsidRDefault="00605F93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68856686" w14:textId="77777777" w:rsidR="00161AF5" w:rsidRDefault="00161AF5">
      <w:pPr>
        <w:widowControl w:val="0"/>
        <w:suppressAutoHyphens/>
        <w:jc w:val="center"/>
      </w:pPr>
    </w:p>
    <w:p w14:paraId="68856687" w14:textId="77777777" w:rsidR="00161AF5" w:rsidRDefault="00605F93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  <w:bCs/>
        </w:rPr>
        <w:t>LIETUVOS RESPUBLIKOS VYRIAUSYBĖS 2004 M. SAUSIO 9 D. NUTARIMO NR. 21 „</w:t>
      </w:r>
      <w:r>
        <w:rPr>
          <w:b/>
          <w:bCs/>
          <w:caps/>
        </w:rPr>
        <w:t>dĖL</w:t>
      </w:r>
      <w:r>
        <w:rPr>
          <w:b/>
          <w:bCs/>
        </w:rPr>
        <w:t xml:space="preserve"> EUROPOS SĄJUNGOS REIKALŲ KOORDINAVIMO“ PAKEITIMO</w:t>
      </w:r>
    </w:p>
    <w:p w14:paraId="68856688" w14:textId="77777777" w:rsidR="00161AF5" w:rsidRDefault="00161AF5"/>
    <w:p w14:paraId="68856689" w14:textId="77777777" w:rsidR="00161AF5" w:rsidRDefault="00605F93">
      <w:pPr>
        <w:jc w:val="center"/>
      </w:pPr>
      <w:r>
        <w:t>2010 m. vasario 17 d. Nr. 155</w:t>
      </w:r>
    </w:p>
    <w:p w14:paraId="6885668A" w14:textId="77777777" w:rsidR="00161AF5" w:rsidRDefault="00605F93">
      <w:pPr>
        <w:jc w:val="center"/>
      </w:pPr>
      <w:r>
        <w:t>Vilnius</w:t>
      </w:r>
    </w:p>
    <w:p w14:paraId="6885668B" w14:textId="77777777" w:rsidR="00161AF5" w:rsidRDefault="00161AF5">
      <w:pPr>
        <w:jc w:val="center"/>
      </w:pPr>
    </w:p>
    <w:p w14:paraId="6885668C" w14:textId="77777777" w:rsidR="00161AF5" w:rsidRDefault="00605F93">
      <w:pPr>
        <w:ind w:firstLine="567"/>
        <w:jc w:val="both"/>
      </w:pPr>
      <w:r>
        <w:t>Lietuvos Re</w:t>
      </w:r>
      <w:r>
        <w:t>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6885668D" w14:textId="77777777" w:rsidR="00161AF5" w:rsidRDefault="00605F93">
      <w:pPr>
        <w:ind w:firstLine="567"/>
        <w:jc w:val="both"/>
      </w:pPr>
      <w:r>
        <w:t xml:space="preserve">Pakeisti Europos Sąjungos reikalų koordinavimo taisykles, patvirtintas Lietuvos Respublikos Vyriausybės 2004 m. sausio 9 d. nutarimu Nr. 21 „Dėl Europos Sąjungos reikalų koordinavimo“ (Žin., 2004, Nr. </w:t>
      </w:r>
      <w:hyperlink r:id="rId10" w:tgtFrame="_blank" w:history="1">
        <w:r>
          <w:rPr>
            <w:color w:val="0000FF" w:themeColor="hyperlink"/>
            <w:u w:val="single"/>
          </w:rPr>
          <w:t>8-184</w:t>
        </w:r>
      </w:hyperlink>
      <w:r>
        <w:t xml:space="preserve">; 2005, Nr. 57-1950; 2006, Nr. </w:t>
      </w:r>
      <w:hyperlink r:id="rId11" w:tgtFrame="_blank" w:history="1">
        <w:r>
          <w:rPr>
            <w:color w:val="0000FF" w:themeColor="hyperlink"/>
            <w:u w:val="single"/>
          </w:rPr>
          <w:t>10-362</w:t>
        </w:r>
      </w:hyperlink>
      <w:r>
        <w:t xml:space="preserve">; 2007, Nr. </w:t>
      </w:r>
      <w:hyperlink r:id="rId12" w:tgtFrame="_blank" w:history="1">
        <w:r>
          <w:rPr>
            <w:color w:val="0000FF" w:themeColor="hyperlink"/>
            <w:u w:val="single"/>
          </w:rPr>
          <w:t>18-665</w:t>
        </w:r>
      </w:hyperlink>
      <w:r>
        <w:t xml:space="preserve">; 2009, Nr. </w:t>
      </w:r>
      <w:hyperlink r:id="rId13" w:tgtFrame="_blank" w:history="1">
        <w:r>
          <w:rPr>
            <w:color w:val="0000FF" w:themeColor="hyperlink"/>
            <w:u w:val="single"/>
          </w:rPr>
          <w:t>67-2693</w:t>
        </w:r>
      </w:hyperlink>
      <w:r>
        <w:t xml:space="preserve">, Nr. </w:t>
      </w:r>
      <w:hyperlink r:id="rId14" w:tgtFrame="_blank" w:history="1">
        <w:r>
          <w:rPr>
            <w:color w:val="0000FF" w:themeColor="hyperlink"/>
            <w:u w:val="single"/>
          </w:rPr>
          <w:t>109-4649</w:t>
        </w:r>
      </w:hyperlink>
      <w:r>
        <w:t>):</w:t>
      </w:r>
    </w:p>
    <w:p w14:paraId="6885668E" w14:textId="77777777" w:rsidR="00161AF5" w:rsidRDefault="00605F93">
      <w:pPr>
        <w:ind w:firstLine="567"/>
        <w:jc w:val="both"/>
      </w:pPr>
      <w:r>
        <w:t>1</w:t>
      </w:r>
      <w:r>
        <w:t>. Išbraukti 6 punkte žodžius „su ES ben</w:t>
      </w:r>
      <w:r>
        <w:t>drąja užsienio ir saugumo politika susijusios informacijos atvejais“.</w:t>
      </w:r>
    </w:p>
    <w:p w14:paraId="6885668F" w14:textId="77777777" w:rsidR="00161AF5" w:rsidRDefault="00605F93">
      <w:pPr>
        <w:ind w:firstLine="567"/>
        <w:jc w:val="both"/>
      </w:pPr>
      <w:r>
        <w:t>2</w:t>
      </w:r>
      <w:r>
        <w:t>. Įrašyti 8 punkte po žodžio „dokumentai“ žodžius „neturintys slaptumo žymos“ ir papildyti punktą šiuo ketvirtuoju sakiniu:</w:t>
      </w:r>
    </w:p>
    <w:p w14:paraId="68856690" w14:textId="77777777" w:rsidR="00161AF5" w:rsidRDefault="00605F93">
      <w:pPr>
        <w:ind w:firstLine="567"/>
        <w:jc w:val="both"/>
      </w:pPr>
      <w:r>
        <w:t xml:space="preserve">„ES Tarybos Generalinio sekretoriato siunčiamus ES </w:t>
      </w:r>
      <w:r>
        <w:t>dokumentus, žymimus slaptumo žyma „Riboto naudojimo“ (</w:t>
      </w:r>
      <w:r>
        <w:rPr>
          <w:i/>
        </w:rPr>
        <w:t>pranc.</w:t>
      </w:r>
      <w:r>
        <w:t xml:space="preserve"> R</w:t>
      </w:r>
      <w:r>
        <w:rPr>
          <w:bCs/>
        </w:rPr>
        <w:t xml:space="preserve">ESTREINT UE), </w:t>
      </w:r>
      <w:r>
        <w:t>gauna, registruoja ir nedelsdama pateikia atsakingoms institucijoms Užsienio reikalų ministerija.“</w:t>
      </w:r>
    </w:p>
    <w:p w14:paraId="68856691" w14:textId="77777777" w:rsidR="00161AF5" w:rsidRDefault="00605F93">
      <w:pPr>
        <w:ind w:firstLine="567"/>
        <w:jc w:val="both"/>
      </w:pPr>
      <w:r>
        <w:t>3</w:t>
      </w:r>
      <w:r>
        <w:t>. 2 priede:</w:t>
      </w:r>
    </w:p>
    <w:p w14:paraId="68856692" w14:textId="77777777" w:rsidR="00161AF5" w:rsidRDefault="00605F93">
      <w:pPr>
        <w:ind w:firstLine="567"/>
        <w:jc w:val="both"/>
      </w:pPr>
      <w:r>
        <w:t>3.1</w:t>
      </w:r>
      <w:r>
        <w:t>. išbraukti 18 punkte žodžius „Farmacijos departamentas</w:t>
      </w:r>
      <w:r>
        <w:t xml:space="preserve"> prie Sveikatos apsaugos ministerijos“;</w:t>
      </w:r>
    </w:p>
    <w:p w14:paraId="68856693" w14:textId="77777777" w:rsidR="00161AF5" w:rsidRDefault="00605F93">
      <w:pPr>
        <w:ind w:firstLine="567"/>
        <w:jc w:val="both"/>
      </w:pPr>
      <w:r>
        <w:t>3.2</w:t>
      </w:r>
      <w:r>
        <w:t>. išbraukti 19 punkte žodžius „Farmacijos departamentas prie Sveikatos apsaugos ministerijos“.</w:t>
      </w:r>
    </w:p>
    <w:p w14:paraId="68856694" w14:textId="77777777" w:rsidR="00161AF5" w:rsidRDefault="00605F93">
      <w:pPr>
        <w:ind w:firstLine="567"/>
        <w:jc w:val="both"/>
      </w:pPr>
      <w:r>
        <w:t>3.3</w:t>
      </w:r>
      <w:r>
        <w:t>. 25 punkte:</w:t>
      </w:r>
    </w:p>
    <w:p w14:paraId="68856695" w14:textId="77777777" w:rsidR="00161AF5" w:rsidRDefault="00605F93">
      <w:pPr>
        <w:ind w:firstLine="567"/>
        <w:jc w:val="both"/>
      </w:pPr>
      <w:r>
        <w:t>3.3.1</w:t>
      </w:r>
      <w:r>
        <w:t>. įrašyti pastraipoje „Vidaus rinkos darbo grupė“ vietoj žodžių „Viešųjų pirkimų tarnyb</w:t>
      </w:r>
      <w:r>
        <w:t>a prie Lietuvos Respublikos Vyriausybės“ žodžius „Viešųjų pirkimų tarnyba“;</w:t>
      </w:r>
    </w:p>
    <w:p w14:paraId="68856696" w14:textId="77777777" w:rsidR="00161AF5" w:rsidRDefault="00605F93">
      <w:pPr>
        <w:ind w:firstLine="567"/>
        <w:jc w:val="both"/>
        <w:rPr>
          <w:spacing w:val="-2"/>
        </w:rPr>
      </w:pPr>
      <w:r>
        <w:t>3.3.2</w:t>
      </w:r>
      <w:r>
        <w:t xml:space="preserve">. įrašyti pastraipoje „pramoninės nuosavybės pogrupis“ vietoj žodžių „Farmacijos </w:t>
      </w:r>
      <w:r>
        <w:rPr>
          <w:spacing w:val="-2"/>
        </w:rPr>
        <w:t>departamentas prie Sveikatos apsaugos ministerijos“ žodžius „Sveikatos apsaugos ministerij</w:t>
      </w:r>
      <w:r>
        <w:rPr>
          <w:spacing w:val="-2"/>
        </w:rPr>
        <w:t>a“.</w:t>
      </w:r>
    </w:p>
    <w:p w14:paraId="68856697" w14:textId="77777777" w:rsidR="00161AF5" w:rsidRDefault="00605F93">
      <w:pPr>
        <w:ind w:firstLine="567"/>
        <w:jc w:val="both"/>
      </w:pPr>
      <w:r>
        <w:t>4</w:t>
      </w:r>
      <w:r>
        <w:t>. 5 priede:</w:t>
      </w:r>
    </w:p>
    <w:p w14:paraId="68856698" w14:textId="77777777" w:rsidR="00161AF5" w:rsidRDefault="00605F93">
      <w:pPr>
        <w:ind w:firstLine="567"/>
        <w:jc w:val="both"/>
      </w:pPr>
      <w:r>
        <w:t>4.1</w:t>
      </w:r>
      <w:r>
        <w:t>. išbraukti 1 punkte žodžius „ir išorinių santykių“;</w:t>
      </w:r>
    </w:p>
    <w:p w14:paraId="68856699" w14:textId="77777777" w:rsidR="00161AF5" w:rsidRDefault="00605F93">
      <w:pPr>
        <w:ind w:firstLine="567"/>
        <w:jc w:val="both"/>
      </w:pPr>
      <w:r>
        <w:t>4.2</w:t>
      </w:r>
      <w:r>
        <w:t>. papildyti šiuo 2</w:t>
      </w:r>
      <w:r>
        <w:rPr>
          <w:vertAlign w:val="superscript"/>
        </w:rPr>
        <w:t>1</w:t>
      </w:r>
      <w:r>
        <w:t xml:space="preserve"> punktu:</w:t>
      </w:r>
    </w:p>
    <w:p w14:paraId="6885669C" w14:textId="048183E2" w:rsidR="00161AF5" w:rsidRDefault="00605F93" w:rsidP="00605F93">
      <w:pPr>
        <w:tabs>
          <w:tab w:val="left" w:pos="5103"/>
        </w:tabs>
        <w:ind w:firstLine="567"/>
        <w:jc w:val="both"/>
      </w:pPr>
      <w:r>
        <w:t>„</w:t>
      </w:r>
      <w:r>
        <w:t>2</w:t>
      </w:r>
      <w:r>
        <w:rPr>
          <w:vertAlign w:val="superscript"/>
        </w:rPr>
        <w:t>1</w:t>
      </w:r>
      <w:r>
        <w:t>. Užsienio reikalų taryba</w:t>
      </w:r>
      <w:r>
        <w:tab/>
        <w:t>užsienio reikalų ministras“.</w:t>
      </w:r>
    </w:p>
    <w:p w14:paraId="14579F7B" w14:textId="77777777" w:rsidR="00605F93" w:rsidRDefault="00605F93">
      <w:pPr>
        <w:tabs>
          <w:tab w:val="right" w:pos="9071"/>
        </w:tabs>
      </w:pPr>
    </w:p>
    <w:p w14:paraId="60A29049" w14:textId="77777777" w:rsidR="00605F93" w:rsidRDefault="00605F93">
      <w:pPr>
        <w:tabs>
          <w:tab w:val="right" w:pos="9071"/>
        </w:tabs>
      </w:pPr>
    </w:p>
    <w:p w14:paraId="57863362" w14:textId="77777777" w:rsidR="00605F93" w:rsidRDefault="00605F93">
      <w:pPr>
        <w:tabs>
          <w:tab w:val="right" w:pos="9071"/>
        </w:tabs>
      </w:pPr>
    </w:p>
    <w:p w14:paraId="6885669D" w14:textId="008DF2A7" w:rsidR="00161AF5" w:rsidRDefault="00605F93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6885669E" w14:textId="77777777" w:rsidR="00161AF5" w:rsidRDefault="00161AF5"/>
    <w:p w14:paraId="526E2D5D" w14:textId="77777777" w:rsidR="00605F93" w:rsidRDefault="00605F93"/>
    <w:p w14:paraId="67CF1ECD" w14:textId="77777777" w:rsidR="00605F93" w:rsidRDefault="00605F93">
      <w:bookmarkStart w:id="0" w:name="_GoBack"/>
      <w:bookmarkEnd w:id="0"/>
    </w:p>
    <w:p w14:paraId="6885669F" w14:textId="77777777" w:rsidR="00161AF5" w:rsidRDefault="00605F93">
      <w:pPr>
        <w:tabs>
          <w:tab w:val="right" w:pos="9071"/>
        </w:tabs>
      </w:pPr>
      <w:r>
        <w:t>UŽSIENIO REIKALŲ MINISTRAS</w:t>
      </w:r>
      <w:r>
        <w:tab/>
        <w:t>A</w:t>
      </w:r>
      <w:r>
        <w:t>UDRONIUS AŽUBALIS</w:t>
      </w:r>
    </w:p>
    <w:p w14:paraId="688566A0" w14:textId="00EF30DB" w:rsidR="00161AF5" w:rsidRDefault="00161AF5"/>
    <w:p w14:paraId="688566A1" w14:textId="7D6CEB30" w:rsidR="00161AF5" w:rsidRDefault="00605F93">
      <w:pPr>
        <w:widowControl w:val="0"/>
        <w:suppressAutoHyphens/>
        <w:jc w:val="center"/>
      </w:pPr>
    </w:p>
    <w:sectPr w:rsidR="00161A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993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566A5" w14:textId="77777777" w:rsidR="00161AF5" w:rsidRDefault="00605F93">
      <w:r>
        <w:separator/>
      </w:r>
    </w:p>
  </w:endnote>
  <w:endnote w:type="continuationSeparator" w:id="0">
    <w:p w14:paraId="688566A6" w14:textId="77777777" w:rsidR="00161AF5" w:rsidRDefault="0060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566AB" w14:textId="77777777" w:rsidR="00161AF5" w:rsidRDefault="00161AF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566AC" w14:textId="77777777" w:rsidR="00161AF5" w:rsidRDefault="00161AF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566AE" w14:textId="77777777" w:rsidR="00161AF5" w:rsidRDefault="00161AF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566A3" w14:textId="77777777" w:rsidR="00161AF5" w:rsidRDefault="00605F93">
      <w:r>
        <w:separator/>
      </w:r>
    </w:p>
  </w:footnote>
  <w:footnote w:type="continuationSeparator" w:id="0">
    <w:p w14:paraId="688566A4" w14:textId="77777777" w:rsidR="00161AF5" w:rsidRDefault="00605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566A7" w14:textId="77777777" w:rsidR="00161AF5" w:rsidRDefault="00605F93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688566A8" w14:textId="77777777" w:rsidR="00161AF5" w:rsidRDefault="00161AF5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566A9" w14:textId="77777777" w:rsidR="00161AF5" w:rsidRDefault="00605F93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688566AA" w14:textId="77777777" w:rsidR="00161AF5" w:rsidRDefault="00161AF5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566AD" w14:textId="77777777" w:rsidR="00161AF5" w:rsidRDefault="00161AF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61AF5"/>
    <w:rsid w:val="004C66E7"/>
    <w:rsid w:val="0060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856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05F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05F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B68BCA9E3A0"/>
  <Relationship Id="rId11" Type="http://schemas.openxmlformats.org/officeDocument/2006/relationships/hyperlink" TargetMode="External" Target="https://www.e-tar.lt/portal/lt/legalAct/TAR.008EA8D41AFC"/>
  <Relationship Id="rId12" Type="http://schemas.openxmlformats.org/officeDocument/2006/relationships/hyperlink" TargetMode="External" Target="https://www.e-tar.lt/portal/lt/legalAct/TAR.085F6242FC68"/>
  <Relationship Id="rId13" Type="http://schemas.openxmlformats.org/officeDocument/2006/relationships/hyperlink" TargetMode="External" Target="https://www.e-tar.lt/portal/lt/legalAct/TAR.40CA24EAF70C"/>
  <Relationship Id="rId14" Type="http://schemas.openxmlformats.org/officeDocument/2006/relationships/hyperlink" TargetMode="External" Target="https://www.e-tar.lt/portal/lt/legalAct/TAR.9AF4762CC0C3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glossaryDocument" Target="glossary/document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2F"/>
    <w:rsid w:val="00C8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8792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879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1459</Words>
  <Characters>833</Characters>
  <Application>Microsoft Office Word</Application>
  <DocSecurity>0</DocSecurity>
  <Lines>6</Lines>
  <Paragraphs>4</Paragraphs>
  <ScaleCrop>false</ScaleCrop>
  <Company>LRVK</Company>
  <LinksUpToDate>false</LinksUpToDate>
  <CharactersWithSpaces>2288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2015-09-07T05:46:00Z</dcterms:created>
  <dc:creator>lrvk</dc:creator>
  <lastModifiedBy>BODIN Aušra</lastModifiedBy>
  <lastPrinted>2010-02-18T07:52:00Z</lastPrinted>
  <dcterms:modified xsi:type="dcterms:W3CDTF">2017-12-01T09:35:00Z</dcterms:modified>
  <revision>3</revision>
</coreProperties>
</file>