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0BE8C133" w14:textId="77777777">
      <w:pPr>
        <w:keepLines/>
        <w:widowControl w:val="0"/>
        <w:suppressAutoHyphens/>
        <w:jc w:val="center"/>
      </w:pPr>
      <w:r>
        <w:pict w14:anchorId="0BE8C14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</w:t>
      </w:r>
    </w:p>
    <w:p w14:paraId="0BE8C134" w14:textId="77777777">
      <w:pPr>
        <w:keepLines/>
        <w:widowControl w:val="0"/>
        <w:suppressAutoHyphens/>
        <w:jc w:val="center"/>
      </w:pPr>
      <w:r>
        <w:t>ENERGETIKOS MINISTRO</w:t>
      </w:r>
    </w:p>
    <w:p w14:paraId="0BE8C135" w14:textId="77777777">
      <w:pPr>
        <w:keepLines/>
        <w:widowControl w:val="0"/>
        <w:suppressAutoHyphens/>
        <w:jc w:val="center"/>
      </w:pPr>
      <w:r>
        <w:t>Į S A K Y M A S</w:t>
      </w:r>
    </w:p>
    <w:p w14:paraId="0BE8C136" w14:textId="77777777">
      <w:pPr>
        <w:widowControl w:val="0"/>
        <w:suppressAutoHyphens/>
        <w:jc w:val="center"/>
      </w:pPr>
    </w:p>
    <w:p w14:paraId="0BE8C137" w14:textId="77777777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DĖL Lietuvos Respublikos energetikos ministro 2009 m. lapkričio 26 d. įsakymo Nr. 1-229 „Dėl PASTATO ŠILDYMO IR KARŠTO VANDENS SISTEMOS PRIEŽIŪROS TVARKOS APRAŠO PATVIRTINIMO“ pakeitimo</w:t>
      </w:r>
    </w:p>
    <w:p w14:paraId="0BE8C138" w14:textId="77777777">
      <w:pPr>
        <w:widowControl w:val="0"/>
        <w:suppressAutoHyphens/>
        <w:jc w:val="center"/>
      </w:pPr>
    </w:p>
    <w:p w14:paraId="0BE8C139" w14:textId="77777777">
      <w:pPr>
        <w:keepLines/>
        <w:widowControl w:val="0"/>
        <w:suppressAutoHyphens/>
        <w:jc w:val="center"/>
      </w:pPr>
      <w:r>
        <w:t>2011 m. liepos 15 d. Nr. 1-187</w:t>
      </w:r>
    </w:p>
    <w:p w14:paraId="0BE8C13A" w14:textId="77777777">
      <w:pPr>
        <w:keepLines/>
        <w:widowControl w:val="0"/>
        <w:suppressAutoHyphens/>
        <w:jc w:val="center"/>
      </w:pPr>
      <w:r>
        <w:t>Vilnius</w:t>
      </w:r>
    </w:p>
    <w:p w14:paraId="0BE8C13B" w14:textId="77777777">
      <w:pPr>
        <w:widowControl w:val="0"/>
        <w:suppressAutoHyphens/>
        <w:ind w:firstLine="567"/>
        <w:jc w:val="both"/>
      </w:pPr>
    </w:p>
    <w:p w14:paraId="228AAD5D" w14:textId="77777777">
      <w:pPr>
        <w:widowControl w:val="0"/>
        <w:suppressAutoHyphens/>
        <w:ind w:firstLine="567"/>
        <w:jc w:val="both"/>
      </w:pPr>
    </w:p>
    <w:p w14:paraId="0BE8C13C" w14:textId="77777777">
      <w:pPr>
        <w:widowControl w:val="0"/>
        <w:suppressAutoHyphens/>
        <w:ind w:firstLine="567"/>
        <w:jc w:val="both"/>
      </w:pPr>
      <w:r>
        <w:t xml:space="preserve">Vadovaudamasis Lietuvos Respublikos šilumos ūkio įstatymo (Žin., 2003, Nr. </w:t>
      </w:r>
      <w:fldSimple w:instr="HYPERLINK https://www.e-tar.lt/portal/lt/legalAct/TAR.F62AD965997D \t _blank">
        <w:r>
          <w:rPr>
            <w:u w:val="single"/>
            <w:color w:val="0000FF" w:themeColor="hyperlink"/>
          </w:rPr>
          <w:t>51-2254</w:t>
        </w:r>
      </w:fldSimple>
      <w:r>
        <w:t xml:space="preserve">; 2007, Nr. </w:t>
      </w:r>
      <w:fldSimple w:instr="HYPERLINK https://www.e-tar.lt/portal/lt/legalAct/TAR.A601A252F765 \t _blank">
        <w:r>
          <w:rPr>
            <w:u w:val="single"/>
            <w:color w:val="0000FF" w:themeColor="hyperlink"/>
          </w:rPr>
          <w:t>130-5259</w:t>
        </w:r>
      </w:fldSimple>
      <w:r>
        <w:t>; 2009; Nr. 61-2402; 2010, Nr. 1-6) 2 straipsnio 22 dalimi,</w:t>
      </w:r>
    </w:p>
    <w:p w14:paraId="0BE8C13D" w14:textId="77777777">
      <w:pPr>
        <w:widowControl w:val="0"/>
        <w:suppressAutoHyphens/>
        <w:ind w:firstLine="567"/>
        <w:jc w:val="both"/>
      </w:pPr>
      <w:r>
        <w:t xml:space="preserve">p a k e i č i u Pastato šildymo ir karšto vandens sistemos priežiūros tvarkos aprašą, patvirtintą Lietuvos Respublikos energetikos ministro 2009 m. lapkričio 26 d. įsakymu Nr. 1-229 (Žin., 2009, Nr. </w:t>
      </w:r>
      <w:fldSimple w:instr="HYPERLINK https://www.e-tar.lt/portal/lt/legalAct/TAR.A437A9DDB809 \t _blank">
        <w:r>
          <w:rPr>
            <w:u w:val="single"/>
            <w:color w:val="0000FF" w:themeColor="hyperlink"/>
          </w:rPr>
          <w:t>143-6311</w:t>
        </w:r>
      </w:fldSimple>
      <w:r>
        <w:t>) ir 3 priedą papildau 1.8 punktu, kurį išdėstau taip:</w:t>
      </w:r>
    </w:p>
    <w:p w14:paraId="0BE8C13E" w14:textId="77777777">
      <w:pPr>
        <w:widowControl w:val="0"/>
        <w:suppressAutoHyphens/>
        <w:ind w:firstLine="567"/>
        <w:jc w:val="both"/>
      </w:pPr>
      <w:r>
        <w:t>„</w:t>
      </w:r>
      <w:r>
        <w:t>1.8</w:t>
      </w:r>
      <w:r>
        <w:t>. šildymo ir karšto vandens sistemų balansavimas hidraulinių balansavimo priemonių pagalba ir tolimesnė balanso priežiūra (eksploatavimas).“</w:t>
      </w:r>
    </w:p>
    <w:p w14:paraId="0BE8C13F" w14:textId="77777777">
      <w:pPr>
        <w:widowControl w:val="0"/>
        <w:suppressAutoHyphens/>
        <w:jc w:val="center"/>
      </w:pPr>
    </w:p>
    <w:p w14:paraId="0D2183DE" w14:textId="77777777">
      <w:pPr>
        <w:widowControl w:val="0"/>
        <w:suppressAutoHyphens/>
        <w:jc w:val="center"/>
      </w:pPr>
    </w:p>
    <w:p w14:paraId="0BE8C140" w14:textId="77777777">
      <w:pPr>
        <w:widowControl w:val="0"/>
        <w:suppressAutoHyphens/>
        <w:jc w:val="center"/>
      </w:pPr>
    </w:p>
    <w:p w14:paraId="0BE8C144" w14:textId="77F67C5B">
      <w:pPr>
        <w:widowControl w:val="0"/>
        <w:tabs>
          <w:tab w:val="right" w:pos="9071"/>
        </w:tabs>
        <w:suppressAutoHyphens/>
        <w:rPr>
          <w:caps/>
        </w:rPr>
      </w:pPr>
      <w:r>
        <w:rPr>
          <w:caps/>
        </w:rPr>
        <w:t>Energetikos ministras</w:t>
        <w:tab/>
        <w:t>Arvydas Sekmokas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8C148" w14:textId="77777777">
      <w:r>
        <w:separator/>
      </w:r>
    </w:p>
  </w:endnote>
  <w:endnote w:type="continuationSeparator" w:id="0">
    <w:p w14:paraId="0BE8C14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C14C" w14:textId="77777777"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C14D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C14F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8C146" w14:textId="77777777">
      <w:r>
        <w:separator/>
      </w:r>
    </w:p>
  </w:footnote>
  <w:footnote w:type="continuationSeparator" w:id="0">
    <w:p w14:paraId="0BE8C14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C14A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C14B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C14E" w14:textId="777777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E8C133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768</Characters>
  <Application>Microsoft Office Word</Application>
  <DocSecurity>4</DocSecurity>
  <Lines>23</Lines>
  <Paragraphs>11</Paragraphs>
  <ScaleCrop>false</ScaleCrop>
  <Company/>
  <LinksUpToDate>false</LinksUpToDate>
  <CharactersWithSpaces>889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2015-04-27T10:32:00Z</dcterms:created>
  <dc:creator>Rima</dc:creator>
  <lastModifiedBy>Adlib User</lastModifiedBy>
  <dcterms:modified xsi:type="dcterms:W3CDTF">2015-04-27T10:32:00Z</dcterms:modified>
  <revision>2</revision>
  <dc:title>LIETUVOS RESPUBLIKOS ENERGETIKOS MINISTRO</dc:title>
</coreProperties>
</file>