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6D418" w14:textId="77777777" w:rsidR="00424E8F" w:rsidRDefault="00424E8F">
      <w:pPr>
        <w:tabs>
          <w:tab w:val="center" w:pos="4153"/>
          <w:tab w:val="right" w:pos="8306"/>
        </w:tabs>
        <w:rPr>
          <w:lang w:val="en-GB"/>
        </w:rPr>
      </w:pPr>
    </w:p>
    <w:p w14:paraId="3246D419" w14:textId="77777777" w:rsidR="00424E8F" w:rsidRDefault="000A6F19">
      <w:pPr>
        <w:jc w:val="center"/>
        <w:rPr>
          <w:b/>
        </w:rPr>
      </w:pPr>
      <w:r>
        <w:rPr>
          <w:b/>
          <w:lang w:eastAsia="lt-LT"/>
        </w:rPr>
        <w:pict w14:anchorId="3246D45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3246D41A" w14:textId="77777777" w:rsidR="00424E8F" w:rsidRDefault="000A6F19">
      <w:pPr>
        <w:jc w:val="center"/>
        <w:rPr>
          <w:b/>
        </w:rPr>
      </w:pPr>
      <w:r>
        <w:rPr>
          <w:b/>
        </w:rPr>
        <w:t>HIPOTEKOS REGISTRO STEIGIMO ĮSTATYMO 2, 3, 4, 5 STRAIPSNIŲ PAKEITIMO IR PAPILDYMO 5</w:t>
      </w:r>
      <w:r>
        <w:rPr>
          <w:b/>
          <w:vertAlign w:val="superscript"/>
        </w:rPr>
        <w:t>1</w:t>
      </w:r>
      <w:r>
        <w:rPr>
          <w:b/>
        </w:rPr>
        <w:t xml:space="preserve"> STRAIPSNIU</w:t>
      </w:r>
    </w:p>
    <w:p w14:paraId="3246D41B" w14:textId="77777777" w:rsidR="00424E8F" w:rsidRDefault="000A6F19">
      <w:pPr>
        <w:jc w:val="center"/>
        <w:rPr>
          <w:b/>
        </w:rPr>
      </w:pPr>
      <w:r>
        <w:rPr>
          <w:b/>
        </w:rPr>
        <w:t>Į S T A T Y M A S</w:t>
      </w:r>
    </w:p>
    <w:p w14:paraId="3246D41C" w14:textId="77777777" w:rsidR="00424E8F" w:rsidRDefault="00424E8F">
      <w:pPr>
        <w:jc w:val="center"/>
      </w:pPr>
    </w:p>
    <w:p w14:paraId="3246D41D" w14:textId="77777777" w:rsidR="00424E8F" w:rsidRDefault="000A6F19">
      <w:pPr>
        <w:jc w:val="center"/>
      </w:pPr>
      <w:r>
        <w:t>1998 m. kovo 19 d. Nr. VIII-668</w:t>
      </w:r>
    </w:p>
    <w:p w14:paraId="3246D41E" w14:textId="77777777" w:rsidR="00424E8F" w:rsidRDefault="000A6F19">
      <w:pPr>
        <w:jc w:val="center"/>
      </w:pPr>
      <w:r>
        <w:t>Vilnius</w:t>
      </w:r>
    </w:p>
    <w:p w14:paraId="3246D41F" w14:textId="77777777" w:rsidR="00424E8F" w:rsidRDefault="00424E8F">
      <w:pPr>
        <w:rPr>
          <w:color w:val="000000"/>
        </w:rPr>
      </w:pPr>
    </w:p>
    <w:p w14:paraId="3246D420" w14:textId="77777777" w:rsidR="00424E8F" w:rsidRDefault="000A6F19">
      <w:pPr>
        <w:jc w:val="center"/>
        <w:rPr>
          <w:color w:val="000000"/>
        </w:rPr>
      </w:pPr>
      <w:r>
        <w:rPr>
          <w:color w:val="000000"/>
        </w:rPr>
        <w:t xml:space="preserve">(Žin., 1996, Nr. </w:t>
      </w:r>
      <w:hyperlink r:id="rId10" w:tgtFrame="_blank" w:history="1">
        <w:r>
          <w:rPr>
            <w:color w:val="0000FF" w:themeColor="hyperlink"/>
            <w:u w:val="single"/>
          </w:rPr>
          <w:t>100-2266</w:t>
        </w:r>
      </w:hyperlink>
      <w:r>
        <w:rPr>
          <w:color w:val="000000"/>
        </w:rPr>
        <w:t xml:space="preserve">; 1997, Nr. 63-1469, Nr. </w:t>
      </w:r>
      <w:hyperlink r:id="rId11" w:tgtFrame="_blank" w:history="1">
        <w:r>
          <w:rPr>
            <w:color w:val="0000FF" w:themeColor="hyperlink"/>
            <w:u w:val="single"/>
          </w:rPr>
          <w:t>117-3007</w:t>
        </w:r>
      </w:hyperlink>
      <w:r>
        <w:rPr>
          <w:color w:val="000000"/>
        </w:rPr>
        <w:t>)</w:t>
      </w:r>
    </w:p>
    <w:p w14:paraId="3246D421" w14:textId="77777777" w:rsidR="00424E8F" w:rsidRDefault="00424E8F">
      <w:pPr>
        <w:jc w:val="both"/>
        <w:rPr>
          <w:color w:val="000000"/>
        </w:rPr>
      </w:pPr>
    </w:p>
    <w:p w14:paraId="3246D422" w14:textId="77777777" w:rsidR="00424E8F" w:rsidRDefault="000A6F19">
      <w:pPr>
        <w:ind w:firstLine="708"/>
        <w:jc w:val="both"/>
        <w:rPr>
          <w:b/>
          <w:color w:val="000000"/>
        </w:rPr>
      </w:pPr>
      <w:r>
        <w:rPr>
          <w:b/>
          <w:color w:val="000000"/>
        </w:rPr>
        <w:t>1</w:t>
      </w:r>
      <w:r>
        <w:rPr>
          <w:b/>
          <w:color w:val="000000"/>
        </w:rPr>
        <w:t xml:space="preserve"> straipsnis. </w:t>
      </w:r>
      <w:r>
        <w:rPr>
          <w:b/>
          <w:color w:val="000000"/>
        </w:rPr>
        <w:t>2 straipsnio pakeitimas ir papildymas</w:t>
      </w:r>
    </w:p>
    <w:p w14:paraId="3246D423" w14:textId="77777777" w:rsidR="00424E8F" w:rsidRDefault="000A6F19">
      <w:pPr>
        <w:ind w:firstLine="708"/>
        <w:jc w:val="both"/>
        <w:rPr>
          <w:color w:val="000000"/>
        </w:rPr>
      </w:pPr>
      <w:r>
        <w:rPr>
          <w:color w:val="000000"/>
        </w:rPr>
        <w:t>Pakeisti 2 straipsnio 1 d</w:t>
      </w:r>
      <w:r>
        <w:rPr>
          <w:color w:val="000000"/>
        </w:rPr>
        <w:t>alį, papildyti straipsnį naujomis 2 ir 3 dalimis, buvusią 2 dalį laikyti 4 dalimi ir šį straipsnį išdėstyti taip:</w:t>
      </w:r>
    </w:p>
    <w:bookmarkStart w:id="0" w:name="_GoBack" w:displacedByCustomXml="prev"/>
    <w:p w14:paraId="3246D424" w14:textId="77777777" w:rsidR="00424E8F" w:rsidRDefault="000A6F19">
      <w:pPr>
        <w:ind w:firstLine="708"/>
        <w:jc w:val="both"/>
        <w:rPr>
          <w:color w:val="000000"/>
        </w:rPr>
      </w:pPr>
      <w:r>
        <w:rPr>
          <w:color w:val="000000"/>
        </w:rPr>
        <w:t>„</w:t>
      </w:r>
      <w:r>
        <w:rPr>
          <w:b/>
          <w:color w:val="000000"/>
        </w:rPr>
        <w:t>2</w:t>
      </w:r>
      <w:r>
        <w:rPr>
          <w:b/>
          <w:color w:val="000000"/>
        </w:rPr>
        <w:t xml:space="preserve"> straipsnis. </w:t>
      </w:r>
      <w:r>
        <w:rPr>
          <w:b/>
          <w:color w:val="000000"/>
        </w:rPr>
        <w:t>Duomenų perdavimo hipotekos skyriams tvarka</w:t>
      </w:r>
    </w:p>
    <w:p w14:paraId="3246D425" w14:textId="77777777" w:rsidR="00424E8F" w:rsidRDefault="000A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Cs w:val="24"/>
          <w:lang w:eastAsia="lt-LT"/>
        </w:rPr>
      </w:pPr>
      <w:r>
        <w:rPr>
          <w:color w:val="000000"/>
          <w:szCs w:val="24"/>
          <w:lang w:eastAsia="lt-LT"/>
        </w:rPr>
        <w:t>1</w:t>
      </w:r>
      <w:r>
        <w:rPr>
          <w:color w:val="000000"/>
          <w:szCs w:val="24"/>
          <w:lang w:eastAsia="lt-LT"/>
        </w:rPr>
        <w:t xml:space="preserve">. </w:t>
      </w:r>
      <w:r>
        <w:rPr>
          <w:szCs w:val="24"/>
          <w:lang w:eastAsia="lt-LT"/>
        </w:rPr>
        <w:t>Nekilnojamojo turto registro, Lietuvos Respublikos laivų registro (rejestr</w:t>
      </w:r>
      <w:r>
        <w:rPr>
          <w:szCs w:val="24"/>
          <w:lang w:eastAsia="lt-LT"/>
        </w:rPr>
        <w:t>o) ir Lietuvos Respublikos laivų knygos tvarkymo įstaigos (toliau – turto registravimo įstaigos) duomenis apie nekilnojamojo bei kilnojamojo turto (toliau – turtas) įkeitimo sutartis, įregistruotas nuo 1994 m. birželio 10 d. iki 1998 m. balandžio 1 d., per</w:t>
      </w:r>
      <w:r>
        <w:rPr>
          <w:szCs w:val="24"/>
          <w:lang w:eastAsia="lt-LT"/>
        </w:rPr>
        <w:t>duoda hipotekos registro tvarkymo įstaigoms Teisingumo ministerijos nustatyta tvarka. Duomenys apie turto įkeitimo sutartis, įregistruotas turto registruose iki 1994 m. birželio 10 d., neperduodami.</w:t>
      </w:r>
    </w:p>
    <w:p w14:paraId="3246D426" w14:textId="77777777" w:rsidR="00424E8F" w:rsidRDefault="000A6F19">
      <w:pPr>
        <w:ind w:firstLine="708"/>
        <w:jc w:val="both"/>
        <w:rPr>
          <w:color w:val="000000"/>
        </w:rPr>
      </w:pPr>
      <w:r>
        <w:rPr>
          <w:color w:val="000000"/>
        </w:rPr>
        <w:t>2</w:t>
      </w:r>
      <w:r>
        <w:rPr>
          <w:color w:val="000000"/>
        </w:rPr>
        <w:t>. Duomenis apie turto įkeitimo sutartis, sudarytas i</w:t>
      </w:r>
      <w:r>
        <w:rPr>
          <w:color w:val="000000"/>
        </w:rPr>
        <w:t>ki 1994 m. birželio 10 d., taip pat apie turto įkeitimo sutartis, sudarytas po 1994 m. birželio 10 d., jeigu jos nebuvo įregistruotos turto registruose (turto registravimo įstaiga neregistravo turto įkeitimo sutarčių), kreditoriai turi perduoti hipotekos s</w:t>
      </w:r>
      <w:r>
        <w:rPr>
          <w:color w:val="000000"/>
        </w:rPr>
        <w:t>kyriams. Kreditoriai, perduodami duomenis, turi pateikti Teisingumo ministerijos nustatytos formos prašymą ir įkeitimo sutartį. Šiais atvejais hipotekos lakštai nepildomi.</w:t>
      </w:r>
    </w:p>
    <w:p w14:paraId="3246D427" w14:textId="77777777" w:rsidR="00424E8F" w:rsidRDefault="000A6F19">
      <w:pPr>
        <w:ind w:firstLine="708"/>
        <w:jc w:val="both"/>
        <w:rPr>
          <w:color w:val="000000"/>
        </w:rPr>
      </w:pPr>
      <w:r>
        <w:rPr>
          <w:color w:val="000000"/>
        </w:rPr>
        <w:t>3</w:t>
      </w:r>
      <w:r>
        <w:rPr>
          <w:color w:val="000000"/>
        </w:rPr>
        <w:t xml:space="preserve">. Šio straipsnio 1 ir 2 dalyse nurodyti duomenys gali būti perduoti hipotekos </w:t>
      </w:r>
      <w:r>
        <w:rPr>
          <w:color w:val="000000"/>
        </w:rPr>
        <w:t>skyriams iki 1998 m. birželio 1 d. Šis terminas negali būti atstatomas.</w:t>
      </w:r>
    </w:p>
    <w:p w14:paraId="3246D428" w14:textId="77777777" w:rsidR="00424E8F" w:rsidRDefault="000A6F19">
      <w:pPr>
        <w:ind w:firstLine="708"/>
        <w:jc w:val="both"/>
        <w:rPr>
          <w:color w:val="000000"/>
        </w:rPr>
      </w:pPr>
      <w:r>
        <w:rPr>
          <w:color w:val="000000"/>
        </w:rPr>
        <w:t>4</w:t>
      </w:r>
      <w:r>
        <w:rPr>
          <w:color w:val="000000"/>
        </w:rPr>
        <w:t>. Visoms turto registravimo įstaigoms nuo 1998 m. balandžio 1 d. draudžiama atlikti turto įkeitimų teisinę registraciją.“</w:t>
      </w:r>
    </w:p>
    <w:p w14:paraId="3246D429" w14:textId="77777777" w:rsidR="00424E8F" w:rsidRDefault="000A6F19"/>
    <w:bookmarkEnd w:id="0" w:displacedByCustomXml="next"/>
    <w:p w14:paraId="3246D42A" w14:textId="77777777" w:rsidR="00424E8F" w:rsidRDefault="000A6F19">
      <w:pPr>
        <w:ind w:firstLine="708"/>
        <w:jc w:val="both"/>
        <w:rPr>
          <w:b/>
          <w:color w:val="000000"/>
        </w:rPr>
      </w:pPr>
      <w:r>
        <w:rPr>
          <w:b/>
          <w:color w:val="000000"/>
        </w:rPr>
        <w:t>2</w:t>
      </w:r>
      <w:r>
        <w:rPr>
          <w:b/>
          <w:color w:val="000000"/>
        </w:rPr>
        <w:t xml:space="preserve"> straipsnis. </w:t>
      </w:r>
      <w:r>
        <w:rPr>
          <w:b/>
          <w:color w:val="000000"/>
        </w:rPr>
        <w:t>3 straipsnio pakeitimas</w:t>
      </w:r>
    </w:p>
    <w:p w14:paraId="3246D42B" w14:textId="77777777" w:rsidR="00424E8F" w:rsidRDefault="000A6F19">
      <w:pPr>
        <w:ind w:firstLine="708"/>
        <w:jc w:val="both"/>
        <w:rPr>
          <w:color w:val="000000"/>
        </w:rPr>
      </w:pPr>
      <w:r>
        <w:rPr>
          <w:color w:val="000000"/>
        </w:rPr>
        <w:t>3 st</w:t>
      </w:r>
      <w:r>
        <w:rPr>
          <w:color w:val="000000"/>
        </w:rPr>
        <w:t>raipsnyje vietoj žodžių „hipotekos skyriams“ įrašyti žodžius „hipotekos registro tvarkymo įstaigoms“, papildyti straipsnį 2 dalimi ir visą jį išdėstyti taip:</w:t>
      </w:r>
    </w:p>
    <w:p w14:paraId="3246D42C" w14:textId="77777777" w:rsidR="00424E8F" w:rsidRDefault="000A6F19">
      <w:pPr>
        <w:ind w:firstLine="708"/>
        <w:jc w:val="both"/>
        <w:rPr>
          <w:b/>
          <w:color w:val="000000"/>
        </w:rPr>
      </w:pPr>
      <w:r>
        <w:rPr>
          <w:color w:val="000000"/>
        </w:rPr>
        <w:t>„</w:t>
      </w:r>
      <w:r>
        <w:rPr>
          <w:b/>
          <w:color w:val="000000"/>
        </w:rPr>
        <w:t>3</w:t>
      </w:r>
      <w:r>
        <w:rPr>
          <w:b/>
          <w:color w:val="000000"/>
        </w:rPr>
        <w:t xml:space="preserve"> straipsnis. </w:t>
      </w:r>
      <w:r>
        <w:rPr>
          <w:b/>
          <w:color w:val="000000"/>
        </w:rPr>
        <w:t>Žalos atlyginimas</w:t>
      </w:r>
    </w:p>
    <w:p w14:paraId="3246D42D" w14:textId="77777777" w:rsidR="00424E8F" w:rsidRDefault="000A6F19">
      <w:pPr>
        <w:ind w:firstLine="708"/>
        <w:jc w:val="both"/>
        <w:rPr>
          <w:color w:val="000000"/>
        </w:rPr>
      </w:pPr>
      <w:r>
        <w:rPr>
          <w:color w:val="000000"/>
        </w:rPr>
        <w:t>1</w:t>
      </w:r>
      <w:r>
        <w:rPr>
          <w:color w:val="000000"/>
        </w:rPr>
        <w:t>.</w:t>
      </w:r>
      <w:r>
        <w:rPr>
          <w:b/>
          <w:color w:val="000000"/>
        </w:rPr>
        <w:t xml:space="preserve"> </w:t>
      </w:r>
      <w:r>
        <w:rPr>
          <w:color w:val="000000"/>
        </w:rPr>
        <w:t xml:space="preserve">Žalą, patirtą dėl turto registravimo įstaigų perduotų </w:t>
      </w:r>
      <w:r>
        <w:rPr>
          <w:color w:val="000000"/>
        </w:rPr>
        <w:t>hipotekos registro tvarkymo įstaigoms klaidingų bei neišsamių duomenų, atlygina klaidingus ar neišsamius duomenis pateikusi įstaiga. Ginčai dėl žalos dydžio nagrinėjami ir žala išieškoma ieškininės teisenos tvarka.</w:t>
      </w:r>
    </w:p>
    <w:p w14:paraId="3246D42E" w14:textId="77777777" w:rsidR="00424E8F" w:rsidRDefault="000A6F19">
      <w:pPr>
        <w:ind w:firstLine="708"/>
        <w:jc w:val="both"/>
        <w:rPr>
          <w:color w:val="000000"/>
        </w:rPr>
      </w:pPr>
      <w:r>
        <w:rPr>
          <w:color w:val="000000"/>
        </w:rPr>
        <w:t>2</w:t>
      </w:r>
      <w:r>
        <w:rPr>
          <w:color w:val="000000"/>
        </w:rPr>
        <w:t>. Žalos, patirtos dėl kreditorių per</w:t>
      </w:r>
      <w:r>
        <w:rPr>
          <w:color w:val="000000"/>
        </w:rPr>
        <w:t>duotų hipotekos skyriams klaidingų bei neišsamių duomenų apie turto įkeitimo sutartis, valstybė neatlygina.“</w:t>
      </w:r>
    </w:p>
    <w:p w14:paraId="3246D42F" w14:textId="77777777" w:rsidR="00424E8F" w:rsidRDefault="000A6F19"/>
    <w:p w14:paraId="3246D430" w14:textId="77777777" w:rsidR="00424E8F" w:rsidRDefault="000A6F19">
      <w:pPr>
        <w:ind w:firstLine="708"/>
        <w:jc w:val="both"/>
        <w:rPr>
          <w:b/>
          <w:color w:val="000000"/>
        </w:rPr>
      </w:pPr>
      <w:r>
        <w:rPr>
          <w:b/>
          <w:color w:val="000000"/>
        </w:rPr>
        <w:t>3</w:t>
      </w:r>
      <w:r>
        <w:rPr>
          <w:b/>
          <w:color w:val="000000"/>
        </w:rPr>
        <w:t xml:space="preserve"> straipsnis. </w:t>
      </w:r>
      <w:r>
        <w:rPr>
          <w:b/>
          <w:color w:val="000000"/>
        </w:rPr>
        <w:t>4 straipsnio pakeitimas</w:t>
      </w:r>
    </w:p>
    <w:p w14:paraId="3246D431" w14:textId="77777777" w:rsidR="00424E8F" w:rsidRDefault="000A6F19">
      <w:pPr>
        <w:ind w:firstLine="708"/>
        <w:jc w:val="both"/>
        <w:rPr>
          <w:color w:val="000000"/>
        </w:rPr>
      </w:pPr>
      <w:r>
        <w:rPr>
          <w:color w:val="000000"/>
        </w:rPr>
        <w:t>Pakeisti 4 straipsnio pavadinimą ir 1 dalį, papildyti straipsnį 2 bei 3 dalimis ir visą jį išd</w:t>
      </w:r>
      <w:r>
        <w:rPr>
          <w:color w:val="000000"/>
        </w:rPr>
        <w:t>ėstyti taip:</w:t>
      </w:r>
    </w:p>
    <w:p w14:paraId="3246D432" w14:textId="2EC74360" w:rsidR="00424E8F" w:rsidRDefault="000A6F19">
      <w:pPr>
        <w:ind w:left="2410" w:hanging="1701"/>
        <w:jc w:val="both"/>
        <w:rPr>
          <w:b/>
        </w:rPr>
      </w:pPr>
      <w:r>
        <w:rPr>
          <w:b/>
        </w:rPr>
        <w:t>„</w:t>
      </w:r>
      <w:r>
        <w:rPr>
          <w:b/>
        </w:rPr>
        <w:t>4</w:t>
      </w:r>
      <w:r>
        <w:rPr>
          <w:b/>
        </w:rPr>
        <w:t xml:space="preserve"> straipsnis. </w:t>
      </w:r>
      <w:r>
        <w:rPr>
          <w:b/>
        </w:rPr>
        <w:t>Duomenų apie turto įkeitimo sutartis įrašymo į Hipotekos registro duomenų bazę ir išbraukimo iš jos tvarka</w:t>
      </w:r>
    </w:p>
    <w:p w14:paraId="3246D433" w14:textId="77777777" w:rsidR="00424E8F" w:rsidRDefault="000A6F19">
      <w:pPr>
        <w:ind w:firstLine="708"/>
        <w:jc w:val="both"/>
        <w:rPr>
          <w:color w:val="000000"/>
        </w:rPr>
      </w:pPr>
      <w:r>
        <w:rPr>
          <w:color w:val="000000"/>
        </w:rPr>
        <w:t>1</w:t>
      </w:r>
      <w:r>
        <w:rPr>
          <w:color w:val="000000"/>
        </w:rPr>
        <w:t>. Šio įstatymo 2 straipsnio 1 ir 2 dalyse nurodytus duomenis hipotekos registro tvarkymo įstaigos įrašo į Hipoteko</w:t>
      </w:r>
      <w:r>
        <w:rPr>
          <w:color w:val="000000"/>
        </w:rPr>
        <w:t>s registro duomenų bazę Teisingumo ministerijos nustatyta tvarka. Įrašant šiuos duomenis, įkeitimo sutarčių teisinis tyrimas neatliekamas.</w:t>
      </w:r>
    </w:p>
    <w:p w14:paraId="3246D434" w14:textId="77777777" w:rsidR="00424E8F" w:rsidRDefault="000A6F19">
      <w:pPr>
        <w:ind w:firstLine="708"/>
        <w:jc w:val="both"/>
        <w:rPr>
          <w:color w:val="000000"/>
        </w:rPr>
      </w:pPr>
      <w:r>
        <w:rPr>
          <w:color w:val="000000"/>
        </w:rPr>
        <w:t>2</w:t>
      </w:r>
      <w:r>
        <w:rPr>
          <w:color w:val="000000"/>
        </w:rPr>
        <w:t xml:space="preserve">. Šio įstatymo 2 straipsnio 1 ir 2 dalyse nurodyti duomenys turi būti įrašyti į Hipotekos registro duomenų bazę </w:t>
      </w:r>
      <w:r>
        <w:rPr>
          <w:color w:val="000000"/>
        </w:rPr>
        <w:t>iki 1998 m. liepos 31 d.</w:t>
      </w:r>
    </w:p>
    <w:p w14:paraId="3246D435" w14:textId="77777777" w:rsidR="00424E8F" w:rsidRDefault="000A6F19">
      <w:pPr>
        <w:ind w:firstLine="708"/>
        <w:jc w:val="both"/>
        <w:rPr>
          <w:color w:val="000000"/>
        </w:rPr>
      </w:pPr>
      <w:r>
        <w:rPr>
          <w:color w:val="000000"/>
        </w:rPr>
        <w:t>3</w:t>
      </w:r>
      <w:r>
        <w:rPr>
          <w:color w:val="000000"/>
        </w:rPr>
        <w:t>. Šio įstatymo 2 straipsnio 1 ir 2 dalyse nurodyti duomenys išbraukiami iš Hipotekos registro duomenų bazės remiantis hipotekos teisėjo nutartimi arba teismo sprendimu. Hipotekos teisėjo nutartis dėl duomenų apie įkeitimo suta</w:t>
      </w:r>
      <w:r>
        <w:rPr>
          <w:color w:val="000000"/>
        </w:rPr>
        <w:t>rtis, sudarytas iki 1998 m. balandžio 1 d., išbraukimo iš Hipotekos registro duomenų bazės priimama, kai yra pateiktas kreditoriaus pareiškimas dėl skolinio įsipareigojimo įvykdymo arba įkeisto turto pardavimo iš varžytynių aktas.“</w:t>
      </w:r>
    </w:p>
    <w:p w14:paraId="3246D436" w14:textId="77777777" w:rsidR="00424E8F" w:rsidRDefault="000A6F19"/>
    <w:p w14:paraId="3246D437" w14:textId="77777777" w:rsidR="00424E8F" w:rsidRDefault="000A6F19">
      <w:pPr>
        <w:ind w:firstLine="708"/>
        <w:jc w:val="both"/>
        <w:rPr>
          <w:b/>
          <w:color w:val="000000"/>
        </w:rPr>
      </w:pPr>
      <w:r>
        <w:rPr>
          <w:b/>
          <w:color w:val="000000"/>
        </w:rPr>
        <w:t>4</w:t>
      </w:r>
      <w:r>
        <w:rPr>
          <w:b/>
          <w:color w:val="000000"/>
        </w:rPr>
        <w:t xml:space="preserve"> straipsni</w:t>
      </w:r>
      <w:r>
        <w:rPr>
          <w:b/>
          <w:color w:val="000000"/>
        </w:rPr>
        <w:t xml:space="preserve">s. </w:t>
      </w:r>
      <w:r>
        <w:rPr>
          <w:b/>
          <w:color w:val="000000"/>
        </w:rPr>
        <w:t>5 straipsnio pakeitimas</w:t>
      </w:r>
    </w:p>
    <w:p w14:paraId="3246D438" w14:textId="77777777" w:rsidR="00424E8F" w:rsidRDefault="000A6F19">
      <w:pPr>
        <w:ind w:firstLine="708"/>
        <w:jc w:val="both"/>
        <w:rPr>
          <w:color w:val="000000"/>
        </w:rPr>
      </w:pPr>
      <w:r>
        <w:rPr>
          <w:color w:val="000000"/>
        </w:rPr>
        <w:t>Pakeisti 5 straipsnį ir jį išdėstyti taip:</w:t>
      </w:r>
    </w:p>
    <w:p w14:paraId="3246D439" w14:textId="4ED7B394" w:rsidR="00424E8F" w:rsidRDefault="000A6F19">
      <w:pPr>
        <w:ind w:left="2410" w:hanging="1701"/>
        <w:jc w:val="both"/>
        <w:rPr>
          <w:b/>
        </w:rPr>
      </w:pPr>
      <w:r>
        <w:rPr>
          <w:b/>
        </w:rPr>
        <w:t>„</w:t>
      </w:r>
      <w:r>
        <w:rPr>
          <w:b/>
        </w:rPr>
        <w:t>5</w:t>
      </w:r>
      <w:r>
        <w:rPr>
          <w:b/>
        </w:rPr>
        <w:t xml:space="preserve"> straipsnis. </w:t>
      </w:r>
      <w:r>
        <w:rPr>
          <w:b/>
        </w:rPr>
        <w:t>Kreditorių reikalavimų, atsiradusių iš turto įkeitimo sutarčių, sudarytų iki 1998 m. balandžio 1d., tenkinimo tvarka</w:t>
      </w:r>
    </w:p>
    <w:p w14:paraId="3246D43A" w14:textId="77777777" w:rsidR="00424E8F" w:rsidRDefault="000A6F19">
      <w:pPr>
        <w:ind w:firstLine="708"/>
        <w:jc w:val="both"/>
        <w:rPr>
          <w:color w:val="000000"/>
        </w:rPr>
      </w:pPr>
      <w:r>
        <w:rPr>
          <w:color w:val="000000"/>
        </w:rPr>
        <w:t>1</w:t>
      </w:r>
      <w:r>
        <w:rPr>
          <w:color w:val="000000"/>
        </w:rPr>
        <w:t>. Reikalavimus dėl išieškojimo nukreipimo į t</w:t>
      </w:r>
      <w:r>
        <w:rPr>
          <w:color w:val="000000"/>
        </w:rPr>
        <w:t>urtą, įkeistą iki 1998 m. balandžio 1 d., kai duomenys apie šį įkeitimą įrašyti į Hipotekos registro centrinę duomenų bazę, kreditoriai gali pareikšti paduodami hipotekos skyriui pareiškimą dėl priverstinio skolos išieškojimo arba ieškininį pareiškimą teis</w:t>
      </w:r>
      <w:r>
        <w:rPr>
          <w:color w:val="000000"/>
        </w:rPr>
        <w:t>mui. Teismas, priėmęs kreditoriaus ieškinį, apie tai per 10 dienų turi raštu pranešti hipotekos skyriui.</w:t>
      </w:r>
    </w:p>
    <w:p w14:paraId="3246D43B" w14:textId="77777777" w:rsidR="00424E8F" w:rsidRDefault="000A6F19">
      <w:pPr>
        <w:ind w:firstLine="708"/>
        <w:jc w:val="both"/>
        <w:rPr>
          <w:color w:val="000000"/>
        </w:rPr>
      </w:pPr>
      <w:r>
        <w:rPr>
          <w:color w:val="000000"/>
        </w:rPr>
        <w:t>2</w:t>
      </w:r>
      <w:r>
        <w:rPr>
          <w:color w:val="000000"/>
        </w:rPr>
        <w:t>. Teismas apie priimtą ieškininį pareiškimą praneša, taip pat kreditorius prašymą dėl priverstinio skolos išieškojimo paduoda:</w:t>
      </w:r>
    </w:p>
    <w:p w14:paraId="3246D43C" w14:textId="77777777" w:rsidR="00424E8F" w:rsidRDefault="000A6F19">
      <w:pPr>
        <w:ind w:firstLine="708"/>
        <w:jc w:val="both"/>
        <w:rPr>
          <w:color w:val="000000"/>
        </w:rPr>
      </w:pPr>
      <w:r>
        <w:rPr>
          <w:color w:val="000000"/>
        </w:rPr>
        <w:t>1</w:t>
      </w:r>
      <w:r>
        <w:rPr>
          <w:color w:val="000000"/>
        </w:rPr>
        <w:t xml:space="preserve">) kai prašoma </w:t>
      </w:r>
      <w:r>
        <w:rPr>
          <w:color w:val="000000"/>
        </w:rPr>
        <w:t>patenkinti reikalavimą, užtikrintą nekilnojamojo turto įkeitimo sutartimi, – nekilnojamojo turto buvimo vietos hipotekos skyriui;</w:t>
      </w:r>
    </w:p>
    <w:p w14:paraId="3246D43D" w14:textId="77777777" w:rsidR="00424E8F" w:rsidRDefault="000A6F19">
      <w:pPr>
        <w:ind w:firstLine="708"/>
        <w:jc w:val="both"/>
        <w:rPr>
          <w:color w:val="000000"/>
        </w:rPr>
      </w:pPr>
      <w:r>
        <w:rPr>
          <w:color w:val="000000"/>
        </w:rPr>
        <w:t>2</w:t>
      </w:r>
      <w:r>
        <w:rPr>
          <w:color w:val="000000"/>
        </w:rPr>
        <w:t>) kai prašoma patenkinti reikalavimą, užtikrintą kilnojamojo turto įkeitimo sutartimi, kuri buvo įregistruota turto regis</w:t>
      </w:r>
      <w:r>
        <w:rPr>
          <w:color w:val="000000"/>
        </w:rPr>
        <w:t>travimo įstaigoje nuo 1994 m. birželio 10 d. iki 1998 m. balandžio 1 d., – hipotekos skyriui pagal įkeitimo sutarties įregistravimo vietą;</w:t>
      </w:r>
    </w:p>
    <w:p w14:paraId="3246D43E" w14:textId="77777777" w:rsidR="00424E8F" w:rsidRDefault="000A6F19">
      <w:pPr>
        <w:ind w:firstLine="708"/>
        <w:jc w:val="both"/>
        <w:rPr>
          <w:color w:val="000000"/>
        </w:rPr>
      </w:pPr>
      <w:r>
        <w:rPr>
          <w:color w:val="000000"/>
        </w:rPr>
        <w:t>3</w:t>
      </w:r>
      <w:r>
        <w:rPr>
          <w:color w:val="000000"/>
        </w:rPr>
        <w:t>) kai prašoma patenkinti reikalavimus, atsiradusius iš kilnojamojo turto įkeitimo sutarties, kuri nebuvo įregist</w:t>
      </w:r>
      <w:r>
        <w:rPr>
          <w:color w:val="000000"/>
        </w:rPr>
        <w:t>ruota turto registravimo įstaigoje, – tam hipotekos skyriui, kuriam buvo perduoti duomenys apie įkeitimo sutartį, sudarytą iki 1998 m. balandžio 1 d.</w:t>
      </w:r>
    </w:p>
    <w:p w14:paraId="3246D43F" w14:textId="77777777" w:rsidR="00424E8F" w:rsidRDefault="000A6F19">
      <w:pPr>
        <w:ind w:firstLine="708"/>
        <w:jc w:val="both"/>
        <w:rPr>
          <w:color w:val="000000"/>
        </w:rPr>
      </w:pPr>
      <w:r>
        <w:rPr>
          <w:color w:val="000000"/>
        </w:rPr>
        <w:t>3</w:t>
      </w:r>
      <w:r>
        <w:rPr>
          <w:color w:val="000000"/>
        </w:rPr>
        <w:t>. Pareiškimas dėl priverstinio skolos išieškojimo hipotekos skyriuje nagrinėjamas šia tvarka:</w:t>
      </w:r>
    </w:p>
    <w:p w14:paraId="3246D440" w14:textId="77777777" w:rsidR="00424E8F" w:rsidRDefault="000A6F19">
      <w:pPr>
        <w:ind w:firstLine="708"/>
        <w:jc w:val="both"/>
        <w:rPr>
          <w:color w:val="000000"/>
        </w:rPr>
      </w:pPr>
      <w:r>
        <w:rPr>
          <w:color w:val="000000"/>
        </w:rPr>
        <w:t>1</w:t>
      </w:r>
      <w:r>
        <w:rPr>
          <w:color w:val="000000"/>
        </w:rPr>
        <w:t xml:space="preserve">) </w:t>
      </w:r>
      <w:r>
        <w:rPr>
          <w:color w:val="000000"/>
        </w:rPr>
        <w:t>hipotekos teisėjas Hipotekos įstatymo 39 straipsnyje nustatyta tvarka priima nutartį areštuoti įkeistą turtą ir apie tai praneša turto registrams bei visiems suinteresuotiems asmenims (skolininkui, įkeisto turto savininkui, visiems į Hipotekos registrą įra</w:t>
      </w:r>
      <w:r>
        <w:rPr>
          <w:color w:val="000000"/>
        </w:rPr>
        <w:t>šytiems kreditoriams), kurie turi teisę per 1 mėnesį raštu pareikšti prieštaravimus dėl kreditoriaus reikalavimų tenkinimo ne ginčo tvarka ir pateikti juos hipotekos skyriui. Per šį terminą hipotekos teisėjas jokių procesinių veiksmų neatlieka;</w:t>
      </w:r>
    </w:p>
    <w:p w14:paraId="3246D441" w14:textId="77777777" w:rsidR="00424E8F" w:rsidRDefault="000A6F19">
      <w:pPr>
        <w:ind w:firstLine="708"/>
        <w:jc w:val="both"/>
        <w:rPr>
          <w:color w:val="000000"/>
        </w:rPr>
      </w:pPr>
      <w:r>
        <w:rPr>
          <w:color w:val="000000"/>
        </w:rPr>
        <w:t>2</w:t>
      </w:r>
      <w:r>
        <w:rPr>
          <w:color w:val="000000"/>
        </w:rPr>
        <w:t>) suin</w:t>
      </w:r>
      <w:r>
        <w:rPr>
          <w:color w:val="000000"/>
        </w:rPr>
        <w:t>teresuotam asmeniui pareiškus prieštaravimą dėl kreditoriaus reikalavimų tenkinimo ne ginčo tvarka, taip pat tais atvejais, kai nepakanka įrodymų dėl kreditoriaus reikalavimų pagrįstumo, hipotekos teisėjas priima nutartį sustabdyti priverstinį skolos išieš</w:t>
      </w:r>
      <w:r>
        <w:rPr>
          <w:color w:val="000000"/>
        </w:rPr>
        <w:t>kojimą ne ginčo tvarka ir pasiūlo suinteresuotiems asmenims spręsti ginčą ieškininės teisenos tvarka. Apie pareikštą ieškinį asmenys privalo raštu informuoti hipotekos skyrių. Jeigu kreditorius per 1 mėnesį nepareiškia ieškinio, hipotekos teisėjas priima n</w:t>
      </w:r>
      <w:r>
        <w:rPr>
          <w:color w:val="000000"/>
        </w:rPr>
        <w:t>utartį panaikinti turto areštą.</w:t>
      </w:r>
    </w:p>
    <w:p w14:paraId="3246D442" w14:textId="77777777" w:rsidR="00424E8F" w:rsidRDefault="000A6F19">
      <w:pPr>
        <w:ind w:firstLine="708"/>
        <w:jc w:val="both"/>
        <w:rPr>
          <w:color w:val="000000"/>
        </w:rPr>
      </w:pPr>
      <w:r>
        <w:rPr>
          <w:color w:val="000000"/>
        </w:rPr>
        <w:t>4</w:t>
      </w:r>
      <w:r>
        <w:rPr>
          <w:color w:val="000000"/>
        </w:rPr>
        <w:t xml:space="preserve">. Jeigu iki 1998 m. balandžio 1 d. įkeistas turtas pakartotinai įkeičiamas pagal Hipotekos įstatymą ir, pradėjus išieškojimą ne ginčo tvarka pagal hipotekos kreditoriaus pareiškimą, kyla ginčas, išieškojimas ne ginčo </w:t>
      </w:r>
      <w:r>
        <w:rPr>
          <w:color w:val="000000"/>
        </w:rPr>
        <w:t>tvarka sustabdomas ir pasiūloma į Hipotekos registrą įrašytiems kreditoriams spręsti ginčą ieškininės teisenos tvarka.</w:t>
      </w:r>
    </w:p>
    <w:p w14:paraId="3246D443" w14:textId="77777777" w:rsidR="00424E8F" w:rsidRDefault="000A6F19">
      <w:pPr>
        <w:ind w:firstLine="708"/>
        <w:jc w:val="both"/>
        <w:rPr>
          <w:color w:val="000000"/>
        </w:rPr>
      </w:pPr>
      <w:r>
        <w:rPr>
          <w:color w:val="000000"/>
        </w:rPr>
        <w:t>5</w:t>
      </w:r>
      <w:r>
        <w:rPr>
          <w:color w:val="000000"/>
        </w:rPr>
        <w:t>. Kreditorių reikalavimai, atsiradę iš turto įkeitimo sutarčių, sudarytų iki 1998 m. balandžio 1 d., jeigu duomenys apie šias sutart</w:t>
      </w:r>
      <w:r>
        <w:rPr>
          <w:color w:val="000000"/>
        </w:rPr>
        <w:t>is įrašyti Hipotekos registre, tenkinami pagal Civilinio proceso kodekso 426</w:t>
      </w:r>
      <w:r>
        <w:rPr>
          <w:color w:val="000000"/>
          <w:vertAlign w:val="superscript"/>
        </w:rPr>
        <w:t>1</w:t>
      </w:r>
      <w:r>
        <w:rPr>
          <w:color w:val="000000"/>
        </w:rPr>
        <w:t xml:space="preserve"> straipsnį. Jeigu iki 1998 m. balandžio 1 d. tas pats turtas buvo įkeistas keliems kreditoriams, kreditorių reikalavimų tenkinimo eilė nustatoma pagal įkeitimo sutarties sudarymo </w:t>
      </w:r>
      <w:r>
        <w:rPr>
          <w:color w:val="000000"/>
        </w:rPr>
        <w:t>datą.</w:t>
      </w:r>
    </w:p>
    <w:p w14:paraId="3246D444" w14:textId="77777777" w:rsidR="00424E8F" w:rsidRDefault="000A6F19">
      <w:pPr>
        <w:ind w:firstLine="708"/>
        <w:jc w:val="both"/>
        <w:rPr>
          <w:color w:val="000000"/>
        </w:rPr>
      </w:pPr>
      <w:r>
        <w:rPr>
          <w:color w:val="000000"/>
        </w:rPr>
        <w:t>6</w:t>
      </w:r>
      <w:r>
        <w:rPr>
          <w:color w:val="000000"/>
        </w:rPr>
        <w:t>. Kreditoriai, šio įstatymo nustatyta tvarka ir terminais neperdavę duomenų apie įkeitimo sutartis, sudarytas iki 1998 m. balandžio 1 d., praranda teisę į reikalavimų, atsiradusių iš šių sutarčių, patenkinimą pagal Civilinio proceso kodekso 426</w:t>
      </w:r>
      <w:r>
        <w:rPr>
          <w:color w:val="000000"/>
          <w:vertAlign w:val="superscript"/>
        </w:rPr>
        <w:t>1</w:t>
      </w:r>
      <w:r>
        <w:rPr>
          <w:color w:val="000000"/>
        </w:rPr>
        <w:t xml:space="preserve"> straipsnį.“</w:t>
      </w:r>
    </w:p>
    <w:p w14:paraId="3246D445" w14:textId="77777777" w:rsidR="00424E8F" w:rsidRDefault="000A6F19">
      <w:pPr>
        <w:ind w:firstLine="708"/>
      </w:pPr>
    </w:p>
    <w:p w14:paraId="3246D446" w14:textId="77777777" w:rsidR="00424E8F" w:rsidRDefault="000A6F19">
      <w:pPr>
        <w:ind w:firstLine="708"/>
        <w:jc w:val="both"/>
        <w:rPr>
          <w:b/>
          <w:color w:val="000000"/>
        </w:rPr>
      </w:pPr>
      <w:r>
        <w:rPr>
          <w:b/>
          <w:color w:val="000000"/>
        </w:rPr>
        <w:t>5</w:t>
      </w:r>
      <w:r>
        <w:rPr>
          <w:b/>
          <w:color w:val="000000"/>
        </w:rPr>
        <w:t xml:space="preserve"> straipsnis. </w:t>
      </w:r>
      <w:r>
        <w:rPr>
          <w:b/>
          <w:color w:val="000000"/>
        </w:rPr>
        <w:t>Įstatymo papildymas 5</w:t>
      </w:r>
      <w:r>
        <w:rPr>
          <w:b/>
          <w:color w:val="000000"/>
          <w:vertAlign w:val="superscript"/>
        </w:rPr>
        <w:t xml:space="preserve">1 </w:t>
      </w:r>
      <w:r>
        <w:rPr>
          <w:b/>
          <w:color w:val="000000"/>
        </w:rPr>
        <w:t>straipsniu</w:t>
      </w:r>
    </w:p>
    <w:p w14:paraId="3246D447" w14:textId="77777777" w:rsidR="00424E8F" w:rsidRDefault="000A6F19">
      <w:pPr>
        <w:ind w:firstLine="708"/>
        <w:jc w:val="both"/>
        <w:rPr>
          <w:color w:val="000000"/>
        </w:rPr>
      </w:pPr>
      <w:r>
        <w:rPr>
          <w:color w:val="000000"/>
        </w:rPr>
        <w:t>Papildyti Įstatymą 5</w:t>
      </w:r>
      <w:r>
        <w:rPr>
          <w:color w:val="000000"/>
          <w:vertAlign w:val="superscript"/>
        </w:rPr>
        <w:t>1</w:t>
      </w:r>
      <w:r>
        <w:rPr>
          <w:color w:val="000000"/>
        </w:rPr>
        <w:t xml:space="preserve"> straipsniu:</w:t>
      </w:r>
    </w:p>
    <w:p w14:paraId="3246D448" w14:textId="60979D61" w:rsidR="00424E8F" w:rsidRDefault="000A6F19">
      <w:pPr>
        <w:ind w:left="2410" w:hanging="1701"/>
        <w:jc w:val="both"/>
        <w:rPr>
          <w:b/>
          <w:szCs w:val="24"/>
        </w:rPr>
      </w:pPr>
      <w:r>
        <w:rPr>
          <w:b/>
          <w:szCs w:val="24"/>
        </w:rPr>
        <w:t>„</w:t>
      </w:r>
      <w:r>
        <w:rPr>
          <w:b/>
          <w:szCs w:val="24"/>
        </w:rPr>
        <w:t>5</w:t>
      </w:r>
      <w:r>
        <w:rPr>
          <w:b/>
          <w:szCs w:val="24"/>
          <w:vertAlign w:val="superscript"/>
        </w:rPr>
        <w:t>1</w:t>
      </w:r>
      <w:r>
        <w:rPr>
          <w:b/>
          <w:szCs w:val="24"/>
        </w:rPr>
        <w:t xml:space="preserve"> straipsnis. </w:t>
      </w:r>
      <w:r>
        <w:rPr>
          <w:b/>
          <w:szCs w:val="24"/>
        </w:rPr>
        <w:t>Hipotekos kreditorių pareiškimų dėl skolos išieškojimo tenkinimo termino atidėjimas</w:t>
      </w:r>
    </w:p>
    <w:p w14:paraId="3246D449" w14:textId="77777777" w:rsidR="00424E8F" w:rsidRDefault="000A6F19">
      <w:pPr>
        <w:ind w:firstLine="708"/>
        <w:jc w:val="both"/>
        <w:rPr>
          <w:color w:val="000000"/>
        </w:rPr>
      </w:pPr>
      <w:r>
        <w:rPr>
          <w:color w:val="000000"/>
        </w:rPr>
        <w:t>1</w:t>
      </w:r>
      <w:r>
        <w:rPr>
          <w:color w:val="000000"/>
        </w:rPr>
        <w:t xml:space="preserve">. Hipotekos kreditorių pareiškimai dėl </w:t>
      </w:r>
      <w:r>
        <w:rPr>
          <w:color w:val="000000"/>
        </w:rPr>
        <w:t>skolos išieškojimo, pateikti Hipotekos įstatymo 43 straipsnyje nustatyta tvarka, pradedami tenkinti tik pasibaigus šio įstatymo 4 straipsnio 2 dalyje nurodytam terminui, iki kurio duomenys turi būti įrašyti į Hipotekos registro duomenų bazę.</w:t>
      </w:r>
    </w:p>
    <w:p w14:paraId="3246D44A" w14:textId="77777777" w:rsidR="00424E8F" w:rsidRDefault="000A6F19">
      <w:pPr>
        <w:ind w:firstLine="708"/>
        <w:jc w:val="both"/>
        <w:rPr>
          <w:color w:val="000000"/>
        </w:rPr>
      </w:pPr>
      <w:r>
        <w:rPr>
          <w:color w:val="000000"/>
        </w:rPr>
        <w:t>2</w:t>
      </w:r>
      <w:r>
        <w:rPr>
          <w:color w:val="000000"/>
        </w:rPr>
        <w:t>. Jeigu p</w:t>
      </w:r>
      <w:r>
        <w:rPr>
          <w:color w:val="000000"/>
        </w:rPr>
        <w:t>asibaigus šio įstatymo 4 straipsnio 2 dalyje nurodytam terminui paaiškėja, jog turtas, į kurį buvo nukreiptas išieškojimas pagal šį įstatymą, buvo įkeistas iki 1998 m. balandžio 1 d., hipotekos teisėjas pasiūlo Hipotekos registre įrašytiems kreditoriams, k</w:t>
      </w:r>
      <w:r>
        <w:rPr>
          <w:color w:val="000000"/>
        </w:rPr>
        <w:t>uriems turtas buvo įkeistas iki 1998 m. balandžio 1 d., per 1 mėnesį kreiptis dėl skolos išieškojimo ieškininės teisenos tvarka. Apie pareikštą ieškinį kreditorius privalo raštu informuoti hipotekos skyrių. Šiais atvejais hipotekos teisėjas sustabdo išiešk</w:t>
      </w:r>
      <w:r>
        <w:rPr>
          <w:color w:val="000000"/>
        </w:rPr>
        <w:t>ojimo iš įkeisto turto vykdymą, iki įsiteisės teismo sprendimas. Kreditoriai, kurie per šioje dalyje nustatytą terminą nepareiškia ieškinio, praranda teisę į reikalavimų patenkinimą šio įstatymo nustatyta tvarka.“</w:t>
      </w:r>
    </w:p>
    <w:p w14:paraId="3246D44B" w14:textId="77777777" w:rsidR="00424E8F" w:rsidRDefault="00424E8F"/>
    <w:p w14:paraId="3246D44C" w14:textId="77777777" w:rsidR="00424E8F" w:rsidRDefault="000A6F19">
      <w:pPr>
        <w:ind w:firstLine="708"/>
      </w:pPr>
    </w:p>
    <w:p w14:paraId="3246D44D" w14:textId="77777777" w:rsidR="00424E8F" w:rsidRDefault="000A6F19">
      <w:pPr>
        <w:ind w:firstLine="708"/>
        <w:jc w:val="both"/>
        <w:rPr>
          <w:i/>
          <w:color w:val="000000"/>
        </w:rPr>
      </w:pPr>
      <w:r>
        <w:rPr>
          <w:i/>
          <w:color w:val="000000"/>
        </w:rPr>
        <w:t>Skelbiu šį Lietuvos Respubliko</w:t>
      </w:r>
      <w:r>
        <w:rPr>
          <w:i/>
          <w:color w:val="000000"/>
        </w:rPr>
        <w:t>s Seimo priimtą įstatymą.</w:t>
      </w:r>
    </w:p>
    <w:p w14:paraId="3246D44E" w14:textId="77777777" w:rsidR="00424E8F" w:rsidRDefault="00424E8F"/>
    <w:p w14:paraId="3246D44F" w14:textId="77777777" w:rsidR="00424E8F" w:rsidRDefault="000A6F19">
      <w:pPr>
        <w:tabs>
          <w:tab w:val="right" w:pos="9639"/>
        </w:tabs>
        <w:rPr>
          <w:caps/>
        </w:rPr>
      </w:pPr>
      <w:r>
        <w:rPr>
          <w:caps/>
        </w:rPr>
        <w:t>RESPUBLIKOS PREZIDENTAS</w:t>
      </w:r>
      <w:r>
        <w:rPr>
          <w:caps/>
        </w:rPr>
        <w:tab/>
        <w:t>VALDAS ADAMKUS</w:t>
      </w:r>
    </w:p>
    <w:p w14:paraId="3246D451" w14:textId="77777777" w:rsidR="00424E8F" w:rsidRDefault="000A6F19"/>
    <w:sectPr w:rsidR="00424E8F">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6D455" w14:textId="77777777" w:rsidR="00424E8F" w:rsidRDefault="000A6F19">
      <w:r>
        <w:separator/>
      </w:r>
    </w:p>
  </w:endnote>
  <w:endnote w:type="continuationSeparator" w:id="0">
    <w:p w14:paraId="3246D456" w14:textId="77777777" w:rsidR="00424E8F" w:rsidRDefault="000A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D45B" w14:textId="77777777" w:rsidR="00424E8F" w:rsidRDefault="000A6F1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246D45C" w14:textId="77777777" w:rsidR="00424E8F" w:rsidRDefault="00424E8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D45D" w14:textId="77777777" w:rsidR="00424E8F" w:rsidRDefault="000A6F1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3246D45E" w14:textId="77777777" w:rsidR="00424E8F" w:rsidRDefault="00424E8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D460" w14:textId="77777777" w:rsidR="00424E8F" w:rsidRDefault="00424E8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D453" w14:textId="77777777" w:rsidR="00424E8F" w:rsidRDefault="000A6F19">
      <w:r>
        <w:separator/>
      </w:r>
    </w:p>
  </w:footnote>
  <w:footnote w:type="continuationSeparator" w:id="0">
    <w:p w14:paraId="3246D454" w14:textId="77777777" w:rsidR="00424E8F" w:rsidRDefault="000A6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D457" w14:textId="77777777" w:rsidR="00424E8F" w:rsidRDefault="000A6F1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246D458" w14:textId="77777777" w:rsidR="00424E8F" w:rsidRDefault="00424E8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D459" w14:textId="77777777" w:rsidR="00424E8F" w:rsidRDefault="000A6F1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3246D45A" w14:textId="77777777" w:rsidR="00424E8F" w:rsidRDefault="00424E8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D45F" w14:textId="77777777" w:rsidR="00424E8F" w:rsidRDefault="00424E8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F5"/>
    <w:rsid w:val="000A6F19"/>
    <w:rsid w:val="00424E8F"/>
    <w:rsid w:val="005573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46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22B478BE94C"/>
  <Relationship Id="rId11" Type="http://schemas.openxmlformats.org/officeDocument/2006/relationships/hyperlink" TargetMode="External" Target="https://www.e-tar.lt/portal/lt/legalAct/TAR.8B9A09CB6F7F"/>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5564</Words>
  <Characters>3173</Characters>
  <Application>Microsoft Office Word</Application>
  <DocSecurity>0</DocSecurity>
  <Lines>26</Lines>
  <Paragraphs>17</Paragraphs>
  <ScaleCrop>false</ScaleCrop>
  <Company/>
  <LinksUpToDate>false</LinksUpToDate>
  <CharactersWithSpaces>8720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2015-09-21T14:25:00Z</dcterms:created>
  <dc:creator>User</dc:creator>
  <lastModifiedBy>GUMBYTĖ Danguolė</lastModifiedBy>
  <dcterms:modified xsi:type="dcterms:W3CDTF">2016-07-11T06:22:00Z</dcterms:modified>
  <revision>3</revision>
</coreProperties>
</file>