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D7C6" w14:textId="77777777" w:rsidR="0097500D" w:rsidRDefault="0097500D">
      <w:pPr>
        <w:tabs>
          <w:tab w:val="center" w:pos="4153"/>
          <w:tab w:val="right" w:pos="8306"/>
        </w:tabs>
        <w:rPr>
          <w:lang w:val="en-GB"/>
        </w:rPr>
      </w:pPr>
    </w:p>
    <w:p w14:paraId="2A96D7C7" w14:textId="77777777" w:rsidR="0097500D" w:rsidRDefault="00CE2CE9">
      <w:pPr>
        <w:keepNext/>
        <w:jc w:val="center"/>
        <w:rPr>
          <w:caps/>
        </w:rPr>
      </w:pPr>
      <w:r>
        <w:rPr>
          <w:caps/>
          <w:lang w:val="en-US"/>
        </w:rPr>
        <w:pict w14:anchorId="2A96D7F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caps/>
        </w:rPr>
        <w:t>Lietuvos Respublikos Vyriausybė</w:t>
      </w:r>
    </w:p>
    <w:p w14:paraId="2A96D7C8" w14:textId="77777777" w:rsidR="0097500D" w:rsidRDefault="00CE2CE9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A96D7C9" w14:textId="77777777" w:rsidR="0097500D" w:rsidRDefault="0097500D">
      <w:pPr>
        <w:jc w:val="center"/>
        <w:rPr>
          <w:caps/>
        </w:rPr>
      </w:pPr>
    </w:p>
    <w:p w14:paraId="2A96D7CA" w14:textId="77777777" w:rsidR="0097500D" w:rsidRDefault="00CE2CE9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 xml:space="preserve">LIETUVOS RESPUBLIKOS VYRIAUSYBĖS 2002 M. BALANDŽIO 12 D. NUTARIMO NR. 519 „DĖL VALSTYBINIO STRATEGINIO ATLIEKŲ TVARKYMO PLANO PATVIRTINIMO“ </w:t>
      </w:r>
      <w:r>
        <w:rPr>
          <w:b/>
        </w:rPr>
        <w:t>PAKEITIMO</w:t>
      </w:r>
    </w:p>
    <w:p w14:paraId="2A96D7CB" w14:textId="77777777" w:rsidR="0097500D" w:rsidRDefault="0097500D"/>
    <w:p w14:paraId="2A96D7CC" w14:textId="77777777" w:rsidR="0097500D" w:rsidRDefault="00CE2CE9">
      <w:pPr>
        <w:jc w:val="center"/>
      </w:pPr>
      <w:r>
        <w:t>2009 m. balandžio 29 d.</w:t>
      </w:r>
      <w:r>
        <w:t xml:space="preserve"> Nr. 393</w:t>
      </w:r>
    </w:p>
    <w:p w14:paraId="2A96D7CD" w14:textId="77777777" w:rsidR="0097500D" w:rsidRDefault="00CE2CE9">
      <w:pPr>
        <w:jc w:val="center"/>
      </w:pPr>
      <w:bookmarkStart w:id="0" w:name="_GoBack"/>
      <w:bookmarkEnd w:id="0"/>
      <w:r>
        <w:t>Vilnius</w:t>
      </w:r>
    </w:p>
    <w:p w14:paraId="2A96D7CE" w14:textId="77777777" w:rsidR="0097500D" w:rsidRDefault="0097500D">
      <w:pPr>
        <w:jc w:val="center"/>
      </w:pPr>
    </w:p>
    <w:p w14:paraId="2A96D7CF" w14:textId="77777777" w:rsidR="0097500D" w:rsidRDefault="00CE2CE9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2A96D7D0" w14:textId="77777777" w:rsidR="0097500D" w:rsidRDefault="00CE2CE9">
      <w:pPr>
        <w:ind w:firstLine="567"/>
        <w:jc w:val="both"/>
        <w:rPr>
          <w:bCs/>
          <w:kern w:val="1"/>
        </w:rPr>
      </w:pPr>
      <w:r>
        <w:t xml:space="preserve">Pakeisti valstybinį strateginį atliekų tvarkymo planą, patvirtintą </w:t>
      </w:r>
      <w:r>
        <w:rPr>
          <w:bCs/>
          <w:kern w:val="1"/>
        </w:rPr>
        <w:t xml:space="preserve">Lietuvos Respublikos Vyriausybės 2002 m. balandžio 12 d. nutarimu Nr. 519 „Dėl </w:t>
      </w:r>
      <w:r>
        <w:t>valstybinio strateginio atliekų tvarkymo plano pa</w:t>
      </w:r>
      <w:r>
        <w:t>tvirtinimo“</w:t>
      </w:r>
      <w:r>
        <w:rPr>
          <w:bCs/>
          <w:kern w:val="1"/>
        </w:rPr>
        <w:t xml:space="preserve"> (Žin., 2002, Nr. </w:t>
      </w:r>
      <w:hyperlink r:id="rId10" w:tgtFrame="_blank" w:history="1">
        <w:r>
          <w:rPr>
            <w:bCs/>
            <w:color w:val="0000FF" w:themeColor="hyperlink"/>
            <w:kern w:val="1"/>
            <w:u w:val="single"/>
          </w:rPr>
          <w:t>40-1499</w:t>
        </w:r>
      </w:hyperlink>
      <w:r>
        <w:rPr>
          <w:bCs/>
          <w:kern w:val="1"/>
        </w:rPr>
        <w:t xml:space="preserve">; 2007, Nr. </w:t>
      </w:r>
      <w:hyperlink r:id="rId11" w:tgtFrame="_blank" w:history="1">
        <w:r>
          <w:rPr>
            <w:bCs/>
            <w:color w:val="0000FF" w:themeColor="hyperlink"/>
            <w:kern w:val="1"/>
            <w:u w:val="single"/>
          </w:rPr>
          <w:t>122-5003</w:t>
        </w:r>
      </w:hyperlink>
      <w:r>
        <w:rPr>
          <w:bCs/>
          <w:kern w:val="1"/>
        </w:rPr>
        <w:t>):</w:t>
      </w:r>
    </w:p>
    <w:p w14:paraId="2A96D7D1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1</w:t>
      </w:r>
      <w:r>
        <w:rPr>
          <w:bCs/>
          <w:kern w:val="1"/>
        </w:rPr>
        <w:t>. Išdėstyti 86.3.1 punktą taip:</w:t>
      </w:r>
    </w:p>
    <w:p w14:paraId="2A96D7D2" w14:textId="77777777" w:rsidR="0097500D" w:rsidRDefault="00CE2CE9">
      <w:pPr>
        <w:ind w:firstLine="567"/>
        <w:jc w:val="both"/>
        <w:rPr>
          <w:kern w:val="1"/>
        </w:rPr>
      </w:pPr>
      <w:r>
        <w:rPr>
          <w:bCs/>
          <w:kern w:val="1"/>
        </w:rPr>
        <w:t>„</w:t>
      </w:r>
      <w:r>
        <w:rPr>
          <w:bCs/>
          <w:kern w:val="1"/>
        </w:rPr>
        <w:t>8</w:t>
      </w:r>
      <w:r>
        <w:rPr>
          <w:bCs/>
          <w:kern w:val="1"/>
        </w:rPr>
        <w:t>6.3.1</w:t>
      </w:r>
      <w:r>
        <w:rPr>
          <w:bCs/>
          <w:kern w:val="1"/>
        </w:rPr>
        <w:t xml:space="preserve">. tobulinti regioninių ir savivaldybių atliekų tvarkymo planų rengimo </w:t>
      </w:r>
      <w:r>
        <w:rPr>
          <w:kern w:val="1"/>
        </w:rPr>
        <w:t>reikalavimus;“.</w:t>
      </w:r>
    </w:p>
    <w:p w14:paraId="2A96D7D3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</w:t>
      </w:r>
      <w:r>
        <w:rPr>
          <w:bCs/>
          <w:kern w:val="1"/>
        </w:rPr>
        <w:t xml:space="preserve">. 1 priede „Valstybinio strateginio atliekų tvarkymo plano įgyvendinimo 2007–2013 metų priemonės“: </w:t>
      </w:r>
    </w:p>
    <w:p w14:paraId="2A96D7D4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</w:t>
      </w:r>
      <w:r>
        <w:rPr>
          <w:bCs/>
          <w:kern w:val="1"/>
        </w:rPr>
        <w:t>. 1.1.1 punkte:</w:t>
      </w:r>
    </w:p>
    <w:p w14:paraId="2A96D7D5" w14:textId="77777777" w:rsidR="0097500D" w:rsidRDefault="00CE2CE9">
      <w:pPr>
        <w:ind w:firstLine="567"/>
        <w:jc w:val="both"/>
        <w:rPr>
          <w:kern w:val="1"/>
        </w:rPr>
      </w:pPr>
      <w:r>
        <w:rPr>
          <w:bCs/>
          <w:kern w:val="1"/>
        </w:rPr>
        <w:t>2.1.1</w:t>
      </w:r>
      <w:r>
        <w:rPr>
          <w:bCs/>
          <w:kern w:val="1"/>
        </w:rPr>
        <w:t xml:space="preserve">. įrašyti skiltyje „Priemonės“ vietoj žodžių „Išanalizuoti esamą atliekų tvarkymo būklę ir prireikus parengti Lietuvos Respublikos mokesčio už aplinkos teršimą įstatymo (Žin., 1999, Nr. </w:t>
      </w:r>
      <w:hyperlink r:id="rId12" w:tgtFrame="_blank" w:history="1">
        <w:r>
          <w:rPr>
            <w:bCs/>
            <w:color w:val="0000FF" w:themeColor="hyperlink"/>
            <w:kern w:val="1"/>
            <w:u w:val="single"/>
          </w:rPr>
          <w:t>47-1469</w:t>
        </w:r>
      </w:hyperlink>
      <w:r>
        <w:rPr>
          <w:bCs/>
          <w:kern w:val="1"/>
        </w:rPr>
        <w:t xml:space="preserve">; 2002, Nr. </w:t>
      </w:r>
      <w:hyperlink r:id="rId13" w:tgtFrame="_blank" w:history="1">
        <w:r>
          <w:rPr>
            <w:bCs/>
            <w:color w:val="0000FF" w:themeColor="hyperlink"/>
            <w:kern w:val="1"/>
            <w:u w:val="single"/>
          </w:rPr>
          <w:t>13-474</w:t>
        </w:r>
      </w:hyperlink>
      <w:r>
        <w:rPr>
          <w:bCs/>
          <w:kern w:val="1"/>
        </w:rPr>
        <w:t>) pakeitimo projektą – skatinti atliekų perdirbimą ir naudojimą“ žodžius „</w:t>
      </w:r>
      <w:r>
        <w:rPr>
          <w:kern w:val="1"/>
        </w:rPr>
        <w:t>Parengti projektus teisės aktų, skatinančių atliekų perdirbimą ir kit</w:t>
      </w:r>
      <w:r>
        <w:rPr>
          <w:kern w:val="1"/>
        </w:rPr>
        <w:t>okį naudojimą atsižvelgiant į antrinių žaliavų paklausos kitimo tendencijas“;</w:t>
      </w:r>
    </w:p>
    <w:p w14:paraId="2A96D7D6" w14:textId="77777777" w:rsidR="0097500D" w:rsidRDefault="00CE2CE9">
      <w:pPr>
        <w:ind w:firstLine="567"/>
        <w:jc w:val="both"/>
        <w:rPr>
          <w:kern w:val="1"/>
        </w:rPr>
      </w:pPr>
      <w:r>
        <w:rPr>
          <w:kern w:val="1"/>
        </w:rPr>
        <w:t>2.1.2</w:t>
      </w:r>
      <w:r>
        <w:rPr>
          <w:kern w:val="1"/>
        </w:rPr>
        <w:t>. įrašyti skiltyje „Įvykdymo terminas“ vietoj žodžių „2007–2008 metai“ žodžius „2009</w:t>
      </w:r>
      <w:r>
        <w:rPr>
          <w:b/>
          <w:bCs/>
          <w:kern w:val="1"/>
        </w:rPr>
        <w:t xml:space="preserve"> </w:t>
      </w:r>
      <w:r>
        <w:rPr>
          <w:kern w:val="1"/>
        </w:rPr>
        <w:t>metai“.</w:t>
      </w:r>
    </w:p>
    <w:p w14:paraId="2A96D7D7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2.2</w:t>
      </w:r>
      <w:r>
        <w:rPr>
          <w:bCs/>
          <w:kern w:val="1"/>
        </w:rPr>
        <w:t xml:space="preserve">. Įrašyti 2.1.1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 xml:space="preserve">vietoj žodžių </w:t>
      </w:r>
      <w:r>
        <w:rPr>
          <w:bCs/>
          <w:kern w:val="1"/>
        </w:rPr>
        <w:t>„2008 metai“ žodžius „2009 metai“.</w:t>
      </w:r>
    </w:p>
    <w:p w14:paraId="2A96D7D8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2.3</w:t>
      </w:r>
      <w:r>
        <w:rPr>
          <w:bCs/>
          <w:kern w:val="1"/>
        </w:rPr>
        <w:t>. 3.1 punkte:</w:t>
      </w:r>
    </w:p>
    <w:p w14:paraId="2A96D7D9" w14:textId="77777777" w:rsidR="0097500D" w:rsidRDefault="00CE2CE9">
      <w:pPr>
        <w:ind w:firstLine="567"/>
        <w:jc w:val="both"/>
        <w:rPr>
          <w:kern w:val="1"/>
        </w:rPr>
      </w:pPr>
      <w:r>
        <w:rPr>
          <w:bCs/>
          <w:kern w:val="1"/>
        </w:rPr>
        <w:t>2.3.1</w:t>
      </w:r>
      <w:r>
        <w:rPr>
          <w:bCs/>
          <w:kern w:val="1"/>
        </w:rPr>
        <w:t>. įrašyti skiltyje „Uždaviniai“ vietoj žodžių „Tobulinti regioninių ir savivaldybių atliekų tvarkymo planų rengimo ir derinimo tvarką“ žodžius „Tobulinti regioninių ir savivaldybių atliekų tvar</w:t>
      </w:r>
      <w:r>
        <w:rPr>
          <w:bCs/>
          <w:kern w:val="1"/>
        </w:rPr>
        <w:t xml:space="preserve">kymo planų rengimo </w:t>
      </w:r>
      <w:r>
        <w:rPr>
          <w:kern w:val="1"/>
        </w:rPr>
        <w:t>reikalavimus“;</w:t>
      </w:r>
    </w:p>
    <w:p w14:paraId="2A96D7DA" w14:textId="77777777" w:rsidR="0097500D" w:rsidRDefault="00CE2CE9">
      <w:pPr>
        <w:ind w:firstLine="567"/>
        <w:jc w:val="both"/>
        <w:rPr>
          <w:kern w:val="1"/>
        </w:rPr>
      </w:pPr>
      <w:r>
        <w:rPr>
          <w:kern w:val="1"/>
        </w:rPr>
        <w:t>2.3.2</w:t>
      </w:r>
      <w:r>
        <w:rPr>
          <w:kern w:val="1"/>
        </w:rPr>
        <w:t>. įrašyti skiltyje „Priemonės“ vietoj žodžių „Parengti Lietuvos Respublikos atliekų tvarkymo įstatymo pakeitimo įstatymo ir aplinkos ministro 1999 m. liepos 14 d. įsakymo Nr. 217 „Dėl Atliekų tvarkymo taisyklių pa</w:t>
      </w:r>
      <w:r>
        <w:rPr>
          <w:kern w:val="1"/>
        </w:rPr>
        <w:t xml:space="preserve">tvirtinimo“ (Žin., 1999, Nr. </w:t>
      </w:r>
      <w:hyperlink r:id="rId14" w:tgtFrame="_blank" w:history="1">
        <w:r>
          <w:rPr>
            <w:color w:val="0000FF" w:themeColor="hyperlink"/>
            <w:kern w:val="1"/>
            <w:u w:val="single"/>
          </w:rPr>
          <w:t>63-2065</w:t>
        </w:r>
      </w:hyperlink>
      <w:r>
        <w:rPr>
          <w:kern w:val="1"/>
        </w:rPr>
        <w:t>) pakeitimo projektus – nustatyti regioninių ir savivaldybių atliekų tvarkymo planų rengimo ir derinimo tvarką“ žodžius „Parengti aplinkos mi</w:t>
      </w:r>
      <w:r>
        <w:rPr>
          <w:kern w:val="1"/>
        </w:rPr>
        <w:t xml:space="preserve">nistro 1999 m. liepos 14 d. įsakymo Nr. 217 „Dėl Atliekų tvarkymo taisyklių patvirtinimo“ (Žin., 1999, Nr. </w:t>
      </w:r>
      <w:hyperlink r:id="rId15" w:tgtFrame="_blank" w:history="1">
        <w:r>
          <w:rPr>
            <w:color w:val="0000FF" w:themeColor="hyperlink"/>
            <w:kern w:val="1"/>
            <w:u w:val="single"/>
          </w:rPr>
          <w:t>63-2065</w:t>
        </w:r>
      </w:hyperlink>
      <w:r>
        <w:rPr>
          <w:kern w:val="1"/>
        </w:rPr>
        <w:t>) pakeitimo projektą – nustatyti smulkesnę regioninių ir saviva</w:t>
      </w:r>
      <w:r>
        <w:rPr>
          <w:kern w:val="1"/>
        </w:rPr>
        <w:t>ldybių atliekų tvarkymo planų sudėtį“;</w:t>
      </w:r>
    </w:p>
    <w:p w14:paraId="2A96D7DB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kern w:val="1"/>
        </w:rPr>
        <w:t>2.3.3</w:t>
      </w:r>
      <w:r>
        <w:rPr>
          <w:kern w:val="1"/>
        </w:rPr>
        <w:t xml:space="preserve">. </w:t>
      </w:r>
      <w:r>
        <w:rPr>
          <w:bCs/>
          <w:kern w:val="1"/>
        </w:rPr>
        <w:t xml:space="preserve">įrašyti skiltyje </w:t>
      </w:r>
      <w:r>
        <w:rPr>
          <w:kern w:val="1"/>
        </w:rPr>
        <w:t>„Įvykdymo terminas“</w:t>
      </w:r>
      <w:r>
        <w:rPr>
          <w:bCs/>
          <w:kern w:val="1"/>
        </w:rPr>
        <w:t xml:space="preserve"> vietoj žodžių „2008 metai“ žodžius „2009 metai“.</w:t>
      </w:r>
    </w:p>
    <w:p w14:paraId="2A96D7DC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2.4</w:t>
      </w:r>
      <w:r>
        <w:rPr>
          <w:bCs/>
          <w:kern w:val="1"/>
        </w:rPr>
        <w:t xml:space="preserve">. Įrašyti 3.2.1 punkto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metai“ žodžius „2009 metai“.</w:t>
      </w:r>
    </w:p>
    <w:p w14:paraId="2A96D7DD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2.5</w:t>
      </w:r>
      <w:r>
        <w:rPr>
          <w:bCs/>
          <w:kern w:val="1"/>
        </w:rPr>
        <w:t xml:space="preserve">. </w:t>
      </w:r>
      <w:r>
        <w:rPr>
          <w:bCs/>
          <w:kern w:val="1"/>
        </w:rPr>
        <w:t>3.3.1 punkte:</w:t>
      </w:r>
    </w:p>
    <w:p w14:paraId="2A96D7DE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2.5.1</w:t>
      </w:r>
      <w:r>
        <w:rPr>
          <w:bCs/>
          <w:kern w:val="1"/>
        </w:rPr>
        <w:t xml:space="preserve">. įrašyti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metai“ žodžius „2009 metai“;</w:t>
      </w:r>
    </w:p>
    <w:p w14:paraId="2A96D7DF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2.5.2</w:t>
      </w:r>
      <w:r>
        <w:rPr>
          <w:bCs/>
          <w:kern w:val="1"/>
        </w:rPr>
        <w:t>. įrašyti skiltyje „Vykdytojai“ vietoj žodžių „Aplinkos apsaugos agentūra“ žodžius „Aplinkos ministerija“.</w:t>
      </w:r>
    </w:p>
    <w:p w14:paraId="2A96D7E0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2.6</w:t>
      </w:r>
      <w:r>
        <w:rPr>
          <w:bCs/>
          <w:kern w:val="1"/>
        </w:rPr>
        <w:t>. Pripažinti netekusiu</w:t>
      </w:r>
      <w:r>
        <w:rPr>
          <w:bCs/>
          <w:kern w:val="1"/>
        </w:rPr>
        <w:t xml:space="preserve"> galios 3.3.2 punktą.</w:t>
      </w:r>
    </w:p>
    <w:p w14:paraId="2A96D7E1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2.7</w:t>
      </w:r>
      <w:r>
        <w:rPr>
          <w:bCs/>
          <w:kern w:val="1"/>
        </w:rPr>
        <w:t>. 3.3.3 punkte:</w:t>
      </w:r>
    </w:p>
    <w:p w14:paraId="2A96D7E2" w14:textId="77777777" w:rsidR="0097500D" w:rsidRDefault="00CE2CE9">
      <w:pPr>
        <w:ind w:firstLine="567"/>
        <w:jc w:val="both"/>
        <w:rPr>
          <w:kern w:val="1"/>
        </w:rPr>
      </w:pPr>
      <w:r>
        <w:rPr>
          <w:bCs/>
          <w:kern w:val="1"/>
        </w:rPr>
        <w:t>2.7.1</w:t>
      </w:r>
      <w:r>
        <w:rPr>
          <w:bCs/>
          <w:kern w:val="1"/>
        </w:rPr>
        <w:t>. įrašyti skiltyje „Priemonės“ vietoj žodžių „Parengti Lietuvos Respublikos mokesčio už aplinkos teršimą įstatymo pakeitimo įstatymo ir kitų su gamintojo atsakomybės principo įgyvendinimu susijusių teisės</w:t>
      </w:r>
      <w:r>
        <w:rPr>
          <w:bCs/>
          <w:kern w:val="1"/>
        </w:rPr>
        <w:t xml:space="preserve"> aktų pakeitimų projektus – sugriežtinti įmonių, tvarkančių atliekas, kurioms taikomas gamintojo atsakomybės principas, atsakomybę ir atskaitomybę“ žodžius „Parengti Lietuvos Respublikos mokesčio už aplinkos teršimą įstatymo pakeitimo įstatymo </w:t>
      </w:r>
      <w:r>
        <w:rPr>
          <w:kern w:val="1"/>
        </w:rPr>
        <w:t xml:space="preserve">ar </w:t>
      </w:r>
      <w:r>
        <w:rPr>
          <w:bCs/>
          <w:kern w:val="1"/>
        </w:rPr>
        <w:t>kitų su g</w:t>
      </w:r>
      <w:r>
        <w:rPr>
          <w:bCs/>
          <w:kern w:val="1"/>
        </w:rPr>
        <w:t>amintojo atsakomybės principo įgyvendinimu susijusių teisės aktų pakeitimų projektus – sugriežtinti įmonių, tvarkančių</w:t>
      </w:r>
      <w:r>
        <w:rPr>
          <w:kern w:val="1"/>
        </w:rPr>
        <w:t xml:space="preserve"> alyvų, transporto priemonių, elektros ir elektroninės įrangos, apmokestinamųjų gaminių, pakuočių </w:t>
      </w:r>
      <w:r>
        <w:rPr>
          <w:bCs/>
          <w:kern w:val="1"/>
        </w:rPr>
        <w:t>atliekas, atsakomybę ir atskaitomybę</w:t>
      </w:r>
      <w:r>
        <w:rPr>
          <w:kern w:val="1"/>
        </w:rPr>
        <w:t>“;</w:t>
      </w:r>
    </w:p>
    <w:p w14:paraId="2A96D7E3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2.7.2</w:t>
      </w:r>
      <w:r>
        <w:rPr>
          <w:bCs/>
          <w:kern w:val="1"/>
        </w:rPr>
        <w:t xml:space="preserve">. įrašyti skiltyje </w:t>
      </w:r>
      <w:r>
        <w:rPr>
          <w:kern w:val="1"/>
        </w:rPr>
        <w:t>„Įvykdymo terminas“</w:t>
      </w:r>
      <w:r>
        <w:rPr>
          <w:bCs/>
          <w:kern w:val="1"/>
        </w:rPr>
        <w:t xml:space="preserve"> vietoj žodžių „2008 metai“ žodžius „2009 metai“.</w:t>
      </w:r>
    </w:p>
    <w:p w14:paraId="2A96D7E4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2.8</w:t>
      </w:r>
      <w:r>
        <w:rPr>
          <w:bCs/>
          <w:kern w:val="1"/>
        </w:rPr>
        <w:t xml:space="preserve">. Įrašyti 3.4.1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metai“ žodžius „2009 metai“.</w:t>
      </w:r>
    </w:p>
    <w:p w14:paraId="2A96D7E5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2.9</w:t>
      </w:r>
      <w:r>
        <w:rPr>
          <w:bCs/>
          <w:kern w:val="1"/>
        </w:rPr>
        <w:t xml:space="preserve">. Įrašyti 4.3.1 punkte skiltyje </w:t>
      </w:r>
      <w:r>
        <w:rPr>
          <w:kern w:val="1"/>
        </w:rPr>
        <w:t>„Įvykdymo t</w:t>
      </w:r>
      <w:r>
        <w:rPr>
          <w:kern w:val="1"/>
        </w:rPr>
        <w:t xml:space="preserve">erminas“ </w:t>
      </w:r>
      <w:r>
        <w:rPr>
          <w:bCs/>
          <w:kern w:val="1"/>
        </w:rPr>
        <w:t>vietoj žodžių „2008 metai“ žodžius „2009 metai“.</w:t>
      </w:r>
    </w:p>
    <w:p w14:paraId="2A96D7E6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2.10</w:t>
      </w:r>
      <w:r>
        <w:rPr>
          <w:bCs/>
          <w:kern w:val="1"/>
        </w:rPr>
        <w:t xml:space="preserve">. Įrašyti 4.4.1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žodžio „2008 metai“ žodžius „2009 metai“.</w:t>
      </w:r>
    </w:p>
    <w:p w14:paraId="2A96D7E7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2.11</w:t>
      </w:r>
      <w:r>
        <w:rPr>
          <w:bCs/>
          <w:kern w:val="1"/>
        </w:rPr>
        <w:t xml:space="preserve">. Įrašyti 4.6.1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</w:t>
      </w:r>
      <w:r>
        <w:rPr>
          <w:bCs/>
          <w:kern w:val="1"/>
        </w:rPr>
        <w:t>tai“ žodžius „2009 metai“.</w:t>
      </w:r>
    </w:p>
    <w:p w14:paraId="2A96D7E8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2.12</w:t>
      </w:r>
      <w:r>
        <w:rPr>
          <w:bCs/>
          <w:kern w:val="1"/>
        </w:rPr>
        <w:t xml:space="preserve">. Įrašyti 4.6.2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metai“ žodžius „2009 metai“.</w:t>
      </w:r>
    </w:p>
    <w:p w14:paraId="2A96D7E9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2.13</w:t>
      </w:r>
      <w:r>
        <w:rPr>
          <w:bCs/>
          <w:kern w:val="1"/>
        </w:rPr>
        <w:t xml:space="preserve">. Įrašyti 6.2.1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„2007–2008 metai“ žodžius „2011 metai“.</w:t>
      </w:r>
    </w:p>
    <w:p w14:paraId="2A96D7EA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bCs/>
          <w:kern w:val="1"/>
        </w:rPr>
        <w:t>2.14</w:t>
      </w:r>
      <w:r>
        <w:rPr>
          <w:bCs/>
          <w:kern w:val="1"/>
        </w:rPr>
        <w:t>. 6.2.2 punkte:</w:t>
      </w:r>
    </w:p>
    <w:p w14:paraId="2A96D7EB" w14:textId="77777777" w:rsidR="0097500D" w:rsidRDefault="00CE2CE9">
      <w:pPr>
        <w:ind w:firstLine="567"/>
        <w:jc w:val="both"/>
        <w:rPr>
          <w:kern w:val="1"/>
        </w:rPr>
      </w:pPr>
      <w:r>
        <w:rPr>
          <w:bCs/>
          <w:kern w:val="1"/>
        </w:rPr>
        <w:t>2.14.1</w:t>
      </w:r>
      <w:r>
        <w:rPr>
          <w:bCs/>
          <w:kern w:val="1"/>
        </w:rPr>
        <w:t>. įrašyti skiltyje „Priemonės“ vietoj žodžių „</w:t>
      </w:r>
      <w:r>
        <w:rPr>
          <w:bCs/>
          <w:kern w:val="1"/>
          <w:shd w:val="clear" w:color="auto" w:fill="FFFFFF"/>
        </w:rPr>
        <w:t>Parengti Lietuvos Respublikos Vyriausybės 2006 m. sausio 11 d. nutarimo Nr. 19 „Dėl Valstybinės pavojingų atliekų tvarkymo 2006–2008 metų programos patvirtinimo“ (Žin., 2006, Nr. </w:t>
      </w:r>
      <w:hyperlink r:id="rId16" w:tgtFrame="_blank" w:history="1">
        <w:r>
          <w:rPr>
            <w:bCs/>
            <w:color w:val="0000FF" w:themeColor="hyperlink"/>
            <w:kern w:val="1"/>
            <w:u w:val="single"/>
            <w:shd w:val="clear" w:color="auto" w:fill="FFFFFF"/>
          </w:rPr>
          <w:t>5-145</w:t>
        </w:r>
      </w:hyperlink>
      <w:r>
        <w:rPr>
          <w:bCs/>
          <w:kern w:val="1"/>
          <w:shd w:val="clear" w:color="auto" w:fill="FFFFFF"/>
        </w:rPr>
        <w:t>) pakeitimo projektą</w:t>
      </w:r>
      <w:r>
        <w:rPr>
          <w:bCs/>
          <w:kern w:val="1"/>
        </w:rPr>
        <w:t>“ žodžius „</w:t>
      </w:r>
      <w:r>
        <w:rPr>
          <w:bCs/>
          <w:kern w:val="1"/>
          <w:shd w:val="clear" w:color="auto" w:fill="FFFFFF"/>
        </w:rPr>
        <w:t xml:space="preserve">Parengti </w:t>
      </w:r>
      <w:r>
        <w:rPr>
          <w:kern w:val="1"/>
          <w:shd w:val="clear" w:color="auto" w:fill="FFFFFF"/>
        </w:rPr>
        <w:t>Valstybinės pavojingų atliekų tvarkymo 2009–2013 metų programos</w:t>
      </w:r>
      <w:r>
        <w:rPr>
          <w:bCs/>
          <w:kern w:val="1"/>
          <w:shd w:val="clear" w:color="auto" w:fill="FFFFFF"/>
        </w:rPr>
        <w:t xml:space="preserve"> projektą</w:t>
      </w:r>
      <w:r>
        <w:rPr>
          <w:kern w:val="1"/>
        </w:rPr>
        <w:t>“;</w:t>
      </w:r>
    </w:p>
    <w:p w14:paraId="2A96D7EC" w14:textId="77777777" w:rsidR="0097500D" w:rsidRDefault="00CE2CE9">
      <w:pPr>
        <w:ind w:firstLine="567"/>
        <w:jc w:val="both"/>
        <w:rPr>
          <w:bCs/>
          <w:kern w:val="1"/>
        </w:rPr>
      </w:pPr>
      <w:r>
        <w:rPr>
          <w:kern w:val="1"/>
        </w:rPr>
        <w:t>2.14.2</w:t>
      </w:r>
      <w:r>
        <w:rPr>
          <w:kern w:val="1"/>
        </w:rPr>
        <w:t xml:space="preserve">. </w:t>
      </w:r>
      <w:r>
        <w:rPr>
          <w:bCs/>
          <w:kern w:val="1"/>
        </w:rPr>
        <w:t xml:space="preserve">įrašyti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</w:t>
      </w:r>
      <w:r>
        <w:rPr>
          <w:bCs/>
          <w:kern w:val="1"/>
        </w:rPr>
        <w:t>žių „2008 metai“ žodžius „2009 metai“.</w:t>
      </w:r>
    </w:p>
    <w:p w14:paraId="2A96D7ED" w14:textId="77777777" w:rsidR="0097500D" w:rsidRDefault="00CE2CE9">
      <w:pPr>
        <w:ind w:firstLine="567"/>
        <w:jc w:val="both"/>
        <w:rPr>
          <w:bCs/>
          <w:kern w:val="1"/>
        </w:rPr>
      </w:pPr>
      <w:r>
        <w:t>2.15</w:t>
      </w:r>
      <w:r>
        <w:t xml:space="preserve">. </w:t>
      </w:r>
      <w:r>
        <w:rPr>
          <w:bCs/>
          <w:kern w:val="1"/>
        </w:rPr>
        <w:t xml:space="preserve">Įrašyti 6.4.1 punkte skiltyje </w:t>
      </w:r>
      <w:r>
        <w:rPr>
          <w:kern w:val="1"/>
        </w:rPr>
        <w:t xml:space="preserve">„Įvykdymo terminas“ </w:t>
      </w:r>
      <w:r>
        <w:rPr>
          <w:bCs/>
          <w:kern w:val="1"/>
        </w:rPr>
        <w:t>vietoj žodžių „2008 metai“ žodžius „2009 metai“.</w:t>
      </w:r>
    </w:p>
    <w:p w14:paraId="2A96D7EE" w14:textId="77777777" w:rsidR="0097500D" w:rsidRDefault="0097500D">
      <w:pPr>
        <w:jc w:val="both"/>
      </w:pPr>
    </w:p>
    <w:p w14:paraId="27D05D04" w14:textId="77777777" w:rsidR="00CE2CE9" w:rsidRDefault="00CE2CE9">
      <w:pPr>
        <w:jc w:val="both"/>
      </w:pPr>
    </w:p>
    <w:p w14:paraId="2A96D7EF" w14:textId="77777777" w:rsidR="0097500D" w:rsidRDefault="00CE2CE9">
      <w:pPr>
        <w:jc w:val="both"/>
      </w:pPr>
    </w:p>
    <w:p w14:paraId="2A96D7F0" w14:textId="388FC078" w:rsidR="0097500D" w:rsidRDefault="00CE2CE9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2A96D7F1" w14:textId="77777777" w:rsidR="0097500D" w:rsidRDefault="0097500D"/>
    <w:p w14:paraId="7F8D26EF" w14:textId="77777777" w:rsidR="00CE2CE9" w:rsidRDefault="00CE2CE9"/>
    <w:p w14:paraId="651B9FC6" w14:textId="77777777" w:rsidR="00CE2CE9" w:rsidRDefault="00CE2CE9"/>
    <w:p w14:paraId="2A96D7F2" w14:textId="77777777" w:rsidR="0097500D" w:rsidRDefault="00CE2CE9">
      <w:r>
        <w:t>ŽEMĖS ŪKIO MINISTRAS,</w:t>
      </w:r>
    </w:p>
    <w:p w14:paraId="2A96D7F3" w14:textId="77777777" w:rsidR="0097500D" w:rsidRDefault="00CE2CE9">
      <w:pPr>
        <w:tabs>
          <w:tab w:val="right" w:pos="9071"/>
        </w:tabs>
      </w:pPr>
      <w:r>
        <w:t>PAVADUOJANTIS APLINKOS MINISTRĄ</w:t>
      </w:r>
      <w:r>
        <w:tab/>
      </w:r>
      <w:r>
        <w:t>KAZIMIERAS STARKEVIČIUS</w:t>
      </w:r>
    </w:p>
    <w:p w14:paraId="2A96D7F4" w14:textId="5B685940" w:rsidR="0097500D" w:rsidRDefault="0097500D"/>
    <w:p w14:paraId="2A96D7F5" w14:textId="3411BEC5" w:rsidR="0097500D" w:rsidRDefault="00CE2CE9">
      <w:pPr>
        <w:jc w:val="center"/>
      </w:pPr>
    </w:p>
    <w:sectPr w:rsidR="009750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D7F9" w14:textId="77777777" w:rsidR="0097500D" w:rsidRDefault="00CE2CE9">
      <w:r>
        <w:separator/>
      </w:r>
    </w:p>
  </w:endnote>
  <w:endnote w:type="continuationSeparator" w:id="0">
    <w:p w14:paraId="2A96D7FA" w14:textId="77777777" w:rsidR="0097500D" w:rsidRDefault="00C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7FE" w14:textId="77777777" w:rsidR="0097500D" w:rsidRDefault="0097500D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7FF" w14:textId="77777777" w:rsidR="0097500D" w:rsidRDefault="0097500D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801" w14:textId="77777777" w:rsidR="0097500D" w:rsidRDefault="0097500D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D7F7" w14:textId="77777777" w:rsidR="0097500D" w:rsidRDefault="00CE2CE9">
      <w:r>
        <w:separator/>
      </w:r>
    </w:p>
  </w:footnote>
  <w:footnote w:type="continuationSeparator" w:id="0">
    <w:p w14:paraId="2A96D7F8" w14:textId="77777777" w:rsidR="0097500D" w:rsidRDefault="00CE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7FB" w14:textId="77777777" w:rsidR="0097500D" w:rsidRDefault="00CE2CE9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2A96D7FC" w14:textId="77777777" w:rsidR="0097500D" w:rsidRDefault="0097500D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7FD" w14:textId="77777777" w:rsidR="0097500D" w:rsidRDefault="0097500D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D800" w14:textId="77777777" w:rsidR="0097500D" w:rsidRDefault="0097500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F"/>
    <w:rsid w:val="0097500D"/>
    <w:rsid w:val="00BC65CF"/>
    <w:rsid w:val="00C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96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945210D6571"/>
  <Relationship Id="rId11" Type="http://schemas.openxmlformats.org/officeDocument/2006/relationships/hyperlink" TargetMode="External" Target="https://www.e-tar.lt/portal/lt/legalAct/TAR.D6E09DE0D6BF"/>
  <Relationship Id="rId12" Type="http://schemas.openxmlformats.org/officeDocument/2006/relationships/hyperlink" TargetMode="External" Target="https://www.e-tar.lt/portal/lt/legalAct/TAR.FFF9AE9162EE"/>
  <Relationship Id="rId13" Type="http://schemas.openxmlformats.org/officeDocument/2006/relationships/hyperlink" TargetMode="External" Target="https://www.e-tar.lt/portal/lt/legalAct/TAR.7E966DA54042"/>
  <Relationship Id="rId14" Type="http://schemas.openxmlformats.org/officeDocument/2006/relationships/hyperlink" TargetMode="External" Target="https://www.e-tar.lt/portal/lt/legalAct/TAR.38E37AB6E8E6"/>
  <Relationship Id="rId15" Type="http://schemas.openxmlformats.org/officeDocument/2006/relationships/hyperlink" TargetMode="External" Target="https://www.e-tar.lt/portal/lt/legalAct/TAR.38E37AB6E8E6"/>
  <Relationship Id="rId16" Type="http://schemas.openxmlformats.org/officeDocument/2006/relationships/hyperlink" TargetMode="External" Target="https://www.e-tar.lt/portal/lt/legalAct/TAR.E9CADF78689D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D"/>
    <w:rsid w:val="002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2C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2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3563</Words>
  <Characters>2032</Characters>
  <Application>Microsoft Office Word</Application>
  <DocSecurity>0</DocSecurity>
  <Lines>16</Lines>
  <Paragraphs>11</Paragraphs>
  <ScaleCrop>false</ScaleCrop>
  <Company>LRVK</Company>
  <LinksUpToDate>false</LinksUpToDate>
  <CharactersWithSpaces>5584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2015-09-19T17:36:00Z</dcterms:created>
  <dc:creator>lrvk</dc:creator>
  <lastModifiedBy>BODIN Aušra</lastModifiedBy>
  <lastPrinted>2009-05-14T07:12:00Z</lastPrinted>
  <dcterms:modified xsi:type="dcterms:W3CDTF">2017-01-23T14:07:00Z</dcterms:modified>
  <revision>3</revision>
</coreProperties>
</file>