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caps/>
        </w:rPr>
      </w:pPr>
      <w:r>
        <w:pict w14:anchorId="63D1D0F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7" o:title=""/>
          </v:shape>
          <w:control r:id="rId8" w:name="Control 3" w:shapeid="_x0000_s1027"/>
        </w:pict>
      </w:r>
      <w:r>
        <w:rPr>
          <w:caps/>
        </w:rPr>
        <w:t>Lietuvos Respublikos Vyriausybė</w:t>
      </w:r>
    </w:p>
    <w:p>
      <w:pPr>
        <w:jc w:val="center"/>
        <w:rPr>
          <w:caps/>
          <w:spacing w:val="60"/>
        </w:rPr>
      </w:pPr>
      <w:r>
        <w:rPr>
          <w:caps/>
          <w:spacing w:val="60"/>
        </w:rPr>
        <w:t>NUTARIMAS</w:t>
      </w:r>
    </w:p>
    <w:p>
      <w:pPr>
        <w:jc w:val="center"/>
        <w:rPr>
          <w:caps/>
          <w:spacing w:val="60"/>
        </w:rPr>
      </w:pPr>
    </w:p>
    <w:p>
      <w:pPr>
        <w:jc w:val="center"/>
        <w:rPr>
          <w:b/>
          <w:caps/>
        </w:rPr>
      </w:pPr>
      <w:r>
        <w:rPr>
          <w:b/>
          <w:caps/>
        </w:rPr>
        <w:t>DĖL LIETUVOS RESPUBLIKOS VYRIAUSYBĖS 2008 M. BALANDŽIO 24 D. NUTARIMO NR. 358 „DĖL MINISTERIJŲ, MINISTRO PIRMININKO TARNYBOS, VYRIAUSYBĖS ĮSTAIGŲ IR ĮSTAIGŲ PRIE MINISTERIJŲ, KITŲ VALSTYBĖS INSTITUCIJŲ IR ĮSTAIGŲ SĄRAŠO PAGAL GRUPES PATVIRTINIMO IR KAI KURIŲ LIETUVOS RESPUBLIKOS VYRIAUSYBĖS NUTARIMŲ PRIPAŽINIMO NETEKUSIAIS GALIOS“ PAKEITIMO</w:t>
      </w:r>
    </w:p>
    <w:p/>
    <w:p>
      <w:pPr>
        <w:jc w:val="center"/>
      </w:pPr>
      <w:r>
        <w:t>2010 m. liepos 14 d. Nr. 1040</w:t>
      </w:r>
    </w:p>
    <w:p>
      <w:pPr>
        <w:jc w:val="center"/>
      </w:pPr>
      <w:r>
        <w:t>Vilnius</w:t>
      </w:r>
    </w:p>
    <w:p>
      <w:pPr>
        <w:jc w:val="center"/>
      </w:pPr>
    </w:p>
    <w:p>
      <w:pPr>
        <w:jc w:val="center"/>
      </w:pPr>
    </w:p>
    <w:p>
      <w:pPr>
        <w:ind w:firstLine="567"/>
        <w:jc w:val="both"/>
      </w:pPr>
      <w:r>
        <w:t>Lietuvos Respublikos Vyriausybė</w:t>
      </w:r>
      <w:r>
        <w:rPr>
          <w:spacing w:val="80"/>
        </w:rPr>
        <w:t xml:space="preserve"> </w:t>
      </w:r>
      <w:r>
        <w:rPr>
          <w:spacing w:val="60"/>
        </w:rPr>
        <w:t>nutari</w:t>
      </w:r>
      <w:r>
        <w:rPr>
          <w:spacing w:val="100"/>
        </w:rPr>
        <w:t>a:</w:t>
      </w:r>
    </w:p>
    <w:p>
      <w:pPr>
        <w:ind w:firstLine="567"/>
        <w:jc w:val="both"/>
      </w:pPr>
      <w:r>
        <w:t xml:space="preserve">Pakeisti ministerijų, Ministro Pirmininko tarnybos, Vyriausybės įstaigų ir įstaigų prie ministerijų, kitų valstybės institucijų ir įstaigų sąrašą pagal grupes, patvirtintą Lietuvos Respublikos Vyriausybės 2008 m. balandžio 24 d. nutarimu Nr. 358 „Dėl ministerijų, Ministro Pirmininko tarnybos, Vyriausybės įstaigų ir įstaigų prie ministerijų, kitų valstybės institucijų ir įstaigų sąrašo pagal grupes patvirtinimo ir kai kurių Lietuvos Respublikos Vyriausybės nutarimų pripažinimo netekusiais galios“ (Žin., 2008, Nr. </w:t>
      </w:r>
      <w:fldSimple w:instr="HYPERLINK https://www.e-tar.lt/portal/lt/legalAct/TAR.9A079E5C4D20 \t _blank">
        <w:r>
          <w:rPr>
            <w:u w:val="single"/>
            <w:color w:val="0000FF" w:themeColor="hyperlink"/>
          </w:rPr>
          <w:t>49-1812</w:t>
        </w:r>
      </w:fldSimple>
      <w:r>
        <w:t xml:space="preserve">, Nr. </w:t>
      </w:r>
      <w:fldSimple w:instr="HYPERLINK https://www.e-tar.lt/portal/lt/legalAct/TAR.5F4E5FDFB7A9 \t _blank">
        <w:r>
          <w:rPr>
            <w:u w:val="single"/>
            <w:color w:val="0000FF" w:themeColor="hyperlink"/>
          </w:rPr>
          <w:t>114-4349</w:t>
        </w:r>
      </w:fldSimple>
      <w:r>
        <w:t xml:space="preserve">, Nr. </w:t>
      </w:r>
      <w:fldSimple w:instr="HYPERLINK https://www.e-tar.lt/portal/lt/legalAct/TAR.21619C7A95E3 \t _blank">
        <w:r>
          <w:rPr>
            <w:u w:val="single"/>
            <w:color w:val="0000FF" w:themeColor="hyperlink"/>
          </w:rPr>
          <w:t>130-4976</w:t>
        </w:r>
      </w:fldSimple>
      <w:r>
        <w:t xml:space="preserve">, Nr. </w:t>
      </w:r>
      <w:fldSimple w:instr="HYPERLINK https://www.e-tar.lt/portal/lt/legalAct/TAR.89510A76FCB9 \t _blank">
        <w:r>
          <w:rPr>
            <w:u w:val="single"/>
            <w:color w:val="0000FF" w:themeColor="hyperlink"/>
          </w:rPr>
          <w:t>136-5318</w:t>
        </w:r>
      </w:fldSimple>
      <w:r>
        <w:t xml:space="preserve">; 2009, Nr. </w:t>
      </w:r>
      <w:fldSimple w:instr="HYPERLINK https://www.e-tar.lt/portal/lt/legalAct/TAR.9A7DBA9C479C \t _blank">
        <w:r>
          <w:rPr>
            <w:u w:val="single"/>
            <w:color w:val="0000FF" w:themeColor="hyperlink"/>
          </w:rPr>
          <w:t>12-455</w:t>
        </w:r>
      </w:fldSimple>
      <w:r>
        <w:t xml:space="preserve">, Nr. </w:t>
      </w:r>
      <w:fldSimple w:instr="HYPERLINK https://www.e-tar.lt/portal/lt/legalAct/TAR.10094ABD3823 \t _blank">
        <w:r>
          <w:rPr>
            <w:u w:val="single"/>
            <w:color w:val="0000FF" w:themeColor="hyperlink"/>
          </w:rPr>
          <w:t>20-794</w:t>
        </w:r>
      </w:fldSimple>
      <w:r>
        <w:t xml:space="preserve">, Nr. </w:t>
      </w:r>
      <w:fldSimple w:instr="HYPERLINK https://www.e-tar.lt/portal/lt/legalAct/TAR.89CC30261734 \t _blank">
        <w:r>
          <w:rPr>
            <w:u w:val="single"/>
            <w:color w:val="0000FF" w:themeColor="hyperlink"/>
          </w:rPr>
          <w:t>109-4612</w:t>
        </w:r>
      </w:fldSimple>
      <w:r>
        <w:t xml:space="preserve">, Nr. </w:t>
      </w:r>
      <w:fldSimple w:instr="HYPERLINK https://www.e-tar.lt/portal/lt/legalAct/TAR.BD738F42352A \t _blank">
        <w:r>
          <w:rPr>
            <w:u w:val="single"/>
            <w:color w:val="0000FF" w:themeColor="hyperlink"/>
          </w:rPr>
          <w:t>112-4760</w:t>
        </w:r>
      </w:fldSimple>
      <w:r>
        <w:t xml:space="preserve">, Nr. </w:t>
      </w:r>
      <w:fldSimple w:instr="HYPERLINK https://www.e-tar.lt/portal/lt/legalAct/TAR.90CDA3321A44 \t _blank">
        <w:r>
          <w:rPr>
            <w:u w:val="single"/>
            <w:color w:val="0000FF" w:themeColor="hyperlink"/>
          </w:rPr>
          <w:t>116-4960</w:t>
        </w:r>
      </w:fldSimple>
      <w:r>
        <w:t xml:space="preserve">, Nr. </w:t>
      </w:r>
      <w:fldSimple w:instr="HYPERLINK https://www.e-tar.lt/portal/lt/legalAct/TAR.6E08CCB53EAE \t _blank">
        <w:r>
          <w:rPr>
            <w:u w:val="single"/>
            <w:color w:val="0000FF" w:themeColor="hyperlink"/>
          </w:rPr>
          <w:t>134-5846</w:t>
        </w:r>
      </w:fldSimple>
      <w:r>
        <w:t>, Nr. </w:t>
      </w:r>
      <w:fldSimple w:instr="HYPERLINK https://www.e-tar.lt/portal/lt/legalAct/TAR.131B1912A451 \t _blank">
        <w:r>
          <w:rPr>
            <w:u w:val="single"/>
            <w:color w:val="0000FF" w:themeColor="hyperlink"/>
          </w:rPr>
          <w:t>137-6008</w:t>
        </w:r>
      </w:fldSimple>
      <w:r>
        <w:t xml:space="preserve">, Nr. </w:t>
      </w:r>
      <w:fldSimple w:instr="HYPERLINK https://www.e-tar.lt/portal/lt/legalAct/TAR.3E18771D0A73 \t _blank">
        <w:r>
          <w:rPr>
            <w:u w:val="single"/>
            <w:color w:val="0000FF" w:themeColor="hyperlink"/>
          </w:rPr>
          <w:t>157-7096</w:t>
        </w:r>
      </w:fldSimple>
      <w:r>
        <w:t xml:space="preserve">, Nr. </w:t>
      </w:r>
      <w:fldSimple w:instr="HYPERLINK https://www.e-tar.lt/portal/lt/legalAct/TAR.4F0A9BC78C68 \t _blank">
        <w:r>
          <w:rPr>
            <w:u w:val="single"/>
            <w:color w:val="0000FF" w:themeColor="hyperlink"/>
          </w:rPr>
          <w:t>158-7181</w:t>
        </w:r>
      </w:fldSimple>
      <w:r>
        <w:t xml:space="preserve">; 2010, Nr. </w:t>
      </w:r>
      <w:fldSimple w:instr="HYPERLINK https://www.e-tar.lt/portal/lt/legalAct/TAR.66BD59175B1F \t _blank">
        <w:r>
          <w:rPr>
            <w:u w:val="single"/>
            <w:color w:val="0000FF" w:themeColor="hyperlink"/>
          </w:rPr>
          <w:t>21-983</w:t>
        </w:r>
      </w:fldSimple>
      <w:r>
        <w:t xml:space="preserve">, Nr. </w:t>
      </w:r>
      <w:fldSimple w:instr="HYPERLINK https://www.e-tar.lt/portal/lt/legalAct/TAR.62AE9653C467 \t _blank">
        <w:r>
          <w:rPr>
            <w:u w:val="single"/>
            <w:color w:val="0000FF" w:themeColor="hyperlink"/>
          </w:rPr>
          <w:t>44-2117</w:t>
        </w:r>
      </w:fldSimple>
      <w:r>
        <w:t xml:space="preserve">, Nr. </w:t>
      </w:r>
      <w:fldSimple w:instr="HYPERLINK https://www.e-tar.lt/portal/lt/legalAct/TAR.A38CB047CE52 \t _blank">
        <w:r>
          <w:rPr>
            <w:u w:val="single"/>
            <w:color w:val="0000FF" w:themeColor="hyperlink"/>
          </w:rPr>
          <w:t>55-2684</w:t>
        </w:r>
      </w:fldSimple>
      <w:r>
        <w:t>), ir įrašyti II grupėje vietoj pastraipos „Informacinės visuomenės plėtros komitetas prie Lietuvos Respublikos Vyriausybės“ pastraipą „Informacinės visuomenės plėtros komitetas prie Susisiekimo ministerijos“.</w:t>
      </w:r>
    </w:p>
    <w:p>
      <w:pPr>
        <w:ind w:firstLine="567"/>
        <w:jc w:val="both"/>
      </w:pPr>
    </w:p>
    <w:p>
      <w:pPr>
        <w:tabs>
          <w:tab w:val="right" w:pos="9071"/>
        </w:tabs>
      </w:pPr>
    </w:p>
    <w:p>
      <w:pPr>
        <w:tabs>
          <w:tab w:val="right" w:pos="9071"/>
        </w:tabs>
      </w:pPr>
    </w:p>
    <w:p>
      <w:pPr>
        <w:tabs>
          <w:tab w:val="right" w:pos="9071"/>
        </w:tabs>
      </w:pPr>
      <w:r>
        <w:t>MINISTRAS PIRMININKAS</w:t>
        <w:tab/>
        <w:t>ANDRIUS KUBILIUS</w:t>
      </w:r>
    </w:p>
    <w:p/>
    <w:p>
      <w:pPr>
        <w:tabs>
          <w:tab w:val="right" w:pos="9071"/>
        </w:tabs>
      </w:pPr>
      <w:r>
        <w:t>VIDAUS REIKALŲ MINISTRAS</w:t>
        <w:tab/>
        <w:t>RAIMUNDAS PALAITIS</w:t>
      </w:r>
    </w:p>
    <w:p>
      <w:pPr>
        <w:tabs>
          <w:tab w:val="right" w:pos="9071"/>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1319</Characters>
  <Application>Microsoft Office Word</Application>
  <DocSecurity>4</DocSecurity>
  <Lines>33</Lines>
  <Paragraphs>10</Paragraphs>
  <ScaleCrop>false</ScaleCrop>
  <Company>LRVK</Company>
  <LinksUpToDate>false</LinksUpToDate>
  <CharactersWithSpaces>1497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2015-08-28T20:29:00Z</dcterms:created>
  <dc:creator>lrvk</dc:creator>
  <lastModifiedBy>Adlib User</lastModifiedBy>
  <lastPrinted>2010-07-19T13:17:00Z</lastPrinted>
  <dcterms:modified xsi:type="dcterms:W3CDTF">2015-08-28T20:29:00Z</dcterms:modified>
  <revision>2</revision>
</coreProperties>
</file>