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jc w:val="center"/>
        <w:rPr>
          <w:b/>
          <w:color w:val="000000"/>
        </w:rPr>
      </w:pPr>
      <w:r>
        <w:rPr>
          <w:b/>
          <w:color w:val="000000"/>
        </w:rPr>
        <w:t>SAUGAUS EISMO AUTOMOBILIŲ KELIAIS ĮSTATYMO 6 IR 25 STRAIPSNIŲ PAKEITIMO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2003 m. balandžio 3 d. Nr. IX-1470</w:t>
      </w:r>
    </w:p>
    <w:p>
      <w:pPr>
        <w:jc w:val="center"/>
        <w:rPr>
          <w:color w:val="000000"/>
        </w:rPr>
      </w:pPr>
      <w:r>
        <w:rPr>
          <w:color w:val="000000"/>
        </w:rPr>
        <w:t>Vilnius</w:t>
      </w:r>
    </w:p>
    <w:p>
      <w:pPr>
        <w:jc w:val="center"/>
        <w:rPr>
          <w:color w:val="000000"/>
        </w:rPr>
      </w:pPr>
    </w:p>
    <w:p>
      <w:pPr>
        <w:jc w:val="center"/>
        <w:rPr>
          <w:color w:val="000000"/>
        </w:rPr>
      </w:pPr>
      <w:r>
        <w:rPr>
          <w:color w:val="000000"/>
        </w:rPr>
        <w:t xml:space="preserve">(Žin., 2000, Nr. </w:t>
      </w:r>
      <w:fldSimple w:instr="HYPERLINK https://www.e-tar.lt/portal/lt/legalAct/TAR.5DC1759E42CB \t _blank">
        <w:r>
          <w:rPr>
            <w:color w:val="0000FF" w:themeColor="hyperlink"/>
            <w:u w:val="single"/>
          </w:rPr>
          <w:t>92-2883</w:t>
        </w:r>
      </w:fldSimple>
      <w:r>
        <w:rPr>
          <w:color w:val="000000"/>
        </w:rPr>
        <w:t xml:space="preserve">; 2002, Nr. </w:t>
      </w:r>
      <w:fldSimple w:instr="HYPERLINK https://www.e-tar.lt/portal/lt/legalAct/TAR.C4D9EA53EF60 \t _blank">
        <w:r>
          <w:rPr>
            <w:color w:val="0000FF" w:themeColor="hyperlink"/>
            <w:u w:val="single"/>
          </w:rPr>
          <w:t>123-5543</w:t>
        </w:r>
      </w:fldSimple>
      <w:r>
        <w:rPr>
          <w:color w:val="000000"/>
        </w:rPr>
        <w:t>)</w:t>
      </w:r>
    </w:p>
    <w:p>
      <w:pPr>
        <w:jc w:val="center"/>
        <w:rPr>
          <w:color w:val="000000"/>
        </w:rPr>
      </w:pPr>
    </w:p>
    <w:p>
      <w:pPr>
        <w:ind w:firstLine="708"/>
        <w:jc w:val="both"/>
        <w:rPr>
          <w:b/>
          <w:color w:val="000000"/>
        </w:rPr>
      </w:pPr>
      <w:r>
        <w:rPr>
          <w:b/>
          <w:color w:val="000000"/>
        </w:rPr>
        <w:t>1</w:t>
      </w:r>
      <w:r>
        <w:rPr>
          <w:b/>
          <w:color w:val="000000"/>
        </w:rPr>
        <w:t xml:space="preserve"> straipsnis. </w:t>
      </w:r>
      <w:r>
        <w:rPr>
          <w:b/>
          <w:color w:val="000000"/>
        </w:rPr>
        <w:t>6 straipsnio 2 dalies 3 punkto pakeitimas</w:t>
      </w:r>
    </w:p>
    <w:p>
      <w:pPr>
        <w:ind w:firstLine="708"/>
        <w:jc w:val="both"/>
        <w:rPr>
          <w:color w:val="000000"/>
        </w:rPr>
      </w:pPr>
      <w:r>
        <w:rPr>
          <w:color w:val="000000"/>
        </w:rPr>
        <w:t>6 straipsnio 2 dalies 3 punkte vietoj žodžio „kvotą“ įrašyti žodžius „ikiteisminį tyrimą“ ir šį punktą išdėstyti taip:</w:t>
      </w:r>
    </w:p>
    <w:p>
      <w:pPr>
        <w:ind w:firstLine="708"/>
        <w:jc w:val="both"/>
        <w:rPr>
          <w:color w:val="000000"/>
        </w:rPr>
      </w:pPr>
      <w:r>
        <w:rPr>
          <w:color w:val="000000"/>
        </w:rPr>
        <w:t>„</w:t>
      </w:r>
      <w:r>
        <w:rPr>
          <w:color w:val="000000"/>
        </w:rPr>
        <w:t>3</w:t>
      </w:r>
      <w:r>
        <w:rPr>
          <w:color w:val="000000"/>
        </w:rPr>
        <w:t>) tiria Kelių eismo taisyklių pažeidimus, atlieka ikiteisminį tyrimą eismo įvykių bylose, įstatymų numatytais atvejais surašo administracinių teisės pažeidimų protokolus, nagrinėja administracinių teisės pažeidimų bylas bei skiria administracines nuobaudas ir kitas įstatymų numatytas priemones;“.</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25 straipsnio 1 dalies pakeitimas</w:t>
      </w:r>
    </w:p>
    <w:p>
      <w:pPr>
        <w:ind w:firstLine="708"/>
        <w:jc w:val="both"/>
        <w:rPr>
          <w:color w:val="000000"/>
        </w:rPr>
      </w:pPr>
      <w:r>
        <w:rPr>
          <w:color w:val="000000"/>
        </w:rPr>
        <w:t>25 straipsnio 1 dalyje vietoj žodžio „kvotą“ įrašyti žodžius „ikiteisminį tyrimą“ ir šią dalį išdėstyti taip:</w:t>
      </w:r>
    </w:p>
    <w:p>
      <w:pPr>
        <w:ind w:firstLine="708"/>
        <w:jc w:val="both"/>
        <w:rPr>
          <w:color w:val="000000"/>
        </w:rPr>
      </w:pPr>
      <w:r>
        <w:rPr>
          <w:color w:val="000000"/>
        </w:rPr>
        <w:t>„</w:t>
      </w:r>
      <w:r>
        <w:rPr>
          <w:color w:val="000000"/>
        </w:rPr>
        <w:t>1</w:t>
      </w:r>
      <w:r>
        <w:rPr>
          <w:color w:val="000000"/>
        </w:rPr>
        <w:t>. Eismo įvykių tyrimą, ikiteisminį tyrimą, siekiant nustatyti eismo įvykio kaltininką, eismo įvykių bylose atlieka policija.“</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Įstatymo įsigaliojimas</w:t>
      </w:r>
    </w:p>
    <w:p>
      <w:pPr>
        <w:ind w:firstLine="708"/>
        <w:jc w:val="both"/>
        <w:rPr>
          <w:color w:val="000000"/>
        </w:rPr>
      </w:pPr>
      <w:r>
        <w:rPr>
          <w:color w:val="000000"/>
        </w:rPr>
        <w:t xml:space="preserve">Šis Įstatymas įsigalioja kartu su Lietuvos Respublikos baudžiamuoju kodeksu (Žin., 2000, Nr. </w:t>
      </w:r>
      <w:fldSimple w:instr="HYPERLINK https://www.e-tar.lt/portal/lt/legalAct/TAR.2B866DFF7D43 \t _blank">
        <w:r>
          <w:rPr>
            <w:color w:val="0000FF" w:themeColor="hyperlink"/>
            <w:u w:val="single"/>
          </w:rPr>
          <w:t>89-2741</w:t>
        </w:r>
      </w:fldSimple>
      <w:r>
        <w:rPr>
          <w:color w:val="000000"/>
        </w:rPr>
        <w:t xml:space="preserve">) ir Lietuvos Respublikos baudžiamojo proceso kodeksu (Žin., 2002, Nr. </w:t>
      </w:r>
      <w:fldSimple w:instr="HYPERLINK https://www.e-tar.lt/portal/lt/legalAct/TAR.EC588C321777 \t _blank">
        <w:r>
          <w:rPr>
            <w:color w:val="0000FF" w:themeColor="hyperlink"/>
            <w:u w:val="single"/>
          </w:rPr>
          <w:t>37-1341</w:t>
        </w:r>
      </w:fldSimple>
      <w:r>
        <w:rPr>
          <w:color w:val="000000"/>
        </w:rPr>
        <w:t>).</w:t>
      </w:r>
    </w:p>
    <w:p>
      <w:pPr>
        <w:ind w:firstLine="708"/>
        <w:jc w:val="both"/>
        <w:rPr>
          <w:color w:val="000000"/>
        </w:rPr>
      </w:pPr>
    </w:p>
    <w:p>
      <w:pPr>
        <w:jc w:val="both"/>
        <w:rPr>
          <w:color w:val="000000"/>
        </w:rPr>
      </w:pPr>
    </w:p>
    <w:p>
      <w:pPr>
        <w:ind w:firstLine="708"/>
        <w:jc w:val="both"/>
        <w:rPr>
          <w:i/>
          <w:color w:val="000000"/>
        </w:rPr>
      </w:pPr>
      <w:r>
        <w:rPr>
          <w:i/>
          <w:color w:val="000000"/>
        </w:rPr>
        <w:t xml:space="preserve">Skelbiu šį Lietuvos Respublikos Seimo priimtą įstatymą. </w:t>
      </w:r>
    </w:p>
    <w:p>
      <w:pPr>
        <w:ind w:firstLine="708"/>
        <w:jc w:val="both"/>
        <w:rPr>
          <w:i/>
          <w:color w:val="000000"/>
        </w:rPr>
      </w:pPr>
    </w:p>
    <w:p>
      <w:pPr>
        <w:tabs>
          <w:tab w:val="right" w:pos="9639"/>
        </w:tabs>
      </w:pPr>
      <w:r>
        <w:t>RESPUBLIKOS PREZIDENTAS</w:t>
        <w:tab/>
        <w:t>ROLANDAS PAKSAS</w:t>
      </w:r>
    </w:p>
    <w:p>
      <w:pPr>
        <w:jc w:val="center"/>
        <w:rPr>
          <w:color w:val="000000"/>
        </w:rPr>
      </w:pPr>
      <w:r>
        <w:rPr>
          <w:color w:val="000000"/>
        </w:rPr>
        <w:t>______________</w:t>
      </w:r>
    </w:p>
    <w:p>
      <w:pPr>
        <w:jc w:val="center"/>
        <w:rPr>
          <w:color w:val="000000"/>
        </w:rP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D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1125</Characters>
  <Application>Microsoft Office Word</Application>
  <DocSecurity>4</DocSecurity>
  <Lines>35</Lines>
  <Paragraphs>19</Paragraphs>
  <ScaleCrop>false</ScaleCrop>
  <Company/>
  <LinksUpToDate>false</LinksUpToDate>
  <CharactersWithSpaces>1282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2015-09-20T21:39:00Z</dcterms:created>
  <dc:creator>User</dc:creator>
  <lastModifiedBy>Adlib User</lastModifiedBy>
  <lastPrinted>2008-05-06T12:28:00Z</lastPrinted>
  <dcterms:modified xsi:type="dcterms:W3CDTF">2015-09-20T21:39:00Z</dcterms:modified>
  <revision>2</revision>
</coreProperties>
</file>