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77FE5" w14:textId="77777777" w:rsidR="00D17E0B" w:rsidRDefault="00D17E0B">
      <w:pPr>
        <w:tabs>
          <w:tab w:val="center" w:pos="4153"/>
          <w:tab w:val="right" w:pos="8306"/>
        </w:tabs>
        <w:rPr>
          <w:lang w:val="en-GB"/>
        </w:rPr>
      </w:pPr>
    </w:p>
    <w:p w14:paraId="0C577FE6" w14:textId="77777777" w:rsidR="00D17E0B" w:rsidRDefault="000913A0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0C577FF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  <w:color w:val="000000"/>
        </w:rPr>
        <w:t>LIETUVOS RESPUBLIKOS VYRIAUSYBĖ</w:t>
      </w:r>
    </w:p>
    <w:p w14:paraId="0C577FE7" w14:textId="77777777" w:rsidR="00D17E0B" w:rsidRDefault="00D17E0B">
      <w:pPr>
        <w:jc w:val="center"/>
        <w:rPr>
          <w:color w:val="000000"/>
        </w:rPr>
      </w:pPr>
    </w:p>
    <w:p w14:paraId="0C577FE8" w14:textId="77777777" w:rsidR="00D17E0B" w:rsidRDefault="000913A0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0C577FE9" w14:textId="77777777" w:rsidR="00D17E0B" w:rsidRDefault="000913A0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VYRIAUSYBĖS 2003 M. BALANDŽIO 18 D. NUTARIMO NR. 480 „DĖL BENDRŲJŲ REIKALAVIMŲ VALSTYBĖS INSTITUCIJŲ INTERNETO SVETAINĖMS PATVIRTINIMO“ PAPILDYMO</w:t>
      </w:r>
    </w:p>
    <w:p w14:paraId="0C577FEA" w14:textId="77777777" w:rsidR="00D17E0B" w:rsidRDefault="00D17E0B">
      <w:pPr>
        <w:jc w:val="center"/>
        <w:rPr>
          <w:color w:val="000000"/>
        </w:rPr>
      </w:pPr>
    </w:p>
    <w:p w14:paraId="0C577FEB" w14:textId="77777777" w:rsidR="00D17E0B" w:rsidRDefault="000913A0">
      <w:pPr>
        <w:jc w:val="center"/>
        <w:rPr>
          <w:color w:val="000000"/>
        </w:rPr>
      </w:pPr>
      <w:r>
        <w:rPr>
          <w:color w:val="000000"/>
        </w:rPr>
        <w:t>2005 m. rugpjūčio 5 d. Nr. 831</w:t>
      </w:r>
    </w:p>
    <w:p w14:paraId="0C577FEC" w14:textId="77777777" w:rsidR="00D17E0B" w:rsidRDefault="000913A0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0C577FED" w14:textId="77777777" w:rsidR="00D17E0B" w:rsidRDefault="00D17E0B">
      <w:pPr>
        <w:jc w:val="center"/>
        <w:rPr>
          <w:color w:val="000000"/>
        </w:rPr>
      </w:pPr>
    </w:p>
    <w:p w14:paraId="0C577FEE" w14:textId="77777777" w:rsidR="00D17E0B" w:rsidRDefault="000913A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0C577FEF" w14:textId="77777777" w:rsidR="00D17E0B" w:rsidRDefault="000913A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Papildyti Bendruosius reikalavimus valstybės institucijų interneto svetainėms, patvirtintus Lietuvos Respublikos Vyriausybės 2003 m. balandžio 18 d. nutarimu Nr. 480 „Dėl </w:t>
      </w:r>
      <w:r>
        <w:rPr>
          <w:color w:val="000000"/>
        </w:rPr>
        <w:t xml:space="preserve">Bendrųjų reikalavimų valstybės institucijų interneto svetainėms patvirtinimo“ (Žin., 2003, Nr. </w:t>
      </w:r>
      <w:hyperlink r:id="rId10" w:tgtFrame="_blank" w:history="1">
        <w:r>
          <w:rPr>
            <w:color w:val="0000FF" w:themeColor="hyperlink"/>
            <w:u w:val="single"/>
          </w:rPr>
          <w:t>38-1739</w:t>
        </w:r>
      </w:hyperlink>
      <w:r>
        <w:rPr>
          <w:color w:val="000000"/>
        </w:rPr>
        <w:t>):</w:t>
      </w:r>
    </w:p>
    <w:p w14:paraId="0C577FF0" w14:textId="1AF15B47" w:rsidR="00D17E0B" w:rsidRDefault="000913A0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Šiuo 8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punktu:</w:t>
      </w:r>
    </w:p>
    <w:p w14:paraId="0C577FF1" w14:textId="28101338" w:rsidR="00D17E0B" w:rsidRDefault="000913A0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8</w:t>
      </w:r>
      <w:r>
        <w:rPr>
          <w:color w:val="000000"/>
          <w:vertAlign w:val="superscript"/>
        </w:rPr>
        <w:t>1</w:t>
      </w:r>
      <w:r>
        <w:rPr>
          <w:color w:val="000000"/>
        </w:rPr>
        <w:t>. Valstybės institucijos, kurios veikla susi</w:t>
      </w:r>
      <w:r>
        <w:rPr>
          <w:color w:val="000000"/>
        </w:rPr>
        <w:t>jusi su ūkinės komercinės veiklos reguliavimu, interneto svetainėje taip pat turi būti skyrius „Licencijos (leidimai).“.</w:t>
      </w:r>
    </w:p>
    <w:p w14:paraId="0C577FF2" w14:textId="0F8E2DB0" w:rsidR="00D17E0B" w:rsidRDefault="000913A0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Šiuo 16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punktu:</w:t>
      </w:r>
    </w:p>
    <w:p w14:paraId="0C577FF5" w14:textId="710CF9E8" w:rsidR="00D17E0B" w:rsidRDefault="000913A0" w:rsidP="000913A0">
      <w:pPr>
        <w:ind w:firstLine="708"/>
        <w:jc w:val="both"/>
      </w:pPr>
      <w:r>
        <w:rPr>
          <w:color w:val="000000"/>
        </w:rPr>
        <w:t>„16</w:t>
      </w:r>
      <w:r>
        <w:rPr>
          <w:color w:val="000000"/>
          <w:vertAlign w:val="superscript"/>
        </w:rPr>
        <w:t>1</w:t>
      </w:r>
      <w:r>
        <w:rPr>
          <w:color w:val="000000"/>
        </w:rPr>
        <w:t>. Valstybės institucijos interneto svetainės skyriuje „Licencijos (leidimai)“ skelbiama valstybės instituci</w:t>
      </w:r>
      <w:r>
        <w:rPr>
          <w:color w:val="000000"/>
        </w:rPr>
        <w:t>jos informacija apie jos reguliavimo srityje išduodamas licencijas (leidimus) verstis ūkine komercine veikla, nurodant licencijuojamos ūkinės komercinės veiklos rūšis, teisės aktų, reglamentuojančių ūkinės komercinės veiklos licencijavimą, pavadinimus su a</w:t>
      </w:r>
      <w:r>
        <w:rPr>
          <w:color w:val="000000"/>
        </w:rPr>
        <w:t>titinkamomis nuorodomis į teisės aktų aktualias redakcijas, esančias Lietuvos Respublikos Seimo ar kitose teisės aktų bazėse, licencijų (leidimų) rūšis, licencijas (leidimus) išduodančias institucijas, asmenis, kuriems gali būti išduodamos licencijos (leid</w:t>
      </w:r>
      <w:r>
        <w:rPr>
          <w:color w:val="000000"/>
        </w:rPr>
        <w:t>imai), ir asmens, teikiančio informaciją, kontaktinė informacija.“.</w:t>
      </w:r>
    </w:p>
    <w:p w14:paraId="5221D5F0" w14:textId="77777777" w:rsidR="000913A0" w:rsidRDefault="000913A0">
      <w:pPr>
        <w:tabs>
          <w:tab w:val="right" w:pos="9639"/>
        </w:tabs>
      </w:pPr>
    </w:p>
    <w:p w14:paraId="1B1739EF" w14:textId="77777777" w:rsidR="000913A0" w:rsidRDefault="000913A0">
      <w:pPr>
        <w:tabs>
          <w:tab w:val="right" w:pos="9639"/>
        </w:tabs>
      </w:pPr>
    </w:p>
    <w:p w14:paraId="6516546C" w14:textId="77777777" w:rsidR="000913A0" w:rsidRDefault="000913A0">
      <w:pPr>
        <w:tabs>
          <w:tab w:val="right" w:pos="9639"/>
        </w:tabs>
      </w:pPr>
    </w:p>
    <w:p w14:paraId="0C577FF6" w14:textId="771927C2" w:rsidR="00D17E0B" w:rsidRDefault="000913A0">
      <w:pPr>
        <w:tabs>
          <w:tab w:val="right" w:pos="9639"/>
        </w:tabs>
      </w:pPr>
      <w:r>
        <w:t>MINISTRAS PIRMININKAS</w:t>
      </w:r>
      <w:r>
        <w:tab/>
        <w:t>ALGIRDAS BRAZAUSKAS</w:t>
      </w:r>
    </w:p>
    <w:p w14:paraId="0C577FF7" w14:textId="77777777" w:rsidR="00D17E0B" w:rsidRDefault="00D17E0B">
      <w:pPr>
        <w:tabs>
          <w:tab w:val="right" w:pos="9639"/>
        </w:tabs>
      </w:pPr>
    </w:p>
    <w:p w14:paraId="24B1A1D5" w14:textId="77777777" w:rsidR="000913A0" w:rsidRDefault="000913A0">
      <w:pPr>
        <w:tabs>
          <w:tab w:val="right" w:pos="9639"/>
        </w:tabs>
      </w:pPr>
    </w:p>
    <w:p w14:paraId="4D9A1FC0" w14:textId="77777777" w:rsidR="000913A0" w:rsidRDefault="000913A0">
      <w:pPr>
        <w:tabs>
          <w:tab w:val="right" w:pos="9639"/>
        </w:tabs>
      </w:pPr>
    </w:p>
    <w:p w14:paraId="0C577FFD" w14:textId="00179D24" w:rsidR="00D17E0B" w:rsidRDefault="000913A0" w:rsidP="000913A0">
      <w:pPr>
        <w:tabs>
          <w:tab w:val="right" w:pos="9639"/>
        </w:tabs>
      </w:pPr>
      <w:r>
        <w:t>VIDAUS REIKALŲ MINISTRAS</w:t>
      </w:r>
      <w:r>
        <w:tab/>
        <w:t>GINTARAS FURMANAVIČIUS</w:t>
      </w:r>
    </w:p>
    <w:bookmarkStart w:id="0" w:name="_GoBack" w:displacedByCustomXml="next"/>
    <w:bookmarkEnd w:id="0" w:displacedByCustomXml="next"/>
    <w:sectPr w:rsidR="00D17E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78001" w14:textId="77777777" w:rsidR="00D17E0B" w:rsidRDefault="000913A0">
      <w:r>
        <w:separator/>
      </w:r>
    </w:p>
  </w:endnote>
  <w:endnote w:type="continuationSeparator" w:id="0">
    <w:p w14:paraId="0C578002" w14:textId="77777777" w:rsidR="00D17E0B" w:rsidRDefault="0009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78007" w14:textId="77777777" w:rsidR="00D17E0B" w:rsidRDefault="00D17E0B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78008" w14:textId="77777777" w:rsidR="00D17E0B" w:rsidRDefault="00D17E0B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7800A" w14:textId="77777777" w:rsidR="00D17E0B" w:rsidRDefault="00D17E0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77FFF" w14:textId="77777777" w:rsidR="00D17E0B" w:rsidRDefault="000913A0">
      <w:r>
        <w:separator/>
      </w:r>
    </w:p>
  </w:footnote>
  <w:footnote w:type="continuationSeparator" w:id="0">
    <w:p w14:paraId="0C578000" w14:textId="77777777" w:rsidR="00D17E0B" w:rsidRDefault="0009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78003" w14:textId="77777777" w:rsidR="00D17E0B" w:rsidRDefault="000913A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C578004" w14:textId="77777777" w:rsidR="00D17E0B" w:rsidRDefault="00D17E0B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78005" w14:textId="77777777" w:rsidR="00D17E0B" w:rsidRDefault="000913A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0C578006" w14:textId="77777777" w:rsidR="00D17E0B" w:rsidRDefault="00D17E0B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78009" w14:textId="77777777" w:rsidR="00D17E0B" w:rsidRDefault="00D17E0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C9"/>
    <w:rsid w:val="000913A0"/>
    <w:rsid w:val="001777C9"/>
    <w:rsid w:val="00D1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C577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913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913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FB3953EFFDC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71"/>
    <w:rsid w:val="0080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03D7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03D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1070</Words>
  <Characters>611</Characters>
  <Application>Microsoft Office Word</Application>
  <DocSecurity>0</DocSecurity>
  <Lines>5</Lines>
  <Paragraphs>3</Paragraphs>
  <ScaleCrop>false</ScaleCrop>
  <Company/>
  <LinksUpToDate>false</LinksUpToDate>
  <CharactersWithSpaces>1678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2015-09-22T19:22:00Z</dcterms:created>
  <dc:creator>marina.buivid@gmail.com</dc:creator>
  <lastModifiedBy>BODIN Aušra</lastModifiedBy>
  <dcterms:modified xsi:type="dcterms:W3CDTF">2016-06-30T10:31:00Z</dcterms:modified>
  <revision>3</revision>
</coreProperties>
</file>