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VIETOS SAVIVALDOS ĮSTATYMO 17, 27 IR 43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2007 m. birželio 26 d. Nr. X-1221</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1994, Nr. </w:t>
      </w:r>
      <w:fldSimple w:instr="HYPERLINK https://www.e-tar.lt/portal/lt/legalAct/TAR.D0CD0966D67F \t _blank">
        <w:r>
          <w:rPr>
            <w:color w:val="0000FF" w:themeColor="hyperlink"/>
            <w:u w:val="single"/>
          </w:rPr>
          <w:t>55-1049</w:t>
        </w:r>
      </w:fldSimple>
      <w:r>
        <w:rPr>
          <w:color w:val="000000"/>
        </w:rPr>
        <w:t xml:space="preserve">; 2000, Nr. </w:t>
      </w:r>
      <w:fldSimple w:instr="HYPERLINK https://www.e-tar.lt/portal/lt/legalAct/TAR.10AE4E66691A \t _blank">
        <w:r>
          <w:rPr>
            <w:color w:val="0000FF" w:themeColor="hyperlink"/>
            <w:u w:val="single"/>
          </w:rPr>
          <w:t>91-2832</w:t>
        </w:r>
      </w:fldSimple>
      <w:r>
        <w:rPr>
          <w:color w:val="000000"/>
        </w:rPr>
        <w:t xml:space="preserve">; 2001, Nr. </w:t>
      </w:r>
      <w:fldSimple w:instr="HYPERLINK https://www.e-tar.lt/portal/lt/legalAct/TAR.BC2C53BF0A7B \t _blank">
        <w:r>
          <w:rPr>
            <w:color w:val="0000FF" w:themeColor="hyperlink"/>
            <w:u w:val="single"/>
          </w:rPr>
          <w:t>85-2969</w:t>
        </w:r>
      </w:fldSimple>
      <w:r>
        <w:rPr>
          <w:color w:val="000000"/>
        </w:rPr>
        <w:t xml:space="preserve">, Nr. </w:t>
      </w:r>
      <w:fldSimple w:instr="HYPERLINK https://www.e-tar.lt/portal/lt/legalAct/TAR.0BB7B6C28341 \t _blank">
        <w:r>
          <w:rPr>
            <w:color w:val="0000FF" w:themeColor="hyperlink"/>
            <w:u w:val="single"/>
          </w:rPr>
          <w:t>110-3984</w:t>
        </w:r>
      </w:fldSimple>
      <w:r>
        <w:rPr>
          <w:color w:val="000000"/>
        </w:rPr>
        <w:t xml:space="preserve">; 2002, Nr. </w:t>
      </w:r>
      <w:fldSimple w:instr="HYPERLINK https://www.e-tar.lt/portal/lt/legalAct/TAR.348B9DD92898 \t _blank">
        <w:r>
          <w:rPr>
            <w:color w:val="0000FF" w:themeColor="hyperlink"/>
            <w:u w:val="single"/>
          </w:rPr>
          <w:t>43-1604</w:t>
        </w:r>
      </w:fldSimple>
      <w:r>
        <w:rPr>
          <w:color w:val="000000"/>
        </w:rPr>
        <w:t xml:space="preserve">, Nr. </w:t>
      </w:r>
      <w:fldSimple w:instr="HYPERLINK https://www.e-tar.lt/portal/lt/legalAct/TAR.A88DB35EF35C \t _blank">
        <w:r>
          <w:rPr>
            <w:color w:val="0000FF" w:themeColor="hyperlink"/>
            <w:u w:val="single"/>
          </w:rPr>
          <w:t>103-4605</w:t>
        </w:r>
      </w:fldSimple>
      <w:r>
        <w:rPr>
          <w:color w:val="000000"/>
        </w:rPr>
        <w:t xml:space="preserve">, Nr. </w:t>
      </w:r>
      <w:fldSimple w:instr="HYPERLINK https://www.e-tar.lt/portal/lt/legalAct/TAR.BBF0762214AC \t _blank">
        <w:r>
          <w:rPr>
            <w:color w:val="0000FF" w:themeColor="hyperlink"/>
            <w:u w:val="single"/>
          </w:rPr>
          <w:t>112-4976</w:t>
        </w:r>
      </w:fldSimple>
      <w:r>
        <w:rPr>
          <w:color w:val="000000"/>
        </w:rPr>
        <w:t xml:space="preserve">; 2003, Nr. </w:t>
      </w:r>
      <w:fldSimple w:instr="HYPERLINK https://www.e-tar.lt/portal/lt/legalAct/TAR.182DFEB57DD1 \t _blank">
        <w:r>
          <w:rPr>
            <w:color w:val="0000FF" w:themeColor="hyperlink"/>
            <w:u w:val="single"/>
          </w:rPr>
          <w:t>17-704</w:t>
        </w:r>
      </w:fldSimple>
      <w:r>
        <w:rPr>
          <w:color w:val="000000"/>
        </w:rPr>
        <w:t xml:space="preserve">, Nr. </w:t>
      </w:r>
      <w:fldSimple w:instr="HYPERLINK https://www.e-tar.lt/portal/lt/legalAct/TAR.9490DA782C64 \t _blank">
        <w:r>
          <w:rPr>
            <w:color w:val="0000FF" w:themeColor="hyperlink"/>
            <w:u w:val="single"/>
          </w:rPr>
          <w:t>28-1124</w:t>
        </w:r>
      </w:fldSimple>
      <w:r>
        <w:rPr>
          <w:color w:val="000000"/>
        </w:rPr>
        <w:t xml:space="preserve">, Nr. </w:t>
      </w:r>
      <w:fldSimple w:instr="HYPERLINK https://www.e-tar.lt/portal/lt/legalAct/TAR.C6287A13797B \t _blank">
        <w:r>
          <w:rPr>
            <w:color w:val="0000FF" w:themeColor="hyperlink"/>
            <w:u w:val="single"/>
          </w:rPr>
          <w:t>73-3357</w:t>
        </w:r>
      </w:fldSimple>
      <w:r>
        <w:rPr>
          <w:color w:val="000000"/>
        </w:rPr>
        <w:t xml:space="preserve">, Nr. </w:t>
      </w:r>
      <w:fldSimple w:instr="HYPERLINK https://www.e-tar.lt/portal/lt/legalAct/TAR.78C3401CE39C \t _blank">
        <w:r>
          <w:rPr>
            <w:color w:val="0000FF" w:themeColor="hyperlink"/>
            <w:u w:val="single"/>
          </w:rPr>
          <w:t>104-4636</w:t>
        </w:r>
      </w:fldSimple>
      <w:r>
        <w:rPr>
          <w:color w:val="000000"/>
        </w:rPr>
        <w:t xml:space="preserve">; 2004, Nr. </w:t>
      </w:r>
      <w:fldSimple w:instr="HYPERLINK https://www.e-tar.lt/portal/lt/legalAct/TAR.C24E0804F54C \t _blank">
        <w:r>
          <w:rPr>
            <w:color w:val="0000FF" w:themeColor="hyperlink"/>
            <w:u w:val="single"/>
          </w:rPr>
          <w:t>134-4839</w:t>
        </w:r>
      </w:fldSimple>
      <w:r>
        <w:rPr>
          <w:color w:val="000000"/>
        </w:rPr>
        <w:t xml:space="preserve">; 2005, Nr. </w:t>
      </w:r>
      <w:fldSimple w:instr="HYPERLINK https://www.e-tar.lt/portal/lt/legalAct/TAR.77946819D793 \t _blank">
        <w:r>
          <w:rPr>
            <w:color w:val="0000FF" w:themeColor="hyperlink"/>
            <w:u w:val="single"/>
          </w:rPr>
          <w:t>57-1941</w:t>
        </w:r>
      </w:fldSimple>
      <w:r>
        <w:rPr>
          <w:color w:val="000000"/>
        </w:rPr>
        <w:t xml:space="preserve">, Nr. </w:t>
      </w:r>
      <w:fldSimple w:instr="HYPERLINK https://www.e-tar.lt/portal/lt/legalAct/TAR.E319709FC9A0 \t _blank">
        <w:r>
          <w:rPr>
            <w:color w:val="0000FF" w:themeColor="hyperlink"/>
            <w:u w:val="single"/>
          </w:rPr>
          <w:t>121-4329</w:t>
        </w:r>
      </w:fldSimple>
      <w:r>
        <w:rPr>
          <w:color w:val="000000"/>
        </w:rPr>
        <w:t xml:space="preserve">; 2006, Nr. </w:t>
      </w:r>
      <w:fldSimple w:instr="HYPERLINK https://www.e-tar.lt/portal/lt/legalAct/TAR.DA39904EA86E \t _blank">
        <w:r>
          <w:rPr>
            <w:color w:val="0000FF" w:themeColor="hyperlink"/>
            <w:u w:val="single"/>
          </w:rPr>
          <w:t>82-3251</w:t>
        </w:r>
      </w:fldSimple>
      <w:r>
        <w:rPr>
          <w:color w:val="000000"/>
        </w:rPr>
        <w:t>)</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1</w:t>
      </w:r>
      <w:r>
        <w:rPr>
          <w:b/>
          <w:bCs/>
          <w:color w:val="000000"/>
        </w:rPr>
        <w:t xml:space="preserve"> straipsnis. </w:t>
      </w:r>
      <w:r>
        <w:rPr>
          <w:b/>
          <w:bCs/>
          <w:color w:val="000000"/>
        </w:rPr>
        <w:t>17 straipsnio 12 punkto pakeitimas</w:t>
      </w:r>
    </w:p>
    <w:p>
      <w:pPr>
        <w:widowControl w:val="0"/>
        <w:shd w:val="clear" w:color="auto" w:fill="FFFFFF"/>
        <w:ind w:firstLine="709"/>
        <w:jc w:val="both"/>
        <w:rPr>
          <w:color w:val="000000"/>
        </w:rPr>
      </w:pPr>
      <w:r>
        <w:rPr>
          <w:color w:val="000000"/>
        </w:rPr>
        <w:t>Pakeisti 17 straipsnio 12 punktą ir jį išdėstyti taip:</w:t>
      </w:r>
    </w:p>
    <w:p>
      <w:pPr>
        <w:widowControl w:val="0"/>
        <w:shd w:val="clear" w:color="auto" w:fill="FFFFFF"/>
        <w:ind w:firstLine="709"/>
        <w:jc w:val="both"/>
        <w:rPr>
          <w:color w:val="000000"/>
        </w:rPr>
      </w:pPr>
      <w:r>
        <w:rPr>
          <w:color w:val="000000"/>
        </w:rPr>
        <w:t>„</w:t>
      </w:r>
      <w:r>
        <w:rPr>
          <w:color w:val="000000"/>
        </w:rPr>
        <w:t>12</w:t>
      </w:r>
      <w:r>
        <w:rPr>
          <w:color w:val="000000"/>
        </w:rPr>
        <w:t>) Biudžeto sandaros įstatymo ir Viešojo sektoriaus atskaitomybės įstatymo nustatyta tvarka tvirtina savivaldybės biudžetą, jo vykdymo ataskaitų rinkinį ir savivaldybės finansinių ataskaitų rinkinį, prireikus tikslina savivaldybės biudžetą;“.</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2</w:t>
      </w:r>
      <w:r>
        <w:rPr>
          <w:b/>
          <w:bCs/>
          <w:color w:val="000000"/>
        </w:rPr>
        <w:t xml:space="preserve"> straipsnis. </w:t>
      </w:r>
      <w:r>
        <w:rPr>
          <w:b/>
          <w:bCs/>
          <w:color w:val="000000"/>
        </w:rPr>
        <w:t>27 straipsnio 9 dalies 10 punkto pakeitimas</w:t>
      </w:r>
    </w:p>
    <w:p>
      <w:pPr>
        <w:widowControl w:val="0"/>
        <w:shd w:val="clear" w:color="auto" w:fill="FFFFFF"/>
        <w:ind w:firstLine="709"/>
        <w:jc w:val="both"/>
        <w:rPr>
          <w:color w:val="000000"/>
        </w:rPr>
      </w:pPr>
      <w:r>
        <w:rPr>
          <w:color w:val="000000"/>
        </w:rPr>
        <w:t>Pakeisti 27 straipsnio 9 dalies 10 punktą ir jį išdėstyti taip:</w:t>
      </w:r>
    </w:p>
    <w:p>
      <w:pPr>
        <w:widowControl w:val="0"/>
        <w:shd w:val="clear" w:color="auto" w:fill="FFFFFF"/>
        <w:ind w:firstLine="709"/>
        <w:jc w:val="both"/>
        <w:rPr>
          <w:color w:val="000000"/>
        </w:rPr>
      </w:pPr>
      <w:r>
        <w:rPr>
          <w:color w:val="000000"/>
        </w:rPr>
        <w:t>„</w:t>
      </w:r>
      <w:r>
        <w:rPr>
          <w:color w:val="000000"/>
        </w:rPr>
        <w:t>10</w:t>
      </w:r>
      <w:r>
        <w:rPr>
          <w:color w:val="000000"/>
        </w:rPr>
        <w:t>) kiekvienais metais savivaldybės tarybos veiklos reglamente nustatytais terminais ir tvarka teikia savivaldybės tarybai išvadą dėl savivaldybei nuosavybės teise priklausančio turto bei patikėjimo teise valdomo valstybės turto ataskaitos, dėl pateiktų tvirtinti metinių savivaldybės biudžeto vykdymo ataskaitų rinkinių, metinių savivaldybės finansinių ataskaitų rinkinių, savivaldybės biudžeto ir turto naudojimo;“.</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3</w:t>
      </w:r>
      <w:r>
        <w:rPr>
          <w:b/>
          <w:bCs/>
          <w:color w:val="000000"/>
        </w:rPr>
        <w:t xml:space="preserve"> straipsnis. </w:t>
      </w:r>
      <w:r>
        <w:rPr>
          <w:b/>
          <w:bCs/>
          <w:color w:val="000000"/>
        </w:rPr>
        <w:t>43 straipsnio pakeitimas</w:t>
      </w:r>
    </w:p>
    <w:p>
      <w:pPr>
        <w:widowControl w:val="0"/>
        <w:shd w:val="clear" w:color="auto" w:fill="FFFFFF"/>
        <w:ind w:firstLine="709"/>
        <w:jc w:val="both"/>
        <w:rPr>
          <w:color w:val="000000"/>
        </w:rPr>
      </w:pPr>
      <w:r>
        <w:rPr>
          <w:color w:val="000000"/>
        </w:rPr>
        <w:t xml:space="preserve">Pakeisti 43 straipsnį ir jį išdėstyti taip: </w:t>
      </w:r>
    </w:p>
    <w:p>
      <w:pPr>
        <w:widowControl w:val="0"/>
        <w:shd w:val="clear" w:color="auto" w:fill="FFFFFF"/>
        <w:ind w:firstLine="709"/>
        <w:jc w:val="both"/>
        <w:rPr>
          <w:color w:val="000000"/>
        </w:rPr>
      </w:pPr>
      <w:r>
        <w:rPr>
          <w:b/>
          <w:bCs/>
          <w:color w:val="000000"/>
        </w:rPr>
        <w:t>„</w:t>
      </w:r>
      <w:r>
        <w:rPr>
          <w:b/>
          <w:bCs/>
          <w:color w:val="000000"/>
        </w:rPr>
        <w:t>43</w:t>
      </w:r>
      <w:r>
        <w:rPr>
          <w:b/>
          <w:bCs/>
          <w:color w:val="000000"/>
        </w:rPr>
        <w:t xml:space="preserve"> straipsnis. </w:t>
      </w:r>
      <w:r>
        <w:rPr>
          <w:b/>
          <w:bCs/>
          <w:color w:val="000000"/>
        </w:rPr>
        <w:t>Savivaldybių raštvedyba</w:t>
      </w:r>
    </w:p>
    <w:p>
      <w:pPr>
        <w:widowControl w:val="0"/>
        <w:shd w:val="clear" w:color="auto" w:fill="FFFFFF"/>
        <w:ind w:firstLine="709"/>
        <w:jc w:val="both"/>
        <w:rPr>
          <w:color w:val="000000"/>
        </w:rPr>
      </w:pPr>
      <w:r>
        <w:rPr>
          <w:color w:val="000000"/>
        </w:rPr>
        <w:t>Savivaldybių raštvedyba, apskaitos, savivaldybės biudžeto vykdymo ataskaitų rinkinių, savivaldybės finansinių ataskaitų rinkinių, finansiniai ir techniniai dokumentai tvarkomi lietuvių kalba ir turi atitikti galiojančių teisės aktų nustatytus raštvedybos reikalavimus.“</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4</w:t>
      </w:r>
      <w:r>
        <w:rPr>
          <w:b/>
          <w:bCs/>
          <w:color w:val="000000"/>
        </w:rPr>
        <w:t xml:space="preserve"> straipsnis. </w:t>
      </w:r>
      <w:r>
        <w:rPr>
          <w:b/>
          <w:bCs/>
          <w:color w:val="000000"/>
        </w:rPr>
        <w:t>Įstatymo įsigaliojimas</w:t>
      </w:r>
    </w:p>
    <w:p>
      <w:pPr>
        <w:widowControl w:val="0"/>
        <w:shd w:val="clear" w:color="auto" w:fill="FFFFFF"/>
        <w:ind w:firstLine="709"/>
        <w:jc w:val="both"/>
        <w:rPr>
          <w:color w:val="000000"/>
        </w:rPr>
      </w:pPr>
      <w:r>
        <w:rPr>
          <w:color w:val="000000"/>
        </w:rPr>
        <w:t>Šis įstatymas įsigalioja nuo 2009 m. sausio 1 d.</w:t>
      </w:r>
    </w:p>
    <w:p>
      <w:pPr>
        <w:widowControl w:val="0"/>
        <w:shd w:val="clear" w:color="auto" w:fill="FFFFFF"/>
        <w:ind w:firstLine="709"/>
        <w:jc w:val="both"/>
        <w:rPr>
          <w:color w:val="000000"/>
        </w:rPr>
      </w:pPr>
    </w:p>
    <w:p>
      <w:pPr>
        <w:widowControl w:val="0"/>
        <w:shd w:val="clear" w:color="auto" w:fill="FFFFFF"/>
        <w:ind w:firstLine="709"/>
        <w:jc w:val="both"/>
        <w:rPr>
          <w:color w:val="000000"/>
        </w:rPr>
      </w:pPr>
    </w:p>
    <w:p>
      <w:pPr>
        <w:widowControl w:val="0"/>
        <w:shd w:val="clear" w:color="auto" w:fill="FFFFFF"/>
        <w:tabs>
          <w:tab w:val="left" w:pos="7901"/>
        </w:tabs>
        <w:ind w:firstLine="709"/>
        <w:jc w:val="both"/>
        <w:rPr>
          <w:iCs/>
          <w:color w:val="000000"/>
        </w:rPr>
      </w:pPr>
      <w:r>
        <w:rPr>
          <w:i/>
          <w:iCs/>
          <w:color w:val="000000"/>
        </w:rPr>
        <w:t>Skelbiu šį Lietuvos Respublikos Seimo priimtą įstatymą.</w:t>
      </w:r>
    </w:p>
    <w:p>
      <w:pPr>
        <w:widowControl w:val="0"/>
        <w:shd w:val="clear" w:color="auto" w:fill="FFFFFF"/>
        <w:tabs>
          <w:tab w:val="left" w:pos="7901"/>
        </w:tabs>
        <w:ind w:firstLine="709"/>
        <w:jc w:val="both"/>
        <w:rPr>
          <w:iCs/>
          <w:color w:val="000000"/>
        </w:rPr>
      </w:pPr>
    </w:p>
    <w:p>
      <w:pPr>
        <w:tabs>
          <w:tab w:val="right" w:pos="9639"/>
        </w:tabs>
      </w:pPr>
      <w:r>
        <w:t>RESPUBLIKOS PREZIDENTAS</w:t>
        <w:tab/>
        <w:t>VALDAS ADAMKUS</w:t>
      </w:r>
    </w:p>
    <w:p>
      <w:pPr>
        <w:jc w:val="center"/>
        <w:rPr>
          <w:color w:val="000000"/>
        </w:rPr>
      </w:pPr>
      <w:r>
        <w:rPr>
          <w:color w:val="000000"/>
        </w:rPr>
        <w:t>______________</w:t>
      </w:r>
    </w:p>
    <w:p>
      <w:pPr>
        <w:ind w:firstLine="709"/>
        <w:jc w:val="both"/>
        <w:rPr>
          <w:color w:val="000000"/>
        </w:rPr>
      </w:pPr>
    </w:p>
    <w:p>
      <w:pPr>
        <w:ind w:firstLine="709"/>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1642</Characters>
  <Application>Microsoft Office Word</Application>
  <DocSecurity>4</DocSecurity>
  <Lines>43</Lines>
  <Paragraphs>24</Paragraphs>
  <ScaleCrop>false</ScaleCrop>
  <Company/>
  <LinksUpToDate>false</LinksUpToDate>
  <CharactersWithSpaces>1865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2015-09-09T12:19:00Z</dcterms:created>
  <dc:creator>Win2003Stdx32</dc:creator>
  <lastModifiedBy>Adlib User</lastModifiedBy>
  <dcterms:modified xsi:type="dcterms:W3CDTF">2015-09-09T12:19:00Z</dcterms:modified>
  <revision>2</revision>
</coreProperties>
</file>