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519E" w14:textId="77777777" w:rsidR="006F2BFB" w:rsidRDefault="003D2114"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pict w14:anchorId="634851B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aps/>
          <w:color w:val="000000"/>
        </w:rPr>
        <w:t xml:space="preserve">vALSTYBINĖS KAINŲ IR ENERGETIKOS KONTROLĖS </w:t>
      </w:r>
    </w:p>
    <w:p w14:paraId="6348519F" w14:textId="77777777" w:rsidR="006F2BFB" w:rsidRDefault="003D2114"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t>KOMISIJOS</w:t>
      </w:r>
    </w:p>
    <w:p w14:paraId="634851A0" w14:textId="77777777" w:rsidR="006F2BFB" w:rsidRDefault="003D2114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NUTARIMAS</w:t>
      </w:r>
    </w:p>
    <w:p w14:paraId="634851A1" w14:textId="77777777" w:rsidR="006F2BFB" w:rsidRDefault="006F2BFB">
      <w:pPr>
        <w:widowControl w:val="0"/>
        <w:suppressAutoHyphens/>
        <w:jc w:val="center"/>
        <w:rPr>
          <w:color w:val="000000"/>
        </w:rPr>
      </w:pPr>
    </w:p>
    <w:p w14:paraId="634851A2" w14:textId="77777777" w:rsidR="006F2BFB" w:rsidRDefault="003D211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kainų ir energetikos kontrolės komisijos 2010 m. spalio 4 d. nutarimo Nr. O3-202 „dėl šilumos supirkimo iš nepriklausomų šilumos gamintojų t</w:t>
      </w:r>
      <w:r>
        <w:rPr>
          <w:b/>
          <w:bCs/>
          <w:caps/>
          <w:color w:val="000000"/>
        </w:rPr>
        <w:t>varkos ir sąlygų aprašo patvirtinimo“ pakeitimo ir papildymo</w:t>
      </w:r>
    </w:p>
    <w:p w14:paraId="634851A3" w14:textId="77777777" w:rsidR="006F2BFB" w:rsidRDefault="006F2BFB">
      <w:pPr>
        <w:widowControl w:val="0"/>
        <w:suppressAutoHyphens/>
        <w:jc w:val="center"/>
        <w:rPr>
          <w:caps/>
          <w:color w:val="000000"/>
        </w:rPr>
      </w:pPr>
    </w:p>
    <w:p w14:paraId="634851A4" w14:textId="77777777" w:rsidR="006F2BFB" w:rsidRDefault="003D2114">
      <w:pPr>
        <w:widowControl w:val="0"/>
        <w:suppressAutoHyphens/>
        <w:jc w:val="center"/>
        <w:rPr>
          <w:color w:val="000000"/>
        </w:rPr>
      </w:pPr>
      <w:r>
        <w:rPr>
          <w:caps/>
          <w:color w:val="000000"/>
        </w:rPr>
        <w:t xml:space="preserve">2011 </w:t>
      </w:r>
      <w:r>
        <w:rPr>
          <w:color w:val="000000"/>
        </w:rPr>
        <w:t>m. birželio 30 d. Nr. O3-160</w:t>
      </w:r>
    </w:p>
    <w:p w14:paraId="634851A5" w14:textId="77777777" w:rsidR="006F2BFB" w:rsidRDefault="003D211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34851A6" w14:textId="77777777" w:rsidR="006F2BFB" w:rsidRDefault="006F2BFB">
      <w:pPr>
        <w:widowControl w:val="0"/>
        <w:suppressAutoHyphens/>
        <w:jc w:val="both"/>
        <w:rPr>
          <w:color w:val="000000"/>
        </w:rPr>
      </w:pPr>
    </w:p>
    <w:p w14:paraId="634851A7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Valstybinė kainų ir energetikos kontrolės komisija (toliau – Komisija), vadovaudamasi Lietuvos Respublikos atsinaujinančių išteklių energetikos įstatym</w:t>
      </w:r>
      <w:r>
        <w:rPr>
          <w:color w:val="000000"/>
        </w:rPr>
        <w:t xml:space="preserve">o (Žin., 2011, Nr. </w:t>
      </w:r>
      <w:hyperlink r:id="rId10" w:tgtFrame="_blank" w:history="1">
        <w:r>
          <w:rPr>
            <w:color w:val="0000FF" w:themeColor="hyperlink"/>
            <w:u w:val="single"/>
          </w:rPr>
          <w:t>62-2936</w:t>
        </w:r>
      </w:hyperlink>
      <w:r>
        <w:rPr>
          <w:color w:val="000000"/>
        </w:rPr>
        <w:t xml:space="preserve">) 11 straipsnio 9 punktu, 24 ir 25 straipsniais,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34851A8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aps/>
          <w:color w:val="000000"/>
        </w:rPr>
        <w:t>p</w:t>
      </w:r>
      <w:r>
        <w:rPr>
          <w:color w:val="000000"/>
        </w:rPr>
        <w:t xml:space="preserve">akeisti ir papildyti Šilumos supirkimo iš nepriklausomų šilumos gamintojų tvarkos ir </w:t>
      </w:r>
      <w:r>
        <w:rPr>
          <w:color w:val="000000"/>
        </w:rPr>
        <w:t xml:space="preserve">sąlygų aprašą, patvirtintą Komisijos 2010 m. spalio 4 d. nutarimu Nr. O3-202 (Žin., 2010, Nr. </w:t>
      </w:r>
      <w:hyperlink r:id="rId11" w:tgtFrame="_blank" w:history="1">
        <w:r>
          <w:rPr>
            <w:color w:val="0000FF" w:themeColor="hyperlink"/>
            <w:u w:val="single"/>
          </w:rPr>
          <w:t>122-6254</w:t>
        </w:r>
      </w:hyperlink>
      <w:r>
        <w:rPr>
          <w:color w:val="000000"/>
        </w:rPr>
        <w:t>) (toliau – Supirkimo tvarka):</w:t>
      </w:r>
    </w:p>
    <w:p w14:paraId="634851A9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Supirkimo tvarkos 9.1 punkte išbraukt</w:t>
      </w:r>
      <w:r>
        <w:rPr>
          <w:color w:val="000000"/>
        </w:rPr>
        <w:t>i žodžius „degindamas atliekas“;</w:t>
      </w:r>
    </w:p>
    <w:p w14:paraId="634851AA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Supirkimo tvarkos 9.1 punkte po žodžių „šilumos tiekėjo palyginamosios šilumos gamybos sąnaudos“ įrašyti žodžius „taikytinos nepriklausomo šilumos gamintojo iš atsinaujinančių energijos išteklių pagamintos šilumos </w:t>
      </w:r>
      <w:r>
        <w:rPr>
          <w:color w:val="000000"/>
        </w:rPr>
        <w:t>daliai“;</w:t>
      </w:r>
    </w:p>
    <w:p w14:paraId="634851AB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Supirkimo tvarkos 9.1 punkte prieš žodžius „kitiems nepriklausomiems šilumos gamintojams“ įrašyti žodžius „Kitai anksčiau minėtų nepriklausomų šilumos gamintojų pagamintos šilumos daliai ir“;</w:t>
      </w:r>
    </w:p>
    <w:p w14:paraId="634851AC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 xml:space="preserve">. Supirkimo tvarkos 9.2 punktą </w:t>
      </w:r>
      <w:r>
        <w:rPr>
          <w:color w:val="000000"/>
        </w:rPr>
        <w:t>išdėstyti taip:</w:t>
      </w:r>
    </w:p>
    <w:p w14:paraId="634851AD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9.2</w:t>
      </w:r>
      <w:r>
        <w:rPr>
          <w:color w:val="000000"/>
        </w:rPr>
        <w:t>. jei naujai atėjęs į rinką nepriklausomas šilumos gamintojas gamina šilumą iš atsinaujinančių energijos išteklių, o šilumos tiekėjo disponuojamų šilumos gamybos įrenginių galios nepakanka vartotojų šilumos poreikiui patenkinti, šilum</w:t>
      </w:r>
      <w:r>
        <w:rPr>
          <w:color w:val="000000"/>
        </w:rPr>
        <w:t>os tiekėjo palyginamosios šilumos gamybos sąnaudos, taikytinos nepriklausomo šilumos gamintojo iš atsinaujinančių energijos išteklių pagamintos šilumos daliai, 5 metus nuo minėto nepriklausomo gamintojo atėjimo į rinką datos apskaičiuojamos kaip atitinkamo</w:t>
      </w:r>
      <w:r>
        <w:rPr>
          <w:color w:val="000000"/>
        </w:rPr>
        <w:t xml:space="preserve"> mėnesio šilumos tiekėjo šilumos gamybos savo šaltinyje sąnaudos (pastoviosios ir kintamosios dedamosios suma). Kitai anksčiau minėtų nepriklausomų šilumos gamintojų pagamintos šilumos daliai ir kitiems nepriklausomiems šilumos gamintojams šilumos tiekėjo </w:t>
      </w:r>
      <w:r>
        <w:rPr>
          <w:color w:val="000000"/>
        </w:rPr>
        <w:t>palyginamosios šilumos gamybos sąnaudos apskaičiuojamos kaip atitinkamo mėnesio šilumos tiekėjo šilumos gamybos savo šaltinyje kintamoji dedamoji. Anksčiau minėtais atvejais palyginamosios šilumos gamybos sąnaudos didinamos papildomai įvertinant ribines ši</w:t>
      </w:r>
      <w:r>
        <w:rPr>
          <w:color w:val="000000"/>
        </w:rPr>
        <w:t>lumos tiekėjo šilumos visai reikiamai vartotojų galiai užtikrinti gamybos sąnaudas. Šiuo atveju reikiamos investicijos į papildomą šilumos gamybos galią apskaičiuojamos pagal investicijų į šilumos gamybos alternatyvą poreikį, nustatytą vadovaujantis mažiau</w:t>
      </w:r>
      <w:r>
        <w:rPr>
          <w:color w:val="000000"/>
        </w:rPr>
        <w:t>sių sąnaudų principu.“;</w:t>
      </w:r>
    </w:p>
    <w:p w14:paraId="634851AE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Supirkimo tvarkos 15.2 ir 15.3 punktuose išbraukti žodžius „deginant atliekas“;</w:t>
      </w:r>
    </w:p>
    <w:p w14:paraId="634851AF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Supirkimo tvarkos 16 punkte išbraukti žodžius „jeigu šilumos tiekėjo disponuojamų šilumos gamybos įrenginių galios pakanka vartoto</w:t>
      </w:r>
      <w:r>
        <w:rPr>
          <w:color w:val="000000"/>
        </w:rPr>
        <w:t>jų šilumos poreikiui patenkinti,“;</w:t>
      </w:r>
    </w:p>
    <w:p w14:paraId="634851B0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Supirkimo tvarkos VI skyriaus pavadinimą išdėstyti taip:</w:t>
      </w:r>
    </w:p>
    <w:p w14:paraId="634851B1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VI</w:t>
      </w:r>
      <w:r>
        <w:rPr>
          <w:color w:val="000000"/>
        </w:rPr>
        <w:t>. Nepriklausomų šilumos gamintojų šilumos supirkimas“;</w:t>
      </w:r>
    </w:p>
    <w:p w14:paraId="634851B2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pripažinti netekusiais galios Supirkimo tvarkos 18–20, 24, 25 punktus, buvusį 21 p</w:t>
      </w:r>
      <w:r>
        <w:rPr>
          <w:color w:val="000000"/>
        </w:rPr>
        <w:t xml:space="preserve">unktą laikyti 18 punktu, buvusius 22 ir 23 punktus laikyti atitinkamai 20 ir 21 punktais, o 26 punktą, atitinkamai – 23 punktu; </w:t>
      </w:r>
    </w:p>
    <w:p w14:paraId="634851B3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papildyti Supirkimo tvarką 19 punktu ir išdėstyti jį taip:</w:t>
      </w:r>
    </w:p>
    <w:p w14:paraId="634851B4" w14:textId="77777777" w:rsidR="006F2BFB" w:rsidRDefault="003D2114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„</w:t>
      </w:r>
      <w:r>
        <w:rPr>
          <w:color w:val="000000"/>
          <w:spacing w:val="-4"/>
        </w:rPr>
        <w:t>19</w:t>
      </w:r>
      <w:r>
        <w:rPr>
          <w:color w:val="000000"/>
          <w:spacing w:val="-4"/>
        </w:rPr>
        <w:t>. Nepriklausomų šilumos gamintojų šilumos persiuntimas</w:t>
      </w:r>
      <w:r>
        <w:rPr>
          <w:color w:val="000000"/>
          <w:spacing w:val="-4"/>
        </w:rPr>
        <w:t xml:space="preserve"> ir supirkimas gali būti laikinai </w:t>
      </w:r>
      <w:r>
        <w:rPr>
          <w:color w:val="000000"/>
          <w:spacing w:val="-4"/>
        </w:rPr>
        <w:lastRenderedPageBreak/>
        <w:t xml:space="preserve">nutraukti nesant nepriklausomo šilumos gamintojo kaltės, tik siekiant apsaugoti visuomenės interesus ir atliekant šilumos tinklų priežiūros darbus. Šilumos tinklų priežiūros darbams atlikti šilumos tiekėjas gali iš dalies </w:t>
      </w:r>
      <w:r>
        <w:rPr>
          <w:color w:val="000000"/>
          <w:spacing w:val="-4"/>
        </w:rPr>
        <w:t xml:space="preserve">arba visiškai atjungti nepriklausomo šilumos gamintojo įrenginius reikiamam laikotarpiui tik pagal iš anksto nustatytą grafiką ir ne vėliau kaip prieš 10 dienų pranešęs nepriklausomam šilumos gamintojui.“; </w:t>
      </w:r>
    </w:p>
    <w:p w14:paraId="634851B5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papildyti Supirkimo tvarką 22 punkt</w:t>
      </w:r>
      <w:r>
        <w:rPr>
          <w:color w:val="000000"/>
        </w:rPr>
        <w:t>u ir išdėstyti jį taip:</w:t>
      </w:r>
    </w:p>
    <w:p w14:paraId="634851B6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</w:t>
      </w:r>
      <w:r>
        <w:rPr>
          <w:color w:val="000000"/>
        </w:rPr>
        <w:t xml:space="preserve">. Nepriklausomas šilumos gamintojas, gaminantis šilumą iš atsinaujinančių energijos išteklių ir iškastinio kuro, privalo kas mėnesį (iki mėnesio 10 d.) viešai skelbti duomenis apie praėjusio ataskaitinio mėnesio šilumos kiekį, </w:t>
      </w:r>
      <w:r>
        <w:rPr>
          <w:color w:val="000000"/>
        </w:rPr>
        <w:t>pagamintą iš atsinaujinančių energijos išteklių, ir šilumos kiekį, pagamintą iš iškastinio kuro.“</w:t>
      </w:r>
    </w:p>
    <w:p w14:paraId="634851B7" w14:textId="77777777" w:rsidR="006F2BFB" w:rsidRDefault="003D211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Nustatyti, kad šio nutarimo 1.8 punktas įsigalioja Lietuvos Respublikos energetikos ministerijai, vadovaujantis Lietuvos Respublikos atsinaujinan</w:t>
      </w:r>
      <w:r>
        <w:rPr>
          <w:color w:val="000000"/>
        </w:rPr>
        <w:t>čių išteklių energetikos įstatymo 24 straipsnio 1 dalimi, patvirtinus Nepriklausomų šilumos gamintojų šilumos įrenginių prijungimo tvarką ir sąlygas.</w:t>
      </w:r>
    </w:p>
    <w:p w14:paraId="634851BA" w14:textId="4921A275" w:rsidR="006F2BFB" w:rsidRDefault="003D2114" w:rsidP="003D2114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Paskelbti šį nutarimą leidinyje „Valstybės žinios“.</w:t>
      </w:r>
    </w:p>
    <w:p w14:paraId="3CEEF793" w14:textId="3070B454" w:rsidR="003D2114" w:rsidRDefault="003D2114">
      <w:pPr>
        <w:widowControl w:val="0"/>
        <w:tabs>
          <w:tab w:val="right" w:pos="9071"/>
        </w:tabs>
        <w:suppressAutoHyphens/>
      </w:pPr>
    </w:p>
    <w:p w14:paraId="3081CF70" w14:textId="77777777" w:rsidR="003D2114" w:rsidRDefault="003D2114">
      <w:pPr>
        <w:widowControl w:val="0"/>
        <w:tabs>
          <w:tab w:val="right" w:pos="9071"/>
        </w:tabs>
        <w:suppressAutoHyphens/>
      </w:pPr>
    </w:p>
    <w:p w14:paraId="634851BB" w14:textId="369C980C" w:rsidR="006F2BFB" w:rsidRDefault="003D2114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Komisijos pirmininkė</w:t>
      </w:r>
      <w:r>
        <w:rPr>
          <w:caps/>
          <w:color w:val="000000"/>
        </w:rPr>
        <w:tab/>
        <w:t>Diana Korsakaitė</w:t>
      </w:r>
    </w:p>
    <w:p w14:paraId="634851BD" w14:textId="23CC1E20" w:rsidR="006F2BFB" w:rsidRDefault="003D2114">
      <w:pPr>
        <w:widowControl w:val="0"/>
        <w:suppressAutoHyphens/>
        <w:jc w:val="center"/>
        <w:rPr>
          <w:color w:val="000000"/>
        </w:rPr>
      </w:pPr>
    </w:p>
    <w:bookmarkStart w:id="0" w:name="_GoBack" w:displacedByCustomXml="next"/>
    <w:bookmarkEnd w:id="0" w:displacedByCustomXml="next"/>
    <w:sectPr w:rsidR="006F2B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851C1" w14:textId="77777777" w:rsidR="006F2BFB" w:rsidRDefault="003D2114">
      <w:r>
        <w:separator/>
      </w:r>
    </w:p>
  </w:endnote>
  <w:endnote w:type="continuationSeparator" w:id="0">
    <w:p w14:paraId="634851C2" w14:textId="77777777" w:rsidR="006F2BFB" w:rsidRDefault="003D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51C5" w14:textId="77777777" w:rsidR="006F2BFB" w:rsidRDefault="006F2BF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51C6" w14:textId="77777777" w:rsidR="006F2BFB" w:rsidRDefault="006F2BF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51C8" w14:textId="77777777" w:rsidR="006F2BFB" w:rsidRDefault="006F2BF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51BF" w14:textId="77777777" w:rsidR="006F2BFB" w:rsidRDefault="003D2114">
      <w:r>
        <w:separator/>
      </w:r>
    </w:p>
  </w:footnote>
  <w:footnote w:type="continuationSeparator" w:id="0">
    <w:p w14:paraId="634851C0" w14:textId="77777777" w:rsidR="006F2BFB" w:rsidRDefault="003D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51C3" w14:textId="77777777" w:rsidR="006F2BFB" w:rsidRDefault="006F2BF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51C4" w14:textId="77777777" w:rsidR="006F2BFB" w:rsidRDefault="006F2BF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51C7" w14:textId="77777777" w:rsidR="006F2BFB" w:rsidRDefault="006F2BF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7D"/>
    <w:rsid w:val="003D2114"/>
    <w:rsid w:val="006F2BFB"/>
    <w:rsid w:val="007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85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21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2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C7AB69BE291"/>
  <Relationship Id="rId11" Type="http://schemas.openxmlformats.org/officeDocument/2006/relationships/hyperlink" TargetMode="External" Target="https://www.e-tar.lt/portal/lt/legalAct/TAR.A37C2263838C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48"/>
    <w:rsid w:val="001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23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23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3071</Words>
  <Characters>1751</Characters>
  <Application>Microsoft Office Word</Application>
  <DocSecurity>0</DocSecurity>
  <Lines>14</Lines>
  <Paragraphs>9</Paragraphs>
  <ScaleCrop>false</ScaleCrop>
  <Company>Teisines informacijos centras</Company>
  <LinksUpToDate>false</LinksUpToDate>
  <CharactersWithSpaces>4813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2015-06-29T18:02:00Z</dcterms:created>
  <dc:creator>Sandra</dc:creator>
  <lastModifiedBy>DRAZDAUSKIENĖ Nijolė</lastModifiedBy>
  <dcterms:modified xsi:type="dcterms:W3CDTF">2016-03-08T12:51:00Z</dcterms:modified>
  <revision>3</revision>
  <dc:title>VALSTYBINĖS KAINŲ IR ENERGETIKOS KONTROLĖS KOMISIJOS</dc:title>
</coreProperties>
</file>