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 w14:anchorId="01871D3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NARKOTINIŲ IR PSICHOTROPINIŲ MEDŽIAGŲ KONTROLĖS ĮSTATYMO 7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gruodžio 10 d. Nr. IX-1249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1998, Nr. </w:t>
      </w:r>
      <w:fldSimple w:instr="HYPERLINK https://www.e-tar.lt/portal/lt/legalAct/TAR.CF3E2829B861 \t _blank">
        <w:r>
          <w:rPr>
            <w:color w:val="0000FF" w:themeColor="hyperlink"/>
            <w:u w:val="single"/>
          </w:rPr>
          <w:t>8-161</w:t>
        </w:r>
      </w:fldSimple>
      <w:r>
        <w:rPr>
          <w:color w:val="000000"/>
        </w:rPr>
        <w:t>)</w:t>
      </w:r>
    </w:p>
    <w:p>
      <w:pPr>
        <w:jc w:val="both"/>
        <w:rPr>
          <w:b/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7 straipsnio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7 straipsnyje išbraukti žodžius „ir aliejines“ ir šį straipsnį išdėstyti taip:</w:t>
      </w:r>
    </w:p>
    <w:p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Draudžiami augalai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Lietuvos Respublikos teritorijoje draudžiama auginti opijines aguonas, kanapes bei kokamedžius.“</w:t>
      </w:r>
    </w:p>
    <w:p>
      <w:pPr>
        <w:ind w:firstLine="708"/>
        <w:jc w:val="both"/>
        <w:rPr>
          <w:color w:val="000000"/>
        </w:rPr>
      </w:pPr>
    </w:p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ind w:firstLine="708"/>
      </w:pPr>
    </w:p>
    <w:p>
      <w:pPr>
        <w:tabs>
          <w:tab w:val="right" w:pos="9639"/>
        </w:tabs>
        <w:rPr>
          <w:caps/>
        </w:rPr>
      </w:pPr>
      <w:r>
        <w:rPr>
          <w:caps/>
        </w:rPr>
        <w:t>RESPUBLIKOS PREZIDENTAS</w:t>
        <w:tab/>
        <w:t>VALDAS ADAMKUS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4</DocSecurity>
  <Lines>24</Lines>
  <Paragraphs>13</Paragraphs>
  <ScaleCrop>false</ScaleCrop>
  <Company/>
  <LinksUpToDate>false</LinksUpToDate>
  <CharactersWithSpaces>528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2015-08-31T01:33:00Z</dcterms:created>
  <dc:creator>marina.buivid@gmail.com</dc:creator>
  <lastModifiedBy>Adlib User</lastModifiedBy>
  <dcterms:modified xsi:type="dcterms:W3CDTF">2015-08-31T01:33:00Z</dcterms:modified>
  <revision>2</revision>
</coreProperties>
</file>