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17D3E" w14:textId="77777777" w:rsidR="008D3F2D" w:rsidRDefault="000133E5">
      <w:pPr>
        <w:jc w:val="center"/>
        <w:rPr>
          <w:b/>
          <w:color w:val="000000"/>
        </w:rPr>
      </w:pPr>
      <w:r>
        <w:rPr>
          <w:b/>
          <w:color w:val="000000"/>
          <w:lang w:eastAsia="lt-LT"/>
        </w:rPr>
        <w:pict w14:anchorId="66E17D6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66E17D3F" w14:textId="77777777" w:rsidR="008D3F2D" w:rsidRDefault="008D3F2D">
      <w:pPr>
        <w:jc w:val="center"/>
        <w:rPr>
          <w:color w:val="000000"/>
        </w:rPr>
      </w:pPr>
    </w:p>
    <w:p w14:paraId="66E17D40" w14:textId="77777777" w:rsidR="008D3F2D" w:rsidRDefault="000133E5">
      <w:pPr>
        <w:jc w:val="center"/>
        <w:rPr>
          <w:b/>
          <w:color w:val="000000"/>
        </w:rPr>
      </w:pPr>
      <w:r>
        <w:rPr>
          <w:b/>
          <w:color w:val="000000"/>
        </w:rPr>
        <w:t>N U T A R I M A S</w:t>
      </w:r>
    </w:p>
    <w:p w14:paraId="66E17D41" w14:textId="77777777" w:rsidR="008D3F2D" w:rsidRDefault="000133E5">
      <w:pPr>
        <w:jc w:val="center"/>
        <w:rPr>
          <w:b/>
          <w:color w:val="000000"/>
        </w:rPr>
      </w:pPr>
      <w:r>
        <w:rPr>
          <w:b/>
          <w:color w:val="000000"/>
        </w:rPr>
        <w:t>DĖL LIETUVOS RESPUBLIKOS VYRIAUSYBĖS 2002 M. BIRŽELIO 25 D. NUTARIMO NR. 977 „DĖL TARNYBINIŲ NUOBAUDŲ SKYRIMO VALSTYBĖS TARNAUTOJAMS TVARKOS“ PAKEITIMO</w:t>
      </w:r>
    </w:p>
    <w:p w14:paraId="66E17D42" w14:textId="77777777" w:rsidR="008D3F2D" w:rsidRDefault="008D3F2D">
      <w:pPr>
        <w:jc w:val="center"/>
        <w:rPr>
          <w:color w:val="000000"/>
        </w:rPr>
      </w:pPr>
    </w:p>
    <w:p w14:paraId="66E17D43" w14:textId="77777777" w:rsidR="008D3F2D" w:rsidRDefault="000133E5">
      <w:pPr>
        <w:jc w:val="center"/>
        <w:rPr>
          <w:color w:val="000000"/>
        </w:rPr>
      </w:pPr>
      <w:r>
        <w:rPr>
          <w:color w:val="000000"/>
        </w:rPr>
        <w:t xml:space="preserve">2004 m. gruodžio </w:t>
      </w:r>
      <w:r>
        <w:rPr>
          <w:color w:val="000000"/>
        </w:rPr>
        <w:t>24 d. Nr. 1650</w:t>
      </w:r>
    </w:p>
    <w:p w14:paraId="66E17D44" w14:textId="77777777" w:rsidR="008D3F2D" w:rsidRDefault="000133E5">
      <w:pPr>
        <w:jc w:val="center"/>
        <w:rPr>
          <w:color w:val="000000"/>
        </w:rPr>
      </w:pPr>
      <w:r>
        <w:rPr>
          <w:color w:val="000000"/>
        </w:rPr>
        <w:t>Vilnius</w:t>
      </w:r>
    </w:p>
    <w:p w14:paraId="66E17D45" w14:textId="77777777" w:rsidR="008D3F2D" w:rsidRDefault="008D3F2D">
      <w:pPr>
        <w:jc w:val="center"/>
        <w:rPr>
          <w:color w:val="000000"/>
        </w:rPr>
      </w:pPr>
    </w:p>
    <w:p w14:paraId="66E17D46" w14:textId="77777777" w:rsidR="008D3F2D" w:rsidRDefault="000133E5">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66E17D47" w14:textId="77777777" w:rsidR="008D3F2D" w:rsidRDefault="000133E5">
      <w:pPr>
        <w:ind w:firstLine="709"/>
        <w:jc w:val="both"/>
        <w:rPr>
          <w:color w:val="000000"/>
        </w:rPr>
      </w:pPr>
      <w:r>
        <w:rPr>
          <w:color w:val="000000"/>
        </w:rPr>
        <w:t>1</w:t>
      </w:r>
      <w:r>
        <w:rPr>
          <w:color w:val="000000"/>
        </w:rPr>
        <w:t xml:space="preserve">. Pakeisti Lietuvos Respublikos Vyriausybės 2002 m. birželio 25 d. nutarimą Nr. 977 „Dėl Tarnybinių nuobaudų skyrimo valstybės tarnautojams tvarkos“ (Žin., 2002, Nr. </w:t>
      </w:r>
      <w:hyperlink r:id="rId10" w:tgtFrame="_blank" w:history="1">
        <w:r>
          <w:rPr>
            <w:color w:val="0000FF" w:themeColor="hyperlink"/>
            <w:u w:val="single"/>
          </w:rPr>
          <w:t>65-2665</w:t>
        </w:r>
      </w:hyperlink>
      <w:r>
        <w:rPr>
          <w:color w:val="000000"/>
        </w:rPr>
        <w:t xml:space="preserve">; 2003, Nr. </w:t>
      </w:r>
      <w:hyperlink r:id="rId11" w:tgtFrame="_blank" w:history="1">
        <w:r>
          <w:rPr>
            <w:color w:val="0000FF" w:themeColor="hyperlink"/>
            <w:u w:val="single"/>
          </w:rPr>
          <w:t>109-4879</w:t>
        </w:r>
      </w:hyperlink>
      <w:r>
        <w:rPr>
          <w:color w:val="000000"/>
        </w:rPr>
        <w:t xml:space="preserve">; 2004, Nr. </w:t>
      </w:r>
      <w:hyperlink r:id="rId12" w:tgtFrame="_blank" w:history="1">
        <w:r>
          <w:rPr>
            <w:color w:val="0000FF" w:themeColor="hyperlink"/>
            <w:u w:val="single"/>
          </w:rPr>
          <w:t>89-3279</w:t>
        </w:r>
      </w:hyperlink>
      <w:r>
        <w:rPr>
          <w:color w:val="000000"/>
        </w:rPr>
        <w:t>):</w:t>
      </w:r>
    </w:p>
    <w:p w14:paraId="66E17D48" w14:textId="77777777" w:rsidR="008D3F2D" w:rsidRDefault="000133E5">
      <w:pPr>
        <w:ind w:firstLine="709"/>
        <w:jc w:val="both"/>
        <w:rPr>
          <w:color w:val="000000"/>
        </w:rPr>
      </w:pPr>
      <w:r>
        <w:rPr>
          <w:color w:val="000000"/>
        </w:rPr>
        <w:t>1.1</w:t>
      </w:r>
      <w:r>
        <w:rPr>
          <w:color w:val="000000"/>
        </w:rPr>
        <w:t>. Įrašyti antraštėje vietoj žodžio „tvarkos“ žodį „taisyklių“.</w:t>
      </w:r>
    </w:p>
    <w:p w14:paraId="66E17D49" w14:textId="77777777" w:rsidR="008D3F2D" w:rsidRDefault="000133E5">
      <w:pPr>
        <w:ind w:firstLine="709"/>
        <w:jc w:val="both"/>
        <w:rPr>
          <w:color w:val="000000"/>
        </w:rPr>
      </w:pPr>
      <w:r>
        <w:rPr>
          <w:color w:val="000000"/>
        </w:rPr>
        <w:t>1.2</w:t>
      </w:r>
      <w:r>
        <w:rPr>
          <w:color w:val="000000"/>
        </w:rPr>
        <w:t>. Įrašyti 1 punkte vietoj žodžio „tvarką“ žodį „taisykles“.</w:t>
      </w:r>
    </w:p>
    <w:p w14:paraId="66E17D4A" w14:textId="77777777" w:rsidR="008D3F2D" w:rsidRDefault="000133E5">
      <w:pPr>
        <w:ind w:firstLine="709"/>
        <w:jc w:val="both"/>
        <w:rPr>
          <w:color w:val="000000"/>
        </w:rPr>
      </w:pPr>
      <w:r>
        <w:rPr>
          <w:color w:val="000000"/>
        </w:rPr>
        <w:t>2</w:t>
      </w:r>
      <w:r>
        <w:rPr>
          <w:color w:val="000000"/>
        </w:rPr>
        <w:t>. Nurodytuoju nutarimu patvirtintoje Tarnybinių nuobaudų skyrimo valstybės tarnautojams tvarkoje:</w:t>
      </w:r>
    </w:p>
    <w:p w14:paraId="66E17D4B" w14:textId="77777777" w:rsidR="008D3F2D" w:rsidRDefault="000133E5">
      <w:pPr>
        <w:ind w:firstLine="709"/>
        <w:jc w:val="both"/>
        <w:rPr>
          <w:color w:val="000000"/>
        </w:rPr>
      </w:pPr>
      <w:r>
        <w:rPr>
          <w:color w:val="000000"/>
        </w:rPr>
        <w:t>2.1</w:t>
      </w:r>
      <w:r>
        <w:rPr>
          <w:color w:val="000000"/>
        </w:rPr>
        <w:t>.</w:t>
      </w:r>
      <w:r>
        <w:rPr>
          <w:color w:val="000000"/>
        </w:rPr>
        <w:t xml:space="preserve"> Įrašyti pavadinime vietoj žodžio „tvarka“ žodį „taisyklės“.</w:t>
      </w:r>
    </w:p>
    <w:p w14:paraId="66E17D4C" w14:textId="77777777" w:rsidR="008D3F2D" w:rsidRDefault="000133E5">
      <w:pPr>
        <w:ind w:firstLine="709"/>
        <w:jc w:val="both"/>
        <w:rPr>
          <w:color w:val="000000"/>
        </w:rPr>
      </w:pPr>
      <w:r>
        <w:rPr>
          <w:color w:val="000000"/>
        </w:rPr>
        <w:t>2.2</w:t>
      </w:r>
      <w:r>
        <w:rPr>
          <w:color w:val="000000"/>
        </w:rPr>
        <w:t>. Įrašyti 1 punkte vietoj žodžių „ši tvarka“ žodžius „šios Taisyklės“.</w:t>
      </w:r>
    </w:p>
    <w:p w14:paraId="66E17D4D" w14:textId="77777777" w:rsidR="008D3F2D" w:rsidRDefault="000133E5">
      <w:pPr>
        <w:ind w:firstLine="709"/>
        <w:jc w:val="both"/>
        <w:rPr>
          <w:color w:val="000000"/>
        </w:rPr>
      </w:pPr>
      <w:r>
        <w:rPr>
          <w:color w:val="000000"/>
        </w:rPr>
        <w:t>2.3</w:t>
      </w:r>
      <w:r>
        <w:rPr>
          <w:color w:val="000000"/>
        </w:rPr>
        <w:t>. Išdėstyti 3 punktą taip:</w:t>
      </w:r>
    </w:p>
    <w:p w14:paraId="66E17D4E" w14:textId="77777777" w:rsidR="008D3F2D" w:rsidRDefault="000133E5">
      <w:pPr>
        <w:ind w:firstLine="709"/>
        <w:jc w:val="both"/>
        <w:rPr>
          <w:color w:val="000000"/>
        </w:rPr>
      </w:pPr>
      <w:r>
        <w:rPr>
          <w:color w:val="000000"/>
        </w:rPr>
        <w:t>„</w:t>
      </w:r>
      <w:r>
        <w:rPr>
          <w:color w:val="000000"/>
        </w:rPr>
        <w:t>3</w:t>
      </w:r>
      <w:r>
        <w:rPr>
          <w:color w:val="000000"/>
        </w:rPr>
        <w:t xml:space="preserve">. Tarnybinio nusižengimo tyrimas pradedamas valstybės tarnautoją, įtariamą </w:t>
      </w:r>
      <w:r>
        <w:rPr>
          <w:color w:val="000000"/>
        </w:rPr>
        <w:t xml:space="preserve">padarius tarnybinį nusižengimą, į pareigas priėmusio asmens ar kolegialios valstybės ar savivaldybės institucijos (toliau vadinama – valstybės tarnautoją į pareigas priėmęs asmuo) iniciatyva arba jiems gavus oficialią informaciją apie valstybės tarnautojo </w:t>
      </w:r>
      <w:r>
        <w:rPr>
          <w:color w:val="000000"/>
        </w:rPr>
        <w:t>tarnybinį nusižengimą.“.</w:t>
      </w:r>
    </w:p>
    <w:p w14:paraId="66E17D4F" w14:textId="77777777" w:rsidR="008D3F2D" w:rsidRDefault="000133E5">
      <w:pPr>
        <w:ind w:firstLine="709"/>
        <w:jc w:val="both"/>
        <w:rPr>
          <w:color w:val="000000"/>
        </w:rPr>
      </w:pPr>
      <w:r>
        <w:rPr>
          <w:color w:val="000000"/>
        </w:rPr>
        <w:t>2.4</w:t>
      </w:r>
      <w:r>
        <w:rPr>
          <w:color w:val="000000"/>
        </w:rPr>
        <w:t>. Išdėstyti 4 punktą taip:</w:t>
      </w:r>
    </w:p>
    <w:p w14:paraId="66E17D50" w14:textId="77777777" w:rsidR="008D3F2D" w:rsidRDefault="000133E5">
      <w:pPr>
        <w:ind w:firstLine="709"/>
        <w:jc w:val="both"/>
        <w:rPr>
          <w:color w:val="000000"/>
        </w:rPr>
      </w:pPr>
      <w:r>
        <w:rPr>
          <w:color w:val="000000"/>
        </w:rPr>
        <w:t>„</w:t>
      </w:r>
      <w:r>
        <w:rPr>
          <w:color w:val="000000"/>
        </w:rPr>
        <w:t>4</w:t>
      </w:r>
      <w:r>
        <w:rPr>
          <w:color w:val="000000"/>
        </w:rPr>
        <w:t>. Valstybės tarnautoją į pareigas priėmęs asmuo, gavęs oficialią informaciją, kad valstybės tarnautojas įtariamas padaręs tarnybinį nusižengimą, ne vėliau kaip per 3 darbo dienas po šios in</w:t>
      </w:r>
      <w:r>
        <w:rPr>
          <w:color w:val="000000"/>
        </w:rPr>
        <w:t>formacijos gavimo įpareigoja už įstaigos, kurioje šis valstybės tarnautojas eina pareigas (toliau vadinama – įstaiga), personalo tvarkymą atsakingą asmenį ar įstaigos struktūrinio padalinio, atsakingo už personalo tvarkymą, vadovą (toliau vadinama – už įst</w:t>
      </w:r>
      <w:r>
        <w:rPr>
          <w:color w:val="000000"/>
        </w:rPr>
        <w:t xml:space="preserve">aigos personalo tvarkymą atsakingas asmuo) pradėti tirti tarnybinį nusižengimą. Kai už įstaigos personalo tvarkymą atsakingas asmuo įtariamas padaręs tarnybinį nusižengimą, jo funkcijas, kol tiriamas tarnybinis nusižengimas, atlieka valstybės tarnautoją į </w:t>
      </w:r>
      <w:r>
        <w:rPr>
          <w:color w:val="000000"/>
        </w:rPr>
        <w:t>pareigas priėmusio asmens įgaliotas valstybės tarnautojas.“.</w:t>
      </w:r>
    </w:p>
    <w:p w14:paraId="66E17D51" w14:textId="77777777" w:rsidR="008D3F2D" w:rsidRDefault="000133E5">
      <w:pPr>
        <w:ind w:firstLine="709"/>
        <w:jc w:val="both"/>
        <w:rPr>
          <w:color w:val="000000"/>
        </w:rPr>
      </w:pPr>
      <w:r>
        <w:rPr>
          <w:color w:val="000000"/>
        </w:rPr>
        <w:t>2.5</w:t>
      </w:r>
      <w:r>
        <w:rPr>
          <w:color w:val="000000"/>
        </w:rPr>
        <w:t>. Išdėstyti 5 punktą taip:</w:t>
      </w:r>
    </w:p>
    <w:p w14:paraId="66E17D52" w14:textId="77777777" w:rsidR="008D3F2D" w:rsidRDefault="000133E5">
      <w:pPr>
        <w:ind w:firstLine="709"/>
        <w:jc w:val="both"/>
        <w:rPr>
          <w:color w:val="000000"/>
        </w:rPr>
      </w:pPr>
      <w:r>
        <w:rPr>
          <w:color w:val="000000"/>
        </w:rPr>
        <w:t>„</w:t>
      </w:r>
      <w:r>
        <w:rPr>
          <w:color w:val="000000"/>
        </w:rPr>
        <w:t>5</w:t>
      </w:r>
      <w:r>
        <w:rPr>
          <w:color w:val="000000"/>
        </w:rPr>
        <w:t>. Valstybės tarnautoją į pareigas priėmęs asmuo, gavęs oficialią informaciją, kad valstybės tarnautojas įtariamas padaręs tarnybinį nusižengimą, šiam nus</w:t>
      </w:r>
      <w:r>
        <w:rPr>
          <w:color w:val="000000"/>
        </w:rPr>
        <w:t xml:space="preserve">ižengimui tirti gali sudaryti komisiją. Esant pagrindui manyti, kad valstybės tarnautojas padarė tarnybinį nusižengimą, už kurį gali būti paskirta tarnybinė nuobauda – atleidimas iš pareigų, komisiją sudaryti būtina. Komisija sudaroma ne vėliau kaip per 3 </w:t>
      </w:r>
      <w:r>
        <w:rPr>
          <w:color w:val="000000"/>
        </w:rPr>
        <w:t>darbo dienas po to, kai valstybės tarnautoją į pareigas priėmęs asmuo gauna oficialią informaciją apie valstybės tarnautojo tarnybinį nusižengimą, iš ne mažiau kaip 3 asmenų: valstybės tarnautojo tiesioginio vadovo ar jo įgalioto asmens, už įstaigos person</w:t>
      </w:r>
      <w:r>
        <w:rPr>
          <w:color w:val="000000"/>
        </w:rPr>
        <w:t>alo tvarkymą atsakingo asmens, kitų įstaigos valstybės tarnautojų.</w:t>
      </w:r>
    </w:p>
    <w:p w14:paraId="66E17D53" w14:textId="77777777" w:rsidR="008D3F2D" w:rsidRDefault="000133E5">
      <w:pPr>
        <w:ind w:firstLine="709"/>
        <w:jc w:val="both"/>
        <w:rPr>
          <w:color w:val="000000"/>
        </w:rPr>
      </w:pPr>
      <w:r>
        <w:rPr>
          <w:color w:val="000000"/>
        </w:rPr>
        <w:t xml:space="preserve">Tais atvejais, kai tarnybinio nusižengimo tyrimas turi būti pradėtas valstybės tarnautojui, kurį į pareigas priėmė kolegiali valstybės ar savivaldybės institucija, ši institucija ne vėliau </w:t>
      </w:r>
      <w:r>
        <w:rPr>
          <w:color w:val="000000"/>
        </w:rPr>
        <w:t>kaip per 7 darbo dienas nuo oficialios informacijos apie galimą valstybės tarnautojo tarnybinį nusižengimą gavimo iš ne mažiau kaip 3 asmenų sudaro komisiją šiam nusižengimui tirti. Šios komisijos sudėtyje gali būti skirtingų valstybės ir savivaldybės inst</w:t>
      </w:r>
      <w:r>
        <w:rPr>
          <w:color w:val="000000"/>
        </w:rPr>
        <w:t>itucijų bei įstaigų valstybės tarnautojų.“.</w:t>
      </w:r>
    </w:p>
    <w:p w14:paraId="66E17D54" w14:textId="77777777" w:rsidR="008D3F2D" w:rsidRDefault="000133E5">
      <w:pPr>
        <w:ind w:firstLine="709"/>
        <w:jc w:val="both"/>
        <w:rPr>
          <w:color w:val="000000"/>
        </w:rPr>
      </w:pPr>
      <w:r>
        <w:rPr>
          <w:color w:val="000000"/>
        </w:rPr>
        <w:t>2.6</w:t>
      </w:r>
      <w:r>
        <w:rPr>
          <w:color w:val="000000"/>
        </w:rPr>
        <w:t>. Išdėstyti 6 punktą taip:</w:t>
      </w:r>
    </w:p>
    <w:p w14:paraId="66E17D55" w14:textId="77777777" w:rsidR="008D3F2D" w:rsidRDefault="000133E5">
      <w:pPr>
        <w:ind w:firstLine="709"/>
        <w:jc w:val="both"/>
        <w:rPr>
          <w:color w:val="000000"/>
        </w:rPr>
      </w:pPr>
      <w:r>
        <w:rPr>
          <w:color w:val="000000"/>
        </w:rPr>
        <w:t>„</w:t>
      </w:r>
      <w:r>
        <w:rPr>
          <w:color w:val="000000"/>
        </w:rPr>
        <w:t>6</w:t>
      </w:r>
      <w:r>
        <w:rPr>
          <w:color w:val="000000"/>
        </w:rPr>
        <w:t>. Tais atvejais, kai tarnybinio nusižengimo tyrimas turi būti pradėtas įstaigos vadovui (išskyrus šių Taisyklių 5 punkto antrojoje pastraipoje nurodytais atvejais), įstai</w:t>
      </w:r>
      <w:r>
        <w:rPr>
          <w:color w:val="000000"/>
        </w:rPr>
        <w:t>gos vadovą į pareigas priėmęs asmuo ne vėliau kaip per 3 darbo dienas nuo oficialios informacijos apie galimą įstaigos vadovo tarnybinį nusižengimą gavimo įpareigoja savo vadovaujamos įstaigos už įstaigos personalo tvarkymą atsakingą asmenį pradėti tirti t</w:t>
      </w:r>
      <w:r>
        <w:rPr>
          <w:color w:val="000000"/>
        </w:rPr>
        <w:t>arnybinį nusižengimą arba šių Taisyklių 5 punkto pirmojoje pastraipoje nurodytais atvejais sudaro komisiją šiam nusižengimui tirti.“.</w:t>
      </w:r>
    </w:p>
    <w:p w14:paraId="66E17D56" w14:textId="77777777" w:rsidR="008D3F2D" w:rsidRDefault="000133E5">
      <w:pPr>
        <w:ind w:firstLine="709"/>
        <w:jc w:val="both"/>
        <w:rPr>
          <w:color w:val="000000"/>
        </w:rPr>
      </w:pPr>
      <w:r>
        <w:rPr>
          <w:color w:val="000000"/>
        </w:rPr>
        <w:t>2.7</w:t>
      </w:r>
      <w:r>
        <w:rPr>
          <w:color w:val="000000"/>
        </w:rPr>
        <w:t>. Išdėstyti 7 punktą taip:</w:t>
      </w:r>
    </w:p>
    <w:p w14:paraId="66E17D57" w14:textId="77777777" w:rsidR="008D3F2D" w:rsidRDefault="000133E5">
      <w:pPr>
        <w:ind w:firstLine="709"/>
        <w:jc w:val="both"/>
        <w:rPr>
          <w:color w:val="000000"/>
        </w:rPr>
      </w:pPr>
      <w:r>
        <w:rPr>
          <w:color w:val="000000"/>
        </w:rPr>
        <w:t>„</w:t>
      </w:r>
      <w:r>
        <w:rPr>
          <w:color w:val="000000"/>
        </w:rPr>
        <w:t>7</w:t>
      </w:r>
      <w:r>
        <w:rPr>
          <w:color w:val="000000"/>
        </w:rPr>
        <w:t xml:space="preserve">. Už įstaigos personalo tvarkymą atsakingas asmuo (šių Taisyklių 5 punkte </w:t>
      </w:r>
      <w:r>
        <w:rPr>
          <w:color w:val="000000"/>
        </w:rPr>
        <w:t>nurodytais atvejais – komisija) per 3 darbo dienas nuo įpareigojimo pradėti tarnybinio nusižengimo tyrimą gavimo dienos (šių Taisyklių 5 punkte nurodytais atvejais – nuo komisijos tarnybiniam nusižengimui tirti sudarymo dienos) surašo pranešimą apie tarnyb</w:t>
      </w:r>
      <w:r>
        <w:rPr>
          <w:color w:val="000000"/>
        </w:rPr>
        <w:t>inį nusižengimą (toliau vadinama – pranešimas) pagal šių Taisyklių priedą. Šiuo pranešimu jis pasirašytinai informuoja valstybės tarnautoją, įtariamą padarius tarnybinį nusižengimą, kad pradėtas šio tarnybinio nusižengimo tyrimas, ir kartu pateikia nurodyt</w:t>
      </w:r>
      <w:r>
        <w:rPr>
          <w:color w:val="000000"/>
        </w:rPr>
        <w:t>am valstybės tarnautojui turimą informaciją apie tarnybinį nusižengimą. Jeigu valstybės tarnautojas pranešime nepasirašo, kad šį pranešimą gavo, surašomas aktas, kurį pasirašo už įstaigos personalo tvarkymą atsakingas asmuo ir du įstaigos valstybės tarnaut</w:t>
      </w:r>
      <w:r>
        <w:rPr>
          <w:color w:val="000000"/>
        </w:rPr>
        <w:t>ojai (šių Taisyklių 5 punkto antrojoje pastraipoje nurodytais atvejais – atitinkamai du Lietuvos Respublikos Vyriausybės kanceliarijos ar savivaldybės administracijos valstybės tarnautojai; šių Taisyklių 6 punkte nurodytais atvejais – du tarnybinį nusiženg</w:t>
      </w:r>
      <w:r>
        <w:rPr>
          <w:color w:val="000000"/>
        </w:rPr>
        <w:t>imą tiriančios įstaigos valstybės tarnautojai).“.</w:t>
      </w:r>
    </w:p>
    <w:p w14:paraId="66E17D58" w14:textId="77777777" w:rsidR="008D3F2D" w:rsidRDefault="000133E5">
      <w:pPr>
        <w:ind w:firstLine="709"/>
        <w:jc w:val="both"/>
        <w:rPr>
          <w:color w:val="000000"/>
        </w:rPr>
      </w:pPr>
      <w:r>
        <w:rPr>
          <w:color w:val="000000"/>
        </w:rPr>
        <w:t>2.8</w:t>
      </w:r>
      <w:r>
        <w:rPr>
          <w:color w:val="000000"/>
        </w:rPr>
        <w:t>. Išdėstyti 8 punktą taip:</w:t>
      </w:r>
    </w:p>
    <w:p w14:paraId="66E17D59" w14:textId="77777777" w:rsidR="008D3F2D" w:rsidRDefault="000133E5">
      <w:pPr>
        <w:ind w:firstLine="709"/>
        <w:jc w:val="both"/>
        <w:rPr>
          <w:color w:val="000000"/>
        </w:rPr>
      </w:pPr>
      <w:r>
        <w:rPr>
          <w:color w:val="000000"/>
        </w:rPr>
        <w:t>„</w:t>
      </w:r>
      <w:r>
        <w:rPr>
          <w:color w:val="000000"/>
        </w:rPr>
        <w:t>8</w:t>
      </w:r>
      <w:r>
        <w:rPr>
          <w:color w:val="000000"/>
        </w:rPr>
        <w:t>. Valstybės tarnautojas, įtariamas padaręs tarnybinį nusižengimą, ne vėliau kaip per 2 darbo dienas nuo šių Taisyklių 7 punkte nurodyto pranešimo gavimo dienos gali</w:t>
      </w:r>
      <w:r>
        <w:rPr>
          <w:color w:val="000000"/>
        </w:rPr>
        <w:t xml:space="preserve"> pateikti už įstaigos personalo tvarkymą atsakingam asmeniui rašytinį paaiškinimą dėl tarnybinio nusižengimo. Jeigu valstybės tarnautojas nurodytu laiku paaiškinimo nepateikia, surašomas aktas, kurį pasirašo už įstaigos personalo tvarkymą atsakingas asmuo </w:t>
      </w:r>
      <w:r>
        <w:rPr>
          <w:color w:val="000000"/>
        </w:rPr>
        <w:t xml:space="preserve">ir du įstaigos valstybės tarnautojai (šių Taisyklių 5 punkto antrojoje pastraipoje nurodytais atvejais – atitinkamai du Lietuvos Respublikos Vyriausybės kanceliarijos ar savivaldybės administracijos valstybės tarnautojai; šių Taisyklių 6 punkte nurodytais </w:t>
      </w:r>
      <w:r>
        <w:rPr>
          <w:color w:val="000000"/>
        </w:rPr>
        <w:t>atvejais – du tarnybinį nusižengimą tiriančios įstaigos valstybės tarnautojai).“.</w:t>
      </w:r>
    </w:p>
    <w:p w14:paraId="66E17D5A" w14:textId="77777777" w:rsidR="008D3F2D" w:rsidRDefault="000133E5">
      <w:pPr>
        <w:ind w:firstLine="709"/>
        <w:jc w:val="both"/>
        <w:rPr>
          <w:color w:val="000000"/>
        </w:rPr>
      </w:pPr>
      <w:r>
        <w:rPr>
          <w:color w:val="000000"/>
        </w:rPr>
        <w:t>2.9</w:t>
      </w:r>
      <w:r>
        <w:rPr>
          <w:color w:val="000000"/>
        </w:rPr>
        <w:t>. Įrašyti 9 punkte vietoj žodžių „šios tvarkos“ žodžius „šių Taisyklių“.</w:t>
      </w:r>
    </w:p>
    <w:p w14:paraId="66E17D5B" w14:textId="38B51448" w:rsidR="008D3F2D" w:rsidRDefault="000133E5">
      <w:pPr>
        <w:ind w:firstLine="709"/>
        <w:jc w:val="both"/>
        <w:rPr>
          <w:color w:val="000000"/>
        </w:rPr>
      </w:pPr>
      <w:r>
        <w:rPr>
          <w:color w:val="000000"/>
        </w:rPr>
        <w:t>2.10</w:t>
      </w:r>
      <w:r>
        <w:rPr>
          <w:color w:val="000000"/>
        </w:rPr>
        <w:t>. Išdėstyti 10 punktą taip:</w:t>
      </w:r>
    </w:p>
    <w:p w14:paraId="66E17D5C" w14:textId="44152010" w:rsidR="008D3F2D" w:rsidRDefault="000133E5">
      <w:pPr>
        <w:ind w:firstLine="709"/>
        <w:jc w:val="both"/>
        <w:rPr>
          <w:color w:val="000000"/>
        </w:rPr>
      </w:pPr>
      <w:r>
        <w:rPr>
          <w:color w:val="000000"/>
        </w:rPr>
        <w:t>„</w:t>
      </w:r>
      <w:r>
        <w:rPr>
          <w:color w:val="000000"/>
        </w:rPr>
        <w:t>10</w:t>
      </w:r>
      <w:r>
        <w:rPr>
          <w:color w:val="000000"/>
        </w:rPr>
        <w:t>. Ištyręs tarnybinį nusižengimą, už įstaigos pers</w:t>
      </w:r>
      <w:r>
        <w:rPr>
          <w:color w:val="000000"/>
        </w:rPr>
        <w:t>onalo tvarkymą atsakingas asmuo (šių Taisyklių 5 punkte nurodytais atvejais – komisija) raštu pateikia valstybės tarnautoją į pareigas priėmusiam asmeniui motyvuotą išvadą apie tyrimo rezultatus ne vėliau kaip 11 darbo dieną po tarnybinio nusižengimo tyrim</w:t>
      </w:r>
      <w:r>
        <w:rPr>
          <w:color w:val="000000"/>
        </w:rPr>
        <w:t>o pradžios. Jeigu motyvuotoje išvadoje teigiama, kad valstybės tarnautojas padarė tarnybinį nusižengimą, šis nusižengimas turi būti kvalifikuojamas (nurodomas atitinkamas Lietuvos Respublikos valstybės tarnybos įstatymo straipsnis, jo dalis ir punktas), nu</w:t>
      </w:r>
      <w:r>
        <w:rPr>
          <w:color w:val="000000"/>
        </w:rPr>
        <w:t>rodoma jo padarymo ar paaiškėjimo diena, įvykdymo aplinkybės, ar jis padarytas tyčia, dėl neatsargumo ar aplaidumo, jo padariniai ir siūloma konkreti tarnybinė nuobauda.“</w:t>
      </w:r>
    </w:p>
    <w:p w14:paraId="66E17D5D" w14:textId="3B0BA46D" w:rsidR="008D3F2D" w:rsidRDefault="000133E5">
      <w:pPr>
        <w:ind w:firstLine="709"/>
        <w:jc w:val="both"/>
        <w:rPr>
          <w:color w:val="000000"/>
        </w:rPr>
      </w:pPr>
      <w:r>
        <w:rPr>
          <w:color w:val="000000"/>
        </w:rPr>
        <w:t>2.11</w:t>
      </w:r>
      <w:r>
        <w:rPr>
          <w:color w:val="000000"/>
        </w:rPr>
        <w:t>. Išdėstyti 11.2 punktą taip:</w:t>
      </w:r>
    </w:p>
    <w:p w14:paraId="66E17D5E" w14:textId="46A26B1D" w:rsidR="008D3F2D" w:rsidRDefault="000133E5">
      <w:pPr>
        <w:ind w:firstLine="709"/>
        <w:jc w:val="both"/>
        <w:rPr>
          <w:color w:val="000000"/>
        </w:rPr>
      </w:pPr>
      <w:r>
        <w:rPr>
          <w:color w:val="000000"/>
        </w:rPr>
        <w:t xml:space="preserve">„11.2. pripažinti, kad valstybės tarnautojas </w:t>
      </w:r>
      <w:r>
        <w:rPr>
          <w:color w:val="000000"/>
        </w:rPr>
        <w:t>tarnybinio nusižengimo nepadarė arba valstybės tarnautojui, padariusiam tarnybinį nusižengimą, tarnybinė nuobauda negali būti paskirta, nes suėjo Lietuvos Respublikos valstybės tarnybos įstatymo 30 straipsnio 1 dalyje nustatytas tarnybinės nuobaudos skyrim</w:t>
      </w:r>
      <w:r>
        <w:rPr>
          <w:color w:val="000000"/>
        </w:rPr>
        <w:t>o terminas, ir tarnybinio nusižengimo tyrimą nutraukti.“.</w:t>
      </w:r>
    </w:p>
    <w:p w14:paraId="66E17D5F" w14:textId="77777777" w:rsidR="008D3F2D" w:rsidRDefault="000133E5">
      <w:pPr>
        <w:ind w:firstLine="709"/>
        <w:jc w:val="both"/>
        <w:rPr>
          <w:color w:val="000000"/>
        </w:rPr>
      </w:pPr>
      <w:r>
        <w:rPr>
          <w:color w:val="000000"/>
        </w:rPr>
        <w:t>2.12</w:t>
      </w:r>
      <w:r>
        <w:rPr>
          <w:color w:val="000000"/>
        </w:rPr>
        <w:t>. Įrašyti 12 punkte vietoj žodžių „šios tvarkos“ žodžius „šių Taisyklių“.</w:t>
      </w:r>
    </w:p>
    <w:p w14:paraId="66E17D60" w14:textId="77777777" w:rsidR="008D3F2D" w:rsidRDefault="000133E5">
      <w:pPr>
        <w:ind w:firstLine="709"/>
        <w:jc w:val="both"/>
        <w:rPr>
          <w:color w:val="000000"/>
        </w:rPr>
      </w:pPr>
      <w:r>
        <w:rPr>
          <w:color w:val="000000"/>
        </w:rPr>
        <w:t>2.13</w:t>
      </w:r>
      <w:r>
        <w:rPr>
          <w:color w:val="000000"/>
        </w:rPr>
        <w:t>. Išdėstyti 13 punktą taip:</w:t>
      </w:r>
    </w:p>
    <w:p w14:paraId="66E17D61" w14:textId="77777777" w:rsidR="008D3F2D" w:rsidRDefault="000133E5">
      <w:pPr>
        <w:ind w:firstLine="709"/>
        <w:jc w:val="both"/>
        <w:rPr>
          <w:color w:val="000000"/>
        </w:rPr>
      </w:pPr>
      <w:r>
        <w:rPr>
          <w:color w:val="000000"/>
        </w:rPr>
        <w:t>„</w:t>
      </w:r>
      <w:r>
        <w:rPr>
          <w:color w:val="000000"/>
        </w:rPr>
        <w:t>13</w:t>
      </w:r>
      <w:r>
        <w:rPr>
          <w:color w:val="000000"/>
        </w:rPr>
        <w:t>. Valstybės tarnautojui atsisakius pasirašyti šių Taisyklių 11 punkte n</w:t>
      </w:r>
      <w:r>
        <w:rPr>
          <w:color w:val="000000"/>
        </w:rPr>
        <w:t>urodytą sprendimą, surašomas aktas, kurį pasirašo už įstaigos personalo tvarkymą atsakingas asmuo ir du įstaigos valstybės tarnautojai (šių Taisyklių 5 punkto antrojoje pastraipoje nurodytais atvejais – atitinkamai du Lietuvos Respublikos Vyriausybės kance</w:t>
      </w:r>
      <w:r>
        <w:rPr>
          <w:color w:val="000000"/>
        </w:rPr>
        <w:t xml:space="preserve">liarijos ar savivaldybės administracijos valstybės </w:t>
      </w:r>
      <w:r>
        <w:rPr>
          <w:color w:val="000000"/>
        </w:rPr>
        <w:lastRenderedPageBreak/>
        <w:t>tarnautojai; šių Taisyklių 6 punkte nurodytais atvejais – du tarnybinį nusižengimą tiriančios įstaigos valstybės tarnautojai).“.</w:t>
      </w:r>
    </w:p>
    <w:p w14:paraId="66E17D62" w14:textId="77777777" w:rsidR="008D3F2D" w:rsidRDefault="000133E5">
      <w:pPr>
        <w:ind w:firstLine="709"/>
        <w:jc w:val="both"/>
        <w:rPr>
          <w:color w:val="000000"/>
        </w:rPr>
      </w:pPr>
      <w:r>
        <w:rPr>
          <w:color w:val="000000"/>
        </w:rPr>
        <w:t>2.14</w:t>
      </w:r>
      <w:r>
        <w:rPr>
          <w:color w:val="000000"/>
        </w:rPr>
        <w:t>. Išdėstyti 14 punktą taip:</w:t>
      </w:r>
    </w:p>
    <w:p w14:paraId="66E17D63" w14:textId="77777777" w:rsidR="008D3F2D" w:rsidRDefault="000133E5">
      <w:pPr>
        <w:ind w:firstLine="709"/>
        <w:jc w:val="both"/>
        <w:rPr>
          <w:color w:val="000000"/>
        </w:rPr>
      </w:pPr>
      <w:r>
        <w:rPr>
          <w:color w:val="000000"/>
        </w:rPr>
        <w:t>„</w:t>
      </w:r>
      <w:r>
        <w:rPr>
          <w:color w:val="000000"/>
        </w:rPr>
        <w:t>14</w:t>
      </w:r>
      <w:r>
        <w:rPr>
          <w:color w:val="000000"/>
        </w:rPr>
        <w:t>. Kai paaiškėja, kad tarnybinis</w:t>
      </w:r>
      <w:r>
        <w:rPr>
          <w:color w:val="000000"/>
        </w:rPr>
        <w:t xml:space="preserve"> nusižengimas turi baudžiamosios veikos ar administracinio teisės pažeidimo požymių, tarnybinio nusižengimo tyrimas sustabdomas ir tarnybinio patikrinimo medžiaga perduodama institucijai, kompetentingai tirti atitinkamas bylas. Šiai institucijai tyrimą nut</w:t>
      </w:r>
      <w:r>
        <w:rPr>
          <w:color w:val="000000"/>
        </w:rPr>
        <w:t>raukus arba asmenį atleidus nuo baudžiamosios arba administracinės atsakomybės, tarnybinio nusižengimo tyrimas tęsiamas nuo atitinkamo sprendimo priėmimo (įsiteisėjimo) dienos.“.</w:t>
      </w:r>
    </w:p>
    <w:p w14:paraId="66E17D64" w14:textId="77777777" w:rsidR="008D3F2D" w:rsidRDefault="000133E5">
      <w:pPr>
        <w:ind w:firstLine="709"/>
        <w:jc w:val="both"/>
        <w:rPr>
          <w:color w:val="000000"/>
        </w:rPr>
      </w:pPr>
      <w:r>
        <w:rPr>
          <w:color w:val="000000"/>
        </w:rPr>
        <w:t>2.15</w:t>
      </w:r>
      <w:r>
        <w:rPr>
          <w:color w:val="000000"/>
        </w:rPr>
        <w:t>. Įrašyti 15 punkte vietoj žodžių „šioje tvarkoje“ žodžius „šiose</w:t>
      </w:r>
      <w:r>
        <w:rPr>
          <w:color w:val="000000"/>
        </w:rPr>
        <w:t xml:space="preserve"> Taisyklėse“.</w:t>
      </w:r>
    </w:p>
    <w:p w14:paraId="66E17D65" w14:textId="77777777" w:rsidR="008D3F2D" w:rsidRDefault="000133E5">
      <w:pPr>
        <w:ind w:firstLine="709"/>
        <w:jc w:val="both"/>
        <w:rPr>
          <w:color w:val="000000"/>
        </w:rPr>
      </w:pPr>
      <w:r>
        <w:rPr>
          <w:color w:val="000000"/>
        </w:rPr>
        <w:t>3</w:t>
      </w:r>
      <w:r>
        <w:rPr>
          <w:color w:val="000000"/>
        </w:rPr>
        <w:t>. Įrašyti priedo žymoje vietoj žodžio „tvarkos“ žodį „taisyklių“.</w:t>
      </w:r>
    </w:p>
    <w:p w14:paraId="66E17D66" w14:textId="77777777" w:rsidR="008D3F2D" w:rsidRDefault="008D3F2D">
      <w:pPr>
        <w:ind w:firstLine="709"/>
        <w:jc w:val="both"/>
        <w:rPr>
          <w:color w:val="000000"/>
        </w:rPr>
      </w:pPr>
    </w:p>
    <w:p w14:paraId="2785F075" w14:textId="77777777" w:rsidR="000133E5" w:rsidRDefault="000133E5">
      <w:pPr>
        <w:ind w:firstLine="709"/>
        <w:jc w:val="both"/>
        <w:rPr>
          <w:color w:val="000000"/>
        </w:rPr>
      </w:pPr>
    </w:p>
    <w:p w14:paraId="66E17D67" w14:textId="77777777" w:rsidR="008D3F2D" w:rsidRDefault="000133E5">
      <w:pPr>
        <w:ind w:firstLine="709"/>
        <w:jc w:val="both"/>
        <w:rPr>
          <w:color w:val="000000"/>
        </w:rPr>
      </w:pPr>
    </w:p>
    <w:p w14:paraId="66E17D68" w14:textId="77777777" w:rsidR="008D3F2D" w:rsidRDefault="000133E5">
      <w:pPr>
        <w:tabs>
          <w:tab w:val="right" w:pos="9639"/>
        </w:tabs>
        <w:rPr>
          <w:caps/>
        </w:rPr>
      </w:pPr>
      <w:r>
        <w:rPr>
          <w:caps/>
        </w:rPr>
        <w:t>MINISTRAS PIRMININKAS</w:t>
      </w:r>
      <w:r>
        <w:rPr>
          <w:caps/>
        </w:rPr>
        <w:tab/>
        <w:t>ALGIRDAS BRAZAUSKAS</w:t>
      </w:r>
    </w:p>
    <w:p w14:paraId="66E17D69" w14:textId="77777777" w:rsidR="008D3F2D" w:rsidRDefault="008D3F2D">
      <w:pPr>
        <w:tabs>
          <w:tab w:val="right" w:pos="9639"/>
        </w:tabs>
        <w:rPr>
          <w:caps/>
        </w:rPr>
      </w:pPr>
    </w:p>
    <w:p w14:paraId="58668800" w14:textId="77777777" w:rsidR="000133E5" w:rsidRDefault="000133E5">
      <w:pPr>
        <w:tabs>
          <w:tab w:val="right" w:pos="9639"/>
        </w:tabs>
        <w:rPr>
          <w:caps/>
        </w:rPr>
      </w:pPr>
    </w:p>
    <w:p w14:paraId="707C5D7C" w14:textId="77777777" w:rsidR="000133E5" w:rsidRDefault="000133E5">
      <w:pPr>
        <w:tabs>
          <w:tab w:val="right" w:pos="9639"/>
        </w:tabs>
        <w:rPr>
          <w:caps/>
        </w:rPr>
      </w:pPr>
      <w:bookmarkStart w:id="0" w:name="_GoBack"/>
      <w:bookmarkEnd w:id="0"/>
    </w:p>
    <w:p w14:paraId="66E17D6A" w14:textId="77777777" w:rsidR="008D3F2D" w:rsidRDefault="000133E5">
      <w:pPr>
        <w:tabs>
          <w:tab w:val="right" w:pos="9639"/>
        </w:tabs>
        <w:rPr>
          <w:caps/>
        </w:rPr>
      </w:pPr>
      <w:r>
        <w:rPr>
          <w:caps/>
        </w:rPr>
        <w:t>VIDAUS REIKALŲ MINISTRAS</w:t>
      </w:r>
      <w:r>
        <w:rPr>
          <w:caps/>
        </w:rPr>
        <w:tab/>
        <w:t>GINTARAS FURMANAVIČIUS</w:t>
      </w:r>
    </w:p>
    <w:p w14:paraId="66E17D6B" w14:textId="745CCF34" w:rsidR="008D3F2D" w:rsidRDefault="000133E5">
      <w:pPr>
        <w:jc w:val="center"/>
        <w:rPr>
          <w:color w:val="000000"/>
        </w:rPr>
      </w:pPr>
    </w:p>
    <w:sectPr w:rsidR="008D3F2D" w:rsidSect="000133E5">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7D6F" w14:textId="77777777" w:rsidR="008D3F2D" w:rsidRDefault="000133E5">
      <w:r>
        <w:separator/>
      </w:r>
    </w:p>
  </w:endnote>
  <w:endnote w:type="continuationSeparator" w:id="0">
    <w:p w14:paraId="66E17D70" w14:textId="77777777" w:rsidR="008D3F2D" w:rsidRDefault="0001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7D75" w14:textId="77777777" w:rsidR="008D3F2D" w:rsidRDefault="008D3F2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7D76" w14:textId="77777777" w:rsidR="008D3F2D" w:rsidRDefault="008D3F2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7D78" w14:textId="77777777" w:rsidR="008D3F2D" w:rsidRDefault="008D3F2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17D6D" w14:textId="77777777" w:rsidR="008D3F2D" w:rsidRDefault="000133E5">
      <w:r>
        <w:separator/>
      </w:r>
    </w:p>
  </w:footnote>
  <w:footnote w:type="continuationSeparator" w:id="0">
    <w:p w14:paraId="66E17D6E" w14:textId="77777777" w:rsidR="008D3F2D" w:rsidRDefault="0001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7D71" w14:textId="77777777" w:rsidR="008D3F2D" w:rsidRDefault="000133E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6E17D72" w14:textId="77777777" w:rsidR="008D3F2D" w:rsidRDefault="008D3F2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7D73" w14:textId="77777777" w:rsidR="008D3F2D" w:rsidRDefault="000133E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6E17D74" w14:textId="77777777" w:rsidR="008D3F2D" w:rsidRDefault="008D3F2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7D77" w14:textId="77777777" w:rsidR="008D3F2D" w:rsidRDefault="008D3F2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B6"/>
    <w:rsid w:val="000133E5"/>
    <w:rsid w:val="008D3F2D"/>
    <w:rsid w:val="00D96C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E1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33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3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C487C157162"/>
  <Relationship Id="rId11" Type="http://schemas.openxmlformats.org/officeDocument/2006/relationships/hyperlink" TargetMode="External" Target="https://www.e-tar.lt/portal/lt/legalAct/TAR.1684F51CC0FE"/>
  <Relationship Id="rId12" Type="http://schemas.openxmlformats.org/officeDocument/2006/relationships/hyperlink" TargetMode="External" Target="https://www.e-tar.lt/portal/lt/legalAct/TAR.8047B01520B8"/>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8C"/>
    <w:rsid w:val="000F36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36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3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5638</Words>
  <Characters>3214</Characters>
  <Application>Microsoft Office Word</Application>
  <DocSecurity>0</DocSecurity>
  <Lines>26</Lines>
  <Paragraphs>17</Paragraphs>
  <ScaleCrop>false</ScaleCrop>
  <Company/>
  <LinksUpToDate>false</LinksUpToDate>
  <CharactersWithSpaces>8835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2015-09-02T00:53:00Z</dcterms:created>
  <dc:creator>User</dc:creator>
  <lastModifiedBy>BODIN Aušra</lastModifiedBy>
  <dcterms:modified xsi:type="dcterms:W3CDTF">2019-01-03T11:29:00Z</dcterms:modified>
  <revision>3</revision>
</coreProperties>
</file>