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81F6" w14:textId="77777777" w:rsidR="00351700" w:rsidRDefault="00351700">
      <w:pPr>
        <w:tabs>
          <w:tab w:val="center" w:pos="4153"/>
          <w:tab w:val="right" w:pos="8306"/>
        </w:tabs>
        <w:rPr>
          <w:lang w:val="en-GB"/>
        </w:rPr>
      </w:pPr>
    </w:p>
    <w:p w14:paraId="56D0F390" w14:textId="77777777" w:rsidR="00351700" w:rsidRDefault="00351700">
      <w:pPr>
        <w:tabs>
          <w:tab w:val="center" w:pos="4153"/>
          <w:tab w:val="right" w:pos="8306"/>
        </w:tabs>
        <w:rPr>
          <w:lang w:val="en-GB"/>
        </w:rPr>
      </w:pPr>
    </w:p>
    <w:p w14:paraId="56D0F391" w14:textId="77777777" w:rsidR="00351700" w:rsidRDefault="00BC7A68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56D0F48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 w:rsidR="00B67D2A">
        <w:rPr>
          <w:b/>
          <w:color w:val="000000"/>
          <w:szCs w:val="8"/>
        </w:rPr>
        <w:t>LIETUVOS RESPUBLIKOS APLINKOS MINISTRO</w:t>
      </w:r>
    </w:p>
    <w:p w14:paraId="56D0F392" w14:textId="77777777" w:rsidR="00351700" w:rsidRDefault="00351700">
      <w:pPr>
        <w:jc w:val="center"/>
        <w:rPr>
          <w:color w:val="000000"/>
          <w:szCs w:val="8"/>
        </w:rPr>
      </w:pPr>
    </w:p>
    <w:p w14:paraId="56D0F393" w14:textId="77777777" w:rsidR="00351700" w:rsidRDefault="00B67D2A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56D0F394" w14:textId="77777777" w:rsidR="00351700" w:rsidRDefault="00B67D2A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LIETUVOS RESPUBLIKOS APLINKOS MINISTRO 2003 M. GRUODŽIO 24 D. ĮSAKYMO NR. 705 „DĖL STATYBOS TECHNINIO REGLAMENTO STR 2.02.01:2004 „GYVENAMIEJI PASTATAI“ PATVIRTINIMO“ PAKEITIMO IR 1998 M. GRUODŽIO 22 D. ĮSAKYMO NR. 276 „DĖL RESPUBLIKINIŲ STATYBOS NORMŲ „MIESTŲ IR GYVENVIEČIŲ SODYBOS“ RSN 151-92 TAIKYMO“ PAKEITIMO</w:t>
      </w:r>
    </w:p>
    <w:p w14:paraId="56D0F395" w14:textId="77777777" w:rsidR="00351700" w:rsidRDefault="00351700">
      <w:pPr>
        <w:jc w:val="center"/>
        <w:rPr>
          <w:color w:val="000000"/>
          <w:szCs w:val="8"/>
        </w:rPr>
      </w:pPr>
    </w:p>
    <w:p w14:paraId="56D0F396" w14:textId="77777777" w:rsidR="00351700" w:rsidRDefault="00B67D2A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kovo 23 d. Nr. D1-128</w:t>
      </w:r>
    </w:p>
    <w:p w14:paraId="56D0F397" w14:textId="77777777" w:rsidR="00351700" w:rsidRDefault="00B67D2A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56D0F398" w14:textId="77777777" w:rsidR="00351700" w:rsidRDefault="00351700">
      <w:pPr>
        <w:ind w:firstLine="709"/>
        <w:jc w:val="both"/>
        <w:rPr>
          <w:color w:val="000000"/>
          <w:szCs w:val="8"/>
        </w:rPr>
      </w:pPr>
    </w:p>
    <w:p w14:paraId="27090C9F" w14:textId="77777777" w:rsidR="00351700" w:rsidRDefault="00351700">
      <w:pPr>
        <w:ind w:firstLine="709"/>
        <w:jc w:val="both"/>
        <w:rPr>
          <w:color w:val="000000"/>
          <w:szCs w:val="8"/>
        </w:rPr>
      </w:pPr>
    </w:p>
    <w:p w14:paraId="56D0F399" w14:textId="77777777" w:rsidR="00351700" w:rsidRDefault="00B67D2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aplinkos ministerijos nuostatų, patvirtintų Lietuvos Respublikos Vyriausybės 1998 m. rugsėjo 22 d. nutarimu Nr. 1138 (Žin., 1998, Nr. </w:t>
      </w:r>
      <w:hyperlink r:id="rId10" w:tgtFrame="_blank" w:history="1">
        <w:r>
          <w:rPr>
            <w:color w:val="0000FF" w:themeColor="hyperlink"/>
            <w:u w:val="single"/>
          </w:rPr>
          <w:t>84-2353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20-766</w:t>
        </w:r>
      </w:hyperlink>
      <w:r>
        <w:rPr>
          <w:color w:val="000000"/>
        </w:rPr>
        <w:t>), 11.5 punktu,</w:t>
      </w:r>
    </w:p>
    <w:p w14:paraId="56D0F39A" w14:textId="77777777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1</w:t>
      </w:r>
      <w:r w:rsidR="00B67D2A">
        <w:rPr>
          <w:color w:val="000000"/>
        </w:rPr>
        <w:t xml:space="preserve">. </w:t>
      </w:r>
      <w:r w:rsidR="00B67D2A">
        <w:rPr>
          <w:color w:val="000000"/>
          <w:spacing w:val="60"/>
        </w:rPr>
        <w:t>Pakeičiu</w:t>
      </w:r>
      <w:r w:rsidR="00B67D2A">
        <w:rPr>
          <w:color w:val="000000"/>
        </w:rPr>
        <w:t xml:space="preserve"> statybos techninį reglamentą STR 2.02.01:2004 „Gyvenamieji pastatai“ (toliau – Reglamentas), patvirtintą Lietuvos Respublikos aplinkos ministro 2003 m. gruodžio 24 d. įsakymu Nr. 705 „Dėl statybos techninio reglamento STR 2.02.01:2004 „Gyvenamieji pastatai“ patvirtinimo“ (Žin., 2004, Nr. </w:t>
      </w:r>
      <w:hyperlink r:id="rId12" w:tgtFrame="_blank" w:history="1">
        <w:r w:rsidR="00B67D2A">
          <w:rPr>
            <w:color w:val="0000FF" w:themeColor="hyperlink"/>
            <w:u w:val="single"/>
          </w:rPr>
          <w:t>23-721</w:t>
        </w:r>
      </w:hyperlink>
      <w:r w:rsidR="00B67D2A">
        <w:rPr>
          <w:color w:val="000000"/>
        </w:rPr>
        <w:t>):</w:t>
      </w:r>
    </w:p>
    <w:p w14:paraId="56D0F39B" w14:textId="6FF30626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1.1</w:t>
      </w:r>
      <w:r w:rsidR="00B67D2A">
        <w:rPr>
          <w:color w:val="000000"/>
        </w:rPr>
        <w:t>. Reglamento 1 lentelę išdėstau taip:</w:t>
      </w:r>
    </w:p>
    <w:p w14:paraId="56D0F39C" w14:textId="7882331F" w:rsidR="00351700" w:rsidRDefault="00B67D2A">
      <w:pPr>
        <w:ind w:firstLine="8505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 lentelė</w:t>
      </w:r>
    </w:p>
    <w:p w14:paraId="56D0F39D" w14:textId="1E99A15E" w:rsidR="00351700" w:rsidRDefault="00BC7A68">
      <w:pPr>
        <w:jc w:val="center"/>
        <w:rPr>
          <w:b/>
          <w:bCs/>
          <w:color w:val="000000"/>
        </w:rPr>
      </w:pPr>
      <w:r w:rsidR="00B67D2A">
        <w:rPr>
          <w:b/>
          <w:bCs/>
          <w:color w:val="000000"/>
          <w:szCs w:val="22"/>
        </w:rPr>
        <w:t>Daugiabučio namo sklypo privalomasis minimalus plotas</w:t>
      </w:r>
    </w:p>
    <w:tbl>
      <w:tblPr>
        <w:tblW w:w="9529" w:type="dxa"/>
        <w:tblInd w:w="108" w:type="dxa"/>
        <w:tblLook w:val="01E0" w:firstRow="1" w:lastRow="1" w:firstColumn="1" w:lastColumn="1" w:noHBand="0" w:noVBand="0"/>
      </w:tblPr>
      <w:tblGrid>
        <w:gridCol w:w="6136"/>
        <w:gridCol w:w="3393"/>
      </w:tblGrid>
      <w:tr w:rsidR="00351700" w14:paraId="56D0F3A0" w14:textId="77777777" w:rsidTr="00B67D2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39E" w14:textId="2364413C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Aukštų skaičius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39F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Sklypo plotas, m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351700" w14:paraId="56D0F3A3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A1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A2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3,7F</w:t>
            </w:r>
          </w:p>
        </w:tc>
      </w:tr>
      <w:tr w:rsidR="00351700" w14:paraId="56D0F3A6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A4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A5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2,8F</w:t>
            </w:r>
          </w:p>
        </w:tc>
      </w:tr>
      <w:tr w:rsidR="00351700" w14:paraId="56D0F3A9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A7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A8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1,9F</w:t>
            </w:r>
          </w:p>
        </w:tc>
      </w:tr>
      <w:tr w:rsidR="00351700" w14:paraId="56D0F3AC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AA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AB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1,6F</w:t>
            </w:r>
          </w:p>
        </w:tc>
      </w:tr>
      <w:tr w:rsidR="00351700" w14:paraId="56D0F3AF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AD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AE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1,4F</w:t>
            </w:r>
          </w:p>
        </w:tc>
      </w:tr>
      <w:tr w:rsidR="00351700" w14:paraId="56D0F3B2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B0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B1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1,2F</w:t>
            </w:r>
          </w:p>
        </w:tc>
      </w:tr>
      <w:tr w:rsidR="00351700" w14:paraId="56D0F3B5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B3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B4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1,1F</w:t>
            </w:r>
          </w:p>
        </w:tc>
      </w:tr>
      <w:tr w:rsidR="00351700" w14:paraId="56D0F3B8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B6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B7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1,0F</w:t>
            </w:r>
          </w:p>
        </w:tc>
      </w:tr>
      <w:tr w:rsidR="00351700" w14:paraId="56D0F3BB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B9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BA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0,9F</w:t>
            </w:r>
          </w:p>
        </w:tc>
      </w:tr>
      <w:tr w:rsidR="00351700" w14:paraId="56D0F3BE" w14:textId="77777777" w:rsidTr="00B67D2A"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14:paraId="56D0F3BC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10–13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56D0F3BD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0,8F</w:t>
            </w:r>
          </w:p>
        </w:tc>
      </w:tr>
      <w:tr w:rsidR="00351700" w14:paraId="56D0F3C1" w14:textId="77777777" w:rsidTr="00B67D2A">
        <w:tc>
          <w:tcPr>
            <w:tcW w:w="6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3BF" w14:textId="77777777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14–19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3C0" w14:textId="1CA4C871" w:rsidR="00351700" w:rsidRDefault="00B67D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0,7F“;</w:t>
            </w:r>
          </w:p>
        </w:tc>
      </w:tr>
    </w:tbl>
    <w:p w14:paraId="7B0692EC" w14:textId="4B6CAE37" w:rsidR="00351700" w:rsidRDefault="00BC7A68">
      <w:pPr>
        <w:ind w:firstLine="709"/>
        <w:jc w:val="both"/>
      </w:pPr>
    </w:p>
    <w:p w14:paraId="56D0F3C2" w14:textId="0281AF92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1.2</w:t>
      </w:r>
      <w:r w:rsidR="00B67D2A">
        <w:rPr>
          <w:color w:val="000000"/>
        </w:rPr>
        <w:t>. Reglamento 12 punktą išdėstau taip:</w:t>
      </w:r>
    </w:p>
    <w:p w14:paraId="56D0F3C3" w14:textId="49AB2C75" w:rsidR="00351700" w:rsidRDefault="00B67D2A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>. Aukštų skaičius yra visų antžeminių aukštų, kuriuose įrengti arba yra pakankama erdvė įrengti bent vieną gyvenamąjį kambarį, skaičius.“;</w:t>
      </w:r>
    </w:p>
    <w:p w14:paraId="56D0F3C4" w14:textId="77777777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1.3</w:t>
      </w:r>
      <w:r w:rsidR="00B67D2A">
        <w:rPr>
          <w:color w:val="000000"/>
        </w:rPr>
        <w:t>. Reglamento 13 punktą išdėstau taip:</w:t>
      </w:r>
    </w:p>
    <w:p w14:paraId="56D0F3C5" w14:textId="77777777" w:rsidR="00351700" w:rsidRDefault="00B67D2A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>. Vienbučių ir dvibučių namų minimalūs sklypų plotai nustatomi pagal Reglamento 1 priedą.“;</w:t>
      </w:r>
    </w:p>
    <w:p w14:paraId="56D0F3C6" w14:textId="77777777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1.4</w:t>
      </w:r>
      <w:r w:rsidR="00B67D2A">
        <w:rPr>
          <w:color w:val="000000"/>
        </w:rPr>
        <w:t>. Reglamento 96 punktą išdėstau taip:</w:t>
      </w:r>
    </w:p>
    <w:p w14:paraId="56D0F3C7" w14:textId="77777777" w:rsidR="00351700" w:rsidRDefault="00B67D2A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96</w:t>
      </w:r>
      <w:r>
        <w:rPr>
          <w:color w:val="000000"/>
        </w:rPr>
        <w:t>. Name pandusų plotis turi būti ne mažesnis kaip 1,2 m, nuolydis – ne didesnis kaip 8,3%, panduso pakylėjimas iki horizontalios aikštelės – ne didesnis kaip 0,75 m, horizontalių aikštelių ilgis – ne mažesnis kaip 1,5 m.“;</w:t>
      </w:r>
    </w:p>
    <w:p w14:paraId="56D0F3C8" w14:textId="77777777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1.5</w:t>
      </w:r>
      <w:r w:rsidR="00B67D2A">
        <w:rPr>
          <w:color w:val="000000"/>
        </w:rPr>
        <w:t>. Reglamento 192.1 papunktį išdėstau taip:</w:t>
      </w:r>
    </w:p>
    <w:p w14:paraId="56D0F3C9" w14:textId="77777777" w:rsidR="00351700" w:rsidRDefault="00B67D2A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192.1</w:t>
      </w:r>
      <w:r>
        <w:rPr>
          <w:color w:val="000000"/>
        </w:rPr>
        <w:t>. pastatų atstumas iki sklypo ribos turi būti ne mažesnis kaip 3 m, jeigu pastatai yra 1–2 aukštų;“;</w:t>
      </w:r>
    </w:p>
    <w:p w14:paraId="56D0F3CA" w14:textId="77777777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1.6</w:t>
      </w:r>
      <w:r w:rsidR="00B67D2A">
        <w:rPr>
          <w:color w:val="000000"/>
        </w:rPr>
        <w:t>. Reglamento 201 punktą išdėstau taip:</w:t>
      </w:r>
    </w:p>
    <w:p w14:paraId="56D0F3CB" w14:textId="77777777" w:rsidR="00351700" w:rsidRDefault="00B67D2A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201</w:t>
      </w:r>
      <w:r>
        <w:rPr>
          <w:color w:val="000000"/>
        </w:rPr>
        <w:t>. Daugiabučiame name iki žemiausios lifto sustojimo vietos arba pirmojo aukšto, jei liftai neįrengiami, turi būti įrengti pandusai, atitinkantys STR 2.03.01:2001 [3.11] reikalavimus.“;</w:t>
      </w:r>
    </w:p>
    <w:p w14:paraId="56D0F3CC" w14:textId="77777777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1.7</w:t>
      </w:r>
      <w:r w:rsidR="00B67D2A">
        <w:rPr>
          <w:color w:val="000000"/>
        </w:rPr>
        <w:t xml:space="preserve">. Reglamentą </w:t>
      </w:r>
      <w:r w:rsidR="00B67D2A">
        <w:rPr>
          <w:color w:val="000000"/>
          <w:spacing w:val="60"/>
        </w:rPr>
        <w:t>papildau</w:t>
      </w:r>
      <w:r w:rsidR="00B67D2A">
        <w:rPr>
          <w:color w:val="000000"/>
        </w:rPr>
        <w:t xml:space="preserve"> 1 priedu (pridedama).</w:t>
      </w:r>
    </w:p>
    <w:p w14:paraId="56D0F3CD" w14:textId="1AE532B1" w:rsidR="00351700" w:rsidRDefault="00BC7A68">
      <w:pPr>
        <w:ind w:firstLine="709"/>
        <w:jc w:val="both"/>
        <w:rPr>
          <w:color w:val="000000"/>
        </w:rPr>
      </w:pPr>
      <w:r w:rsidR="00B67D2A">
        <w:rPr>
          <w:color w:val="000000"/>
        </w:rPr>
        <w:t>2</w:t>
      </w:r>
      <w:r w:rsidR="00B67D2A">
        <w:rPr>
          <w:color w:val="000000"/>
        </w:rPr>
        <w:t xml:space="preserve">. </w:t>
      </w:r>
      <w:r w:rsidR="00B67D2A">
        <w:rPr>
          <w:color w:val="000000"/>
          <w:spacing w:val="60"/>
        </w:rPr>
        <w:t>Laikau</w:t>
      </w:r>
      <w:r w:rsidR="00B67D2A">
        <w:rPr>
          <w:color w:val="000000"/>
        </w:rPr>
        <w:t xml:space="preserve"> netekusiu galios Lietuvos Respublikos aplinkos ministro 1998 m. gruodžio 22 d. įsakymo Nr. 276 „Dėl Respublikinių statybos normų „Miestų ir gyvenviečių sodybos“ RSN 151-92 taikymo“ (Žin., 1999, Nr. </w:t>
      </w:r>
      <w:hyperlink r:id="rId13" w:tgtFrame="_blank" w:history="1">
        <w:r w:rsidR="00B67D2A">
          <w:rPr>
            <w:color w:val="0000FF" w:themeColor="hyperlink"/>
            <w:u w:val="single"/>
          </w:rPr>
          <w:t>1-32</w:t>
        </w:r>
      </w:hyperlink>
      <w:r w:rsidR="00B67D2A">
        <w:rPr>
          <w:color w:val="000000"/>
        </w:rPr>
        <w:t>) 1, 2 ir 3 punktus.</w:t>
      </w:r>
    </w:p>
    <w:p w14:paraId="56D0F3CE" w14:textId="28AD71E6" w:rsidR="00351700" w:rsidRDefault="00351700">
      <w:pPr>
        <w:ind w:firstLine="709"/>
        <w:jc w:val="both"/>
        <w:rPr>
          <w:color w:val="000000"/>
          <w:szCs w:val="8"/>
        </w:rPr>
      </w:pPr>
    </w:p>
    <w:p w14:paraId="56D0F3CF" w14:textId="77777777" w:rsidR="00351700" w:rsidRDefault="00351700">
      <w:pPr>
        <w:ind w:firstLine="709"/>
        <w:jc w:val="both"/>
        <w:rPr>
          <w:color w:val="000000"/>
          <w:szCs w:val="8"/>
        </w:rPr>
      </w:pPr>
    </w:p>
    <w:p w14:paraId="65E419EF" w14:textId="1DE30116" w:rsidR="00351700" w:rsidRPr="00BC7A68" w:rsidRDefault="00B67D2A" w:rsidP="00BC7A68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2B693C24" w14:textId="7F34FB41" w:rsidR="00BC7A68" w:rsidRDefault="00BC7A68" w:rsidP="00BC7A68">
      <w:pPr>
        <w:ind w:firstLine="5102"/>
      </w:pPr>
      <w:r>
        <w:br w:type="page"/>
      </w:r>
    </w:p>
    <w:p w14:paraId="56D0F3D2" w14:textId="09916F58" w:rsidR="00351700" w:rsidRDefault="00B67D2A">
      <w:pPr>
        <w:ind w:firstLine="5102"/>
      </w:pPr>
      <w:r>
        <w:lastRenderedPageBreak/>
        <w:t>STR 2.02.01:2004</w:t>
      </w:r>
    </w:p>
    <w:p w14:paraId="56D0F3D3" w14:textId="77777777" w:rsidR="00351700" w:rsidRDefault="00BC7A68">
      <w:pPr>
        <w:ind w:firstLine="5102"/>
      </w:pPr>
      <w:r w:rsidR="00B67D2A">
        <w:t>1</w:t>
      </w:r>
      <w:r w:rsidR="00B67D2A">
        <w:t xml:space="preserve"> priedas</w:t>
      </w:r>
    </w:p>
    <w:p w14:paraId="56D0F3D4" w14:textId="77777777" w:rsidR="00351700" w:rsidRDefault="00351700">
      <w:pPr>
        <w:ind w:left="6660" w:firstLine="709"/>
      </w:pPr>
    </w:p>
    <w:p w14:paraId="56D0F3D5" w14:textId="77777777" w:rsidR="00351700" w:rsidRDefault="00BC7A68">
      <w:pPr>
        <w:jc w:val="center"/>
        <w:rPr>
          <w:b/>
        </w:rPr>
      </w:pPr>
      <w:r w:rsidR="00B67D2A">
        <w:rPr>
          <w:b/>
        </w:rPr>
        <w:t>VIENBUČIŲ IR DVIBUČIŲ GYVENAMŲJŲ NAMŲ VALDŲ UŽSTATYMO IR TVARKYMO REIKALAVIMAI</w:t>
      </w:r>
    </w:p>
    <w:p w14:paraId="56D0F3D6" w14:textId="77777777" w:rsidR="00351700" w:rsidRDefault="00351700">
      <w:pPr>
        <w:jc w:val="center"/>
        <w:rPr>
          <w:b/>
        </w:rPr>
      </w:pPr>
    </w:p>
    <w:p w14:paraId="56D0F3D7" w14:textId="2856F60D" w:rsidR="00351700" w:rsidRDefault="00BC7A68">
      <w:pPr>
        <w:tabs>
          <w:tab w:val="left" w:pos="270"/>
        </w:tabs>
        <w:ind w:firstLine="709"/>
        <w:jc w:val="both"/>
      </w:pPr>
      <w:r w:rsidR="00B67D2A">
        <w:t>1</w:t>
      </w:r>
      <w:r w:rsidR="00B67D2A">
        <w:t>. Bendras visų namo žemės sklype esančių pastatų, išskyrus šiltnamius, priskiriamus I grupės nesudėtingiems statiniams, užimamas žemės plotas neturi viršyti 1 lentelėje nurodytų dydžių.</w:t>
      </w:r>
    </w:p>
    <w:p w14:paraId="56D0F3D8" w14:textId="77777777" w:rsidR="00351700" w:rsidRDefault="00351700">
      <w:pPr>
        <w:ind w:firstLine="709"/>
      </w:pPr>
    </w:p>
    <w:p w14:paraId="56D0F3D9" w14:textId="2D5A830B" w:rsidR="00351700" w:rsidRDefault="00BC7A68">
      <w:pPr>
        <w:tabs>
          <w:tab w:val="right" w:pos="9519"/>
        </w:tabs>
        <w:ind w:firstLine="8505"/>
      </w:pPr>
      <w:r w:rsidR="00B67D2A">
        <w:t>1</w:t>
      </w:r>
      <w:r w:rsidR="00B67D2A">
        <w:t xml:space="preserve"> lentelė</w:t>
      </w:r>
    </w:p>
    <w:p w14:paraId="56D0F3DA" w14:textId="77777777" w:rsidR="00351700" w:rsidRDefault="00BC7A68">
      <w:pPr>
        <w:keepNext/>
        <w:ind w:firstLine="709"/>
        <w:jc w:val="center"/>
        <w:rPr>
          <w:b/>
          <w:kern w:val="28"/>
        </w:rPr>
      </w:pPr>
      <w:r w:rsidR="00B67D2A">
        <w:rPr>
          <w:b/>
          <w:kern w:val="28"/>
        </w:rPr>
        <w:t>Maksimalūs pastatų užimamo žemės ploto dydžiai sklype</w:t>
      </w:r>
    </w:p>
    <w:p w14:paraId="56D0F3DB" w14:textId="77777777" w:rsidR="00351700" w:rsidRDefault="00351700">
      <w:pPr>
        <w:ind w:left="7740"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77"/>
        <w:gridCol w:w="3353"/>
      </w:tblGrid>
      <w:tr w:rsidR="00351700" w14:paraId="56D0F3DF" w14:textId="77777777">
        <w:tc>
          <w:tcPr>
            <w:tcW w:w="3168" w:type="dxa"/>
          </w:tcPr>
          <w:p w14:paraId="56D0F3DC" w14:textId="77777777" w:rsidR="00351700" w:rsidRDefault="00B67D2A">
            <w:pPr>
              <w:rPr>
                <w:b/>
                <w:kern w:val="28"/>
                <w:sz w:val="20"/>
              </w:rPr>
            </w:pPr>
            <w:r>
              <w:rPr>
                <w:b/>
                <w:kern w:val="28"/>
                <w:sz w:val="20"/>
              </w:rPr>
              <w:t>Sklypo plotas, m</w:t>
            </w:r>
            <w:r>
              <w:rPr>
                <w:b/>
                <w:kern w:val="28"/>
                <w:sz w:val="20"/>
                <w:vertAlign w:val="superscript"/>
              </w:rPr>
              <w:t>2</w:t>
            </w:r>
          </w:p>
        </w:tc>
        <w:tc>
          <w:tcPr>
            <w:tcW w:w="3240" w:type="dxa"/>
          </w:tcPr>
          <w:p w14:paraId="56D0F3DD" w14:textId="77777777" w:rsidR="00351700" w:rsidRDefault="00B67D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Maksimalus sklypo užstatymo tankumas, % </w:t>
            </w:r>
          </w:p>
        </w:tc>
        <w:tc>
          <w:tcPr>
            <w:tcW w:w="3420" w:type="dxa"/>
          </w:tcPr>
          <w:p w14:paraId="56D0F3DE" w14:textId="77777777" w:rsidR="00351700" w:rsidRDefault="00B67D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Maksimalus pastatų užimamas sklypo plotas, m</w:t>
            </w:r>
          </w:p>
        </w:tc>
      </w:tr>
      <w:tr w:rsidR="00351700" w14:paraId="56D0F3E3" w14:textId="77777777">
        <w:trPr>
          <w:cantSplit/>
        </w:trPr>
        <w:tc>
          <w:tcPr>
            <w:tcW w:w="3168" w:type="dxa"/>
          </w:tcPr>
          <w:p w14:paraId="56D0F3E0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Iki 400</w:t>
            </w:r>
          </w:p>
        </w:tc>
        <w:tc>
          <w:tcPr>
            <w:tcW w:w="3240" w:type="dxa"/>
            <w:vAlign w:val="center"/>
          </w:tcPr>
          <w:p w14:paraId="56D0F3E1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20" w:type="dxa"/>
          </w:tcPr>
          <w:p w14:paraId="56D0F3E2" w14:textId="3DEEDB34" w:rsidR="00351700" w:rsidRPr="00B67D2A" w:rsidRDefault="00B67D2A">
            <w:pPr>
              <w:rPr>
                <w:szCs w:val="24"/>
              </w:rPr>
            </w:pPr>
            <w:r w:rsidRPr="00B67D2A">
              <w:rPr>
                <w:sz w:val="20"/>
                <w:szCs w:val="24"/>
              </w:rPr>
              <w:t>*</w:t>
            </w:r>
          </w:p>
        </w:tc>
      </w:tr>
      <w:tr w:rsidR="00351700" w14:paraId="56D0F3E7" w14:textId="77777777">
        <w:trPr>
          <w:cantSplit/>
        </w:trPr>
        <w:tc>
          <w:tcPr>
            <w:tcW w:w="3168" w:type="dxa"/>
          </w:tcPr>
          <w:p w14:paraId="56D0F3E4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240" w:type="dxa"/>
          </w:tcPr>
          <w:p w14:paraId="56D0F3E5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20" w:type="dxa"/>
          </w:tcPr>
          <w:p w14:paraId="56D0F3E6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351700" w14:paraId="56D0F3EB" w14:textId="77777777">
        <w:tc>
          <w:tcPr>
            <w:tcW w:w="3168" w:type="dxa"/>
          </w:tcPr>
          <w:p w14:paraId="56D0F3E8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240" w:type="dxa"/>
          </w:tcPr>
          <w:p w14:paraId="56D0F3E9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420" w:type="dxa"/>
          </w:tcPr>
          <w:p w14:paraId="56D0F3EA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351700" w14:paraId="56D0F3EF" w14:textId="77777777">
        <w:tc>
          <w:tcPr>
            <w:tcW w:w="3168" w:type="dxa"/>
          </w:tcPr>
          <w:p w14:paraId="56D0F3EC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240" w:type="dxa"/>
          </w:tcPr>
          <w:p w14:paraId="56D0F3ED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20" w:type="dxa"/>
          </w:tcPr>
          <w:p w14:paraId="56D0F3EE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351700" w14:paraId="56D0F3F3" w14:textId="77777777">
        <w:tc>
          <w:tcPr>
            <w:tcW w:w="3168" w:type="dxa"/>
          </w:tcPr>
          <w:p w14:paraId="56D0F3F0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3240" w:type="dxa"/>
          </w:tcPr>
          <w:p w14:paraId="56D0F3F1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20" w:type="dxa"/>
          </w:tcPr>
          <w:p w14:paraId="56D0F3F2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351700" w14:paraId="56D0F3F7" w14:textId="77777777">
        <w:trPr>
          <w:cantSplit/>
        </w:trPr>
        <w:tc>
          <w:tcPr>
            <w:tcW w:w="3168" w:type="dxa"/>
          </w:tcPr>
          <w:p w14:paraId="56D0F3F4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3240" w:type="dxa"/>
          </w:tcPr>
          <w:p w14:paraId="56D0F3F5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20" w:type="dxa"/>
            <w:vAlign w:val="center"/>
          </w:tcPr>
          <w:p w14:paraId="56D0F3F6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351700" w14:paraId="56D0F3FB" w14:textId="77777777">
        <w:trPr>
          <w:cantSplit/>
        </w:trPr>
        <w:tc>
          <w:tcPr>
            <w:tcW w:w="3168" w:type="dxa"/>
          </w:tcPr>
          <w:p w14:paraId="56D0F3F8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Daugiau kaip 2500</w:t>
            </w:r>
          </w:p>
        </w:tc>
        <w:tc>
          <w:tcPr>
            <w:tcW w:w="3240" w:type="dxa"/>
          </w:tcPr>
          <w:p w14:paraId="56D0F3F9" w14:textId="79C98FCA" w:rsidR="00351700" w:rsidRPr="00B67D2A" w:rsidRDefault="00B67D2A" w:rsidP="00B67D2A">
            <w:pPr>
              <w:rPr>
                <w:sz w:val="20"/>
                <w:szCs w:val="24"/>
              </w:rPr>
            </w:pPr>
            <w:r w:rsidRPr="00B67D2A">
              <w:rPr>
                <w:sz w:val="20"/>
                <w:szCs w:val="24"/>
              </w:rPr>
              <w:t>**</w:t>
            </w:r>
          </w:p>
        </w:tc>
        <w:tc>
          <w:tcPr>
            <w:tcW w:w="3420" w:type="dxa"/>
          </w:tcPr>
          <w:p w14:paraId="56D0F3FA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</w:tbl>
    <w:p w14:paraId="553E4979" w14:textId="183D23C6" w:rsidR="00B67D2A" w:rsidRDefault="00BC7A68">
      <w:pPr>
        <w:ind w:firstLine="709"/>
      </w:pPr>
    </w:p>
    <w:p w14:paraId="51959121" w14:textId="11B76D08" w:rsidR="00B67D2A" w:rsidRDefault="00B67D2A">
      <w:pPr>
        <w:ind w:firstLine="709"/>
        <w:rPr>
          <w:sz w:val="20"/>
        </w:rPr>
      </w:pPr>
      <w:r w:rsidRPr="00B67D2A">
        <w:rPr>
          <w:sz w:val="20"/>
        </w:rPr>
        <w:t xml:space="preserve">* </w:t>
      </w:r>
      <w:r>
        <w:rPr>
          <w:sz w:val="20"/>
        </w:rPr>
        <w:t>Sklypuose, mažesniuose kaip 400 m</w:t>
      </w:r>
      <w:r>
        <w:rPr>
          <w:sz w:val="20"/>
          <w:vertAlign w:val="superscript"/>
        </w:rPr>
        <w:t>2</w:t>
      </w:r>
      <w:r>
        <w:rPr>
          <w:sz w:val="20"/>
        </w:rPr>
        <w:t>, maksimalus pastatų užimamas plotas nustatomas pagal formulę: 0,4</w:t>
      </w:r>
      <w:r>
        <w:rPr>
          <w:position w:val="-4"/>
          <w:sz w:val="20"/>
        </w:rPr>
        <w:object w:dxaOrig="180" w:dyaOrig="195" w14:anchorId="541AF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9.75pt" o:ole="">
            <v:imagedata r:id="rId14" o:title=""/>
          </v:shape>
          <o:OLEObject Type="Embed" ProgID="Equation.3" ShapeID="_x0000_i1026" DrawAspect="Content" ObjectID="_1514972947" r:id="rId15"/>
        </w:object>
      </w:r>
      <w:r>
        <w:rPr>
          <w:sz w:val="20"/>
        </w:rPr>
        <w:t>F, kur F – sklypo plotas, m.</w:t>
      </w:r>
    </w:p>
    <w:p w14:paraId="3E296030" w14:textId="325616DF" w:rsidR="00B67D2A" w:rsidRDefault="00B67D2A">
      <w:pPr>
        <w:ind w:firstLine="709"/>
      </w:pPr>
      <w:r>
        <w:rPr>
          <w:sz w:val="20"/>
        </w:rPr>
        <w:t>** Sklypuose, didesniuose kaip 2500 m</w:t>
      </w:r>
      <w:r>
        <w:rPr>
          <w:sz w:val="20"/>
          <w:vertAlign w:val="superscript"/>
        </w:rPr>
        <w:t>2</w:t>
      </w:r>
      <w:r>
        <w:rPr>
          <w:sz w:val="20"/>
        </w:rPr>
        <w:t>, maksimalus sklypo užstatymo tankumas nustatomas pagal formulę: 50000/F, %, kur F – sklypo plotas, m. Ši nuostata netaikoma ūkininko ūkiams (namų valdoms) kaimuose, kur sklypo užstatymo tankumas gali būti padidinamas iki 40%.</w:t>
      </w:r>
    </w:p>
    <w:p w14:paraId="08F05624" w14:textId="0F4D50C0" w:rsidR="00351700" w:rsidRDefault="00BC7A68">
      <w:pPr>
        <w:ind w:firstLine="709"/>
      </w:pPr>
    </w:p>
    <w:p w14:paraId="56D0F3FC" w14:textId="5EC920FC" w:rsidR="00351700" w:rsidRDefault="00B67D2A">
      <w:pPr>
        <w:ind w:firstLine="709"/>
      </w:pPr>
      <w:r>
        <w:t>Pastabos:</w:t>
      </w:r>
    </w:p>
    <w:p w14:paraId="56D0F3FD" w14:textId="77777777" w:rsidR="00351700" w:rsidRDefault="00BC7A68">
      <w:pPr>
        <w:ind w:firstLine="709"/>
      </w:pPr>
      <w:r w:rsidR="00B67D2A">
        <w:t>1</w:t>
      </w:r>
      <w:r w:rsidR="00B67D2A">
        <w:t>) nuo 400 m</w:t>
      </w:r>
      <w:r w:rsidR="00B67D2A">
        <w:rPr>
          <w:vertAlign w:val="superscript"/>
        </w:rPr>
        <w:t>2</w:t>
      </w:r>
      <w:r w:rsidR="00B67D2A">
        <w:t xml:space="preserve"> iki 2500 m</w:t>
      </w:r>
      <w:r w:rsidR="00B67D2A">
        <w:rPr>
          <w:vertAlign w:val="superscript"/>
        </w:rPr>
        <w:t xml:space="preserve">2 </w:t>
      </w:r>
      <w:r w:rsidR="00B67D2A">
        <w:t>sklypuose tarpinės maksimalaus sklypo užstatymo tankumo reikšmės nustatomos interpoliacijos būdu.</w:t>
      </w:r>
    </w:p>
    <w:p w14:paraId="56D0F3FE" w14:textId="6805D192" w:rsidR="00351700" w:rsidRDefault="00BC7A68">
      <w:pPr>
        <w:ind w:firstLine="709"/>
        <w:jc w:val="both"/>
      </w:pPr>
      <w:r w:rsidR="00B67D2A">
        <w:t>2</w:t>
      </w:r>
      <w:r w:rsidR="00B67D2A">
        <w:t>) saugomose teritorijose 1 lentelėje nustatyti dydžiai galioja tik tiek, kiek neprieštarauja veiklos saugomoje teritorijoje reglamentavimo dokumentų reikalavimams.</w:t>
      </w:r>
    </w:p>
    <w:p w14:paraId="56D0F3FF" w14:textId="77777777" w:rsidR="00351700" w:rsidRDefault="00BC7A68">
      <w:pPr>
        <w:tabs>
          <w:tab w:val="left" w:pos="270"/>
        </w:tabs>
        <w:ind w:firstLine="709"/>
        <w:jc w:val="both"/>
      </w:pPr>
      <w:r w:rsidR="00B67D2A">
        <w:t>2</w:t>
      </w:r>
      <w:r w:rsidR="00B67D2A">
        <w:t>. Vietos savivaldybės taryba gali savo sprendimu kurortuose bei saugomose teritorijose sumažinti 600 m² ir didesnių sklypų teritorijų planavimo dokumentuose maksimalų sklypo užstatymo tankumą.</w:t>
      </w:r>
    </w:p>
    <w:p w14:paraId="56D0F400" w14:textId="77777777" w:rsidR="00351700" w:rsidRDefault="00BC7A68">
      <w:pPr>
        <w:tabs>
          <w:tab w:val="left" w:pos="270"/>
        </w:tabs>
        <w:ind w:firstLine="709"/>
        <w:jc w:val="both"/>
      </w:pPr>
      <w:r w:rsidR="00B67D2A">
        <w:t>3</w:t>
      </w:r>
      <w:r w:rsidR="00B67D2A">
        <w:t xml:space="preserve">. Nauji gyvenamieji namai gali būti statomi ne mažesniuose kaip 400 m² sklypuose. </w:t>
      </w:r>
    </w:p>
    <w:p w14:paraId="56D0F401" w14:textId="77777777" w:rsidR="00351700" w:rsidRDefault="00BC7A68">
      <w:pPr>
        <w:tabs>
          <w:tab w:val="left" w:pos="270"/>
        </w:tabs>
        <w:ind w:firstLine="709"/>
        <w:jc w:val="both"/>
      </w:pPr>
      <w:r w:rsidR="00B67D2A">
        <w:t>4</w:t>
      </w:r>
      <w:r w:rsidR="00B67D2A">
        <w:t xml:space="preserve">. Gyvenamasis namas ir jo priklausiniai nuo gatvių raudonųjų linijų turi būti statomi ne arčiau kaip 3 m, išskyrus atvejus, kai mažesnis atstumas numatytas teritorijų planavimo dokumentuose. </w:t>
      </w:r>
    </w:p>
    <w:p w14:paraId="56D0F402" w14:textId="77777777" w:rsidR="00351700" w:rsidRDefault="00BC7A68">
      <w:pPr>
        <w:ind w:firstLine="709"/>
      </w:pPr>
      <w:r w:rsidR="00B67D2A">
        <w:t>5</w:t>
      </w:r>
      <w:r w:rsidR="00B67D2A">
        <w:t>. Nuo kaimyninių sklypų ribų ir gatvės raudonosios linijos medžių ir krūmų sodinimo atstumai turi būti:</w:t>
      </w:r>
    </w:p>
    <w:p w14:paraId="56D0F403" w14:textId="77777777" w:rsidR="00351700" w:rsidRDefault="00BC7A68">
      <w:pPr>
        <w:ind w:firstLine="709"/>
      </w:pPr>
      <w:r w:rsidR="00B67D2A">
        <w:t>5.1</w:t>
      </w:r>
      <w:r w:rsidR="00B67D2A">
        <w:t>. krūmų ir gyvatvorių – ne mažiau kaip 1 m;</w:t>
      </w:r>
    </w:p>
    <w:p w14:paraId="56D0F404" w14:textId="77777777" w:rsidR="00351700" w:rsidRDefault="00BC7A68">
      <w:pPr>
        <w:ind w:firstLine="709"/>
      </w:pPr>
      <w:r w:rsidR="00B67D2A">
        <w:t>5.2</w:t>
      </w:r>
      <w:r w:rsidR="00B67D2A">
        <w:t>. žemaūgių medžių, išaugančių ne daugiau kaip iki 3 m aukščio – 2 m;</w:t>
      </w:r>
    </w:p>
    <w:p w14:paraId="56D0F405" w14:textId="77777777" w:rsidR="00351700" w:rsidRDefault="00BC7A68">
      <w:pPr>
        <w:ind w:firstLine="709"/>
      </w:pPr>
      <w:r w:rsidR="00B67D2A">
        <w:t>5.3</w:t>
      </w:r>
      <w:r w:rsidR="00B67D2A">
        <w:t>. kitų medžių – 3 m.</w:t>
      </w:r>
    </w:p>
    <w:p w14:paraId="56D0F406" w14:textId="77777777" w:rsidR="00351700" w:rsidRDefault="00BC7A68">
      <w:pPr>
        <w:ind w:firstLine="709"/>
      </w:pPr>
      <w:r w:rsidR="00B67D2A">
        <w:t>6</w:t>
      </w:r>
      <w:r w:rsidR="00B67D2A">
        <w:t>. formuojant gyvatvorę, jos aukštis sklypo šiaurės, šiaurės rytų ar šiaurės vakarų pusėje turi būti ne didesnis kaip 1,3 m.</w:t>
      </w:r>
    </w:p>
    <w:p w14:paraId="56D0F407" w14:textId="21EC6A56" w:rsidR="00351700" w:rsidRDefault="00BC7A68">
      <w:pPr>
        <w:ind w:firstLine="709"/>
      </w:pPr>
      <w:r w:rsidR="00B67D2A">
        <w:t>7</w:t>
      </w:r>
      <w:r w:rsidR="00B67D2A">
        <w:t>. Atstumai tarp statinių sklype nustatomi pagal 2 lentelę.</w:t>
      </w:r>
    </w:p>
    <w:p w14:paraId="0582892A" w14:textId="7BD4BCC3" w:rsidR="00BC7A68" w:rsidRDefault="00BC7A68" w:rsidP="00BC7A68">
      <w:pPr>
        <w:tabs>
          <w:tab w:val="right" w:pos="9519"/>
        </w:tabs>
      </w:pPr>
      <w:r>
        <w:br w:type="page"/>
      </w:r>
    </w:p>
    <w:p w14:paraId="56D0F408" w14:textId="5AABA269" w:rsidR="00351700" w:rsidRDefault="00BC7A68">
      <w:pPr>
        <w:tabs>
          <w:tab w:val="right" w:pos="9519"/>
        </w:tabs>
        <w:ind w:firstLine="8505"/>
      </w:pPr>
      <w:r w:rsidR="00B67D2A">
        <w:t>2</w:t>
      </w:r>
      <w:r w:rsidR="00B67D2A">
        <w:t xml:space="preserve"> lentelė</w:t>
      </w:r>
    </w:p>
    <w:p w14:paraId="56D0F409" w14:textId="77777777" w:rsidR="00351700" w:rsidRDefault="00351700">
      <w:pPr>
        <w:keepNext/>
        <w:jc w:val="center"/>
        <w:outlineLvl w:val="1"/>
        <w:rPr>
          <w:b/>
          <w:bCs/>
          <w:szCs w:val="24"/>
        </w:rPr>
      </w:pPr>
    </w:p>
    <w:p w14:paraId="56D0F40A" w14:textId="77777777" w:rsidR="00351700" w:rsidRDefault="00BC7A68">
      <w:pPr>
        <w:keepNext/>
        <w:jc w:val="center"/>
        <w:outlineLvl w:val="1"/>
        <w:rPr>
          <w:b/>
          <w:bCs/>
          <w:szCs w:val="24"/>
        </w:rPr>
      </w:pPr>
      <w:r w:rsidR="00B67D2A">
        <w:rPr>
          <w:b/>
          <w:bCs/>
          <w:szCs w:val="24"/>
        </w:rPr>
        <w:t xml:space="preserve">Atstumai tarp pastatų ir inžinerinių statinių </w:t>
      </w:r>
      <w:bookmarkStart w:id="0" w:name="_GoBack"/>
      <w:bookmarkEnd w:id="0"/>
      <w:r w:rsidR="00B67D2A">
        <w:rPr>
          <w:b/>
          <w:bCs/>
          <w:szCs w:val="24"/>
        </w:rPr>
        <w:t xml:space="preserve">sklype </w:t>
      </w:r>
    </w:p>
    <w:p w14:paraId="56D0F40B" w14:textId="77777777" w:rsidR="00351700" w:rsidRDefault="00351700"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761"/>
        <w:gridCol w:w="705"/>
        <w:gridCol w:w="734"/>
        <w:gridCol w:w="734"/>
        <w:gridCol w:w="708"/>
        <w:gridCol w:w="744"/>
        <w:gridCol w:w="744"/>
        <w:gridCol w:w="744"/>
        <w:gridCol w:w="734"/>
        <w:gridCol w:w="735"/>
      </w:tblGrid>
      <w:tr w:rsidR="00351700" w14:paraId="56D0F417" w14:textId="77777777">
        <w:trPr>
          <w:cantSplit/>
          <w:trHeight w:val="3843"/>
        </w:trPr>
        <w:tc>
          <w:tcPr>
            <w:tcW w:w="2527" w:type="dxa"/>
          </w:tcPr>
          <w:p w14:paraId="56D0F40C" w14:textId="77777777" w:rsidR="00351700" w:rsidRDefault="00351700">
            <w:pPr>
              <w:rPr>
                <w:sz w:val="20"/>
              </w:rPr>
            </w:pPr>
          </w:p>
        </w:tc>
        <w:tc>
          <w:tcPr>
            <w:tcW w:w="821" w:type="dxa"/>
            <w:textDirection w:val="btLr"/>
          </w:tcPr>
          <w:p w14:paraId="56D0F40D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Namų ūkio pastatai</w:t>
            </w:r>
          </w:p>
        </w:tc>
        <w:tc>
          <w:tcPr>
            <w:tcW w:w="758" w:type="dxa"/>
            <w:textDirection w:val="btLr"/>
          </w:tcPr>
          <w:p w14:paraId="56D0F40E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Tvartas</w:t>
            </w:r>
          </w:p>
        </w:tc>
        <w:tc>
          <w:tcPr>
            <w:tcW w:w="790" w:type="dxa"/>
            <w:textDirection w:val="btLr"/>
          </w:tcPr>
          <w:p w14:paraId="56D0F40F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Mėšlidė, kompostavimo aikštelė</w:t>
            </w:r>
          </w:p>
        </w:tc>
        <w:tc>
          <w:tcPr>
            <w:tcW w:w="790" w:type="dxa"/>
            <w:textDirection w:val="btLr"/>
          </w:tcPr>
          <w:p w14:paraId="56D0F410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 xml:space="preserve">Išgriebimo duobė </w:t>
            </w:r>
          </w:p>
        </w:tc>
        <w:tc>
          <w:tcPr>
            <w:tcW w:w="761" w:type="dxa"/>
            <w:textDirection w:val="btLr"/>
          </w:tcPr>
          <w:p w14:paraId="56D0F411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Vietinis nuotekų valymo įrenginys</w:t>
            </w:r>
          </w:p>
        </w:tc>
        <w:tc>
          <w:tcPr>
            <w:tcW w:w="801" w:type="dxa"/>
            <w:textDirection w:val="btLr"/>
          </w:tcPr>
          <w:p w14:paraId="56D0F412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Šachtinis šulinys</w:t>
            </w:r>
          </w:p>
        </w:tc>
        <w:tc>
          <w:tcPr>
            <w:tcW w:w="801" w:type="dxa"/>
            <w:textDirection w:val="btLr"/>
          </w:tcPr>
          <w:p w14:paraId="56D0F413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Vandentiekio įvadas į gyvenamąjį namą</w:t>
            </w:r>
          </w:p>
        </w:tc>
        <w:tc>
          <w:tcPr>
            <w:tcW w:w="801" w:type="dxa"/>
            <w:textDirection w:val="btLr"/>
          </w:tcPr>
          <w:p w14:paraId="56D0F414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Vandentiekis iš gyvenamojo namo į tvartą</w:t>
            </w:r>
          </w:p>
        </w:tc>
        <w:tc>
          <w:tcPr>
            <w:tcW w:w="790" w:type="dxa"/>
            <w:textDirection w:val="btLr"/>
          </w:tcPr>
          <w:p w14:paraId="56D0F415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Antžeminis skysto kuro rezervuaras</w:t>
            </w:r>
          </w:p>
        </w:tc>
        <w:tc>
          <w:tcPr>
            <w:tcW w:w="791" w:type="dxa"/>
            <w:textDirection w:val="btLr"/>
          </w:tcPr>
          <w:p w14:paraId="56D0F416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Požeminis skysto kuro rezervuaras (jų grupė) iki 3 m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351700" w14:paraId="56D0F423" w14:textId="77777777">
        <w:tc>
          <w:tcPr>
            <w:tcW w:w="2527" w:type="dxa"/>
          </w:tcPr>
          <w:p w14:paraId="56D0F418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Gyvenamasis namas</w:t>
            </w:r>
          </w:p>
        </w:tc>
        <w:tc>
          <w:tcPr>
            <w:tcW w:w="821" w:type="dxa"/>
            <w:vAlign w:val="center"/>
          </w:tcPr>
          <w:p w14:paraId="56D0F419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58" w:type="dxa"/>
            <w:vAlign w:val="center"/>
          </w:tcPr>
          <w:p w14:paraId="56D0F41A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0" w:type="dxa"/>
            <w:vAlign w:val="center"/>
          </w:tcPr>
          <w:p w14:paraId="56D0F41B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0" w:type="dxa"/>
            <w:vAlign w:val="center"/>
          </w:tcPr>
          <w:p w14:paraId="56D0F41C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1" w:type="dxa"/>
          </w:tcPr>
          <w:p w14:paraId="56D0F41D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" w:type="dxa"/>
            <w:vAlign w:val="center"/>
          </w:tcPr>
          <w:p w14:paraId="56D0F41E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1" w:type="dxa"/>
            <w:vAlign w:val="center"/>
          </w:tcPr>
          <w:p w14:paraId="56D0F41F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01" w:type="dxa"/>
            <w:vAlign w:val="center"/>
          </w:tcPr>
          <w:p w14:paraId="56D0F420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90" w:type="dxa"/>
            <w:vAlign w:val="center"/>
          </w:tcPr>
          <w:p w14:paraId="56D0F421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1" w:type="dxa"/>
            <w:vAlign w:val="center"/>
          </w:tcPr>
          <w:p w14:paraId="56D0F422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1700" w14:paraId="56D0F42F" w14:textId="77777777">
        <w:tc>
          <w:tcPr>
            <w:tcW w:w="2527" w:type="dxa"/>
          </w:tcPr>
          <w:p w14:paraId="56D0F424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Namų ūkio pastatas</w:t>
            </w:r>
          </w:p>
        </w:tc>
        <w:tc>
          <w:tcPr>
            <w:tcW w:w="821" w:type="dxa"/>
            <w:vAlign w:val="center"/>
          </w:tcPr>
          <w:p w14:paraId="56D0F425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58" w:type="dxa"/>
            <w:vAlign w:val="center"/>
          </w:tcPr>
          <w:p w14:paraId="56D0F426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27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0" w:type="dxa"/>
            <w:vAlign w:val="center"/>
          </w:tcPr>
          <w:p w14:paraId="56D0F428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1" w:type="dxa"/>
          </w:tcPr>
          <w:p w14:paraId="56D0F429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" w:type="dxa"/>
            <w:vAlign w:val="center"/>
          </w:tcPr>
          <w:p w14:paraId="56D0F42A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" w:type="dxa"/>
            <w:vAlign w:val="center"/>
          </w:tcPr>
          <w:p w14:paraId="56D0F42B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vAlign w:val="center"/>
          </w:tcPr>
          <w:p w14:paraId="56D0F42C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2D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1" w:type="dxa"/>
            <w:vAlign w:val="center"/>
          </w:tcPr>
          <w:p w14:paraId="56D0F42E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351700" w14:paraId="56D0F43B" w14:textId="77777777">
        <w:tc>
          <w:tcPr>
            <w:tcW w:w="2527" w:type="dxa"/>
          </w:tcPr>
          <w:p w14:paraId="56D0F430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Garažas</w:t>
            </w:r>
          </w:p>
        </w:tc>
        <w:tc>
          <w:tcPr>
            <w:tcW w:w="821" w:type="dxa"/>
            <w:vAlign w:val="center"/>
          </w:tcPr>
          <w:p w14:paraId="56D0F431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58" w:type="dxa"/>
            <w:vAlign w:val="center"/>
          </w:tcPr>
          <w:p w14:paraId="56D0F432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33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0" w:type="dxa"/>
            <w:vAlign w:val="center"/>
          </w:tcPr>
          <w:p w14:paraId="56D0F434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61" w:type="dxa"/>
          </w:tcPr>
          <w:p w14:paraId="56D0F435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vAlign w:val="center"/>
          </w:tcPr>
          <w:p w14:paraId="56D0F436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" w:type="dxa"/>
            <w:vAlign w:val="center"/>
          </w:tcPr>
          <w:p w14:paraId="56D0F437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vAlign w:val="center"/>
          </w:tcPr>
          <w:p w14:paraId="56D0F438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39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1" w:type="dxa"/>
            <w:vAlign w:val="center"/>
          </w:tcPr>
          <w:p w14:paraId="56D0F43A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351700" w14:paraId="56D0F447" w14:textId="77777777">
        <w:tc>
          <w:tcPr>
            <w:tcW w:w="2527" w:type="dxa"/>
          </w:tcPr>
          <w:p w14:paraId="56D0F43C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Šiltnamis</w:t>
            </w:r>
          </w:p>
        </w:tc>
        <w:tc>
          <w:tcPr>
            <w:tcW w:w="821" w:type="dxa"/>
            <w:vAlign w:val="center"/>
          </w:tcPr>
          <w:p w14:paraId="56D0F43D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58" w:type="dxa"/>
            <w:vAlign w:val="center"/>
          </w:tcPr>
          <w:p w14:paraId="56D0F43E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3F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0" w:type="dxa"/>
            <w:vAlign w:val="center"/>
          </w:tcPr>
          <w:p w14:paraId="56D0F440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1" w:type="dxa"/>
          </w:tcPr>
          <w:p w14:paraId="56D0F441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1" w:type="dxa"/>
            <w:vAlign w:val="center"/>
          </w:tcPr>
          <w:p w14:paraId="56D0F442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" w:type="dxa"/>
            <w:vAlign w:val="center"/>
          </w:tcPr>
          <w:p w14:paraId="56D0F443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vAlign w:val="center"/>
          </w:tcPr>
          <w:p w14:paraId="56D0F444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45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1" w:type="dxa"/>
            <w:vAlign w:val="center"/>
          </w:tcPr>
          <w:p w14:paraId="56D0F446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351700" w14:paraId="56D0F453" w14:textId="77777777">
        <w:tc>
          <w:tcPr>
            <w:tcW w:w="2527" w:type="dxa"/>
          </w:tcPr>
          <w:p w14:paraId="56D0F448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Tvartas</w:t>
            </w:r>
          </w:p>
        </w:tc>
        <w:tc>
          <w:tcPr>
            <w:tcW w:w="821" w:type="dxa"/>
            <w:vAlign w:val="center"/>
          </w:tcPr>
          <w:p w14:paraId="56D0F449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58" w:type="dxa"/>
            <w:vAlign w:val="center"/>
          </w:tcPr>
          <w:p w14:paraId="56D0F44A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90" w:type="dxa"/>
            <w:vAlign w:val="center"/>
          </w:tcPr>
          <w:p w14:paraId="56D0F44B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4C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1" w:type="dxa"/>
          </w:tcPr>
          <w:p w14:paraId="56D0F44D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1" w:type="dxa"/>
            <w:vAlign w:val="center"/>
          </w:tcPr>
          <w:p w14:paraId="56D0F44E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1" w:type="dxa"/>
            <w:vAlign w:val="center"/>
          </w:tcPr>
          <w:p w14:paraId="56D0F44F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" w:type="dxa"/>
            <w:vAlign w:val="center"/>
          </w:tcPr>
          <w:p w14:paraId="56D0F450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90" w:type="dxa"/>
            <w:vAlign w:val="center"/>
          </w:tcPr>
          <w:p w14:paraId="56D0F451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1" w:type="dxa"/>
            <w:vAlign w:val="center"/>
          </w:tcPr>
          <w:p w14:paraId="56D0F452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351700" w14:paraId="56D0F45F" w14:textId="77777777">
        <w:tc>
          <w:tcPr>
            <w:tcW w:w="2527" w:type="dxa"/>
          </w:tcPr>
          <w:p w14:paraId="56D0F454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Mėšlidė, kompostavimo aikštelė</w:t>
            </w:r>
          </w:p>
        </w:tc>
        <w:tc>
          <w:tcPr>
            <w:tcW w:w="821" w:type="dxa"/>
            <w:vAlign w:val="center"/>
          </w:tcPr>
          <w:p w14:paraId="56D0F455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58" w:type="dxa"/>
            <w:vAlign w:val="center"/>
          </w:tcPr>
          <w:p w14:paraId="56D0F456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57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90" w:type="dxa"/>
            <w:vAlign w:val="center"/>
          </w:tcPr>
          <w:p w14:paraId="56D0F458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56D0F459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vAlign w:val="center"/>
          </w:tcPr>
          <w:p w14:paraId="56D0F45A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1" w:type="dxa"/>
            <w:vAlign w:val="center"/>
          </w:tcPr>
          <w:p w14:paraId="56D0F45B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" w:type="dxa"/>
            <w:vAlign w:val="center"/>
          </w:tcPr>
          <w:p w14:paraId="56D0F45C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0" w:type="dxa"/>
            <w:vAlign w:val="center"/>
          </w:tcPr>
          <w:p w14:paraId="56D0F45D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1" w:type="dxa"/>
            <w:vAlign w:val="center"/>
          </w:tcPr>
          <w:p w14:paraId="56D0F45E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1700" w14:paraId="56D0F46B" w14:textId="77777777">
        <w:tc>
          <w:tcPr>
            <w:tcW w:w="2527" w:type="dxa"/>
          </w:tcPr>
          <w:p w14:paraId="56D0F460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Išgriebimo duobė</w:t>
            </w:r>
          </w:p>
        </w:tc>
        <w:tc>
          <w:tcPr>
            <w:tcW w:w="821" w:type="dxa"/>
            <w:vAlign w:val="center"/>
          </w:tcPr>
          <w:p w14:paraId="56D0F461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vAlign w:val="center"/>
          </w:tcPr>
          <w:p w14:paraId="56D0F462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63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64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61" w:type="dxa"/>
          </w:tcPr>
          <w:p w14:paraId="56D0F465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vAlign w:val="center"/>
          </w:tcPr>
          <w:p w14:paraId="56D0F466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1" w:type="dxa"/>
            <w:vAlign w:val="center"/>
          </w:tcPr>
          <w:p w14:paraId="56D0F467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" w:type="dxa"/>
            <w:vAlign w:val="center"/>
          </w:tcPr>
          <w:p w14:paraId="56D0F468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0" w:type="dxa"/>
            <w:vAlign w:val="center"/>
          </w:tcPr>
          <w:p w14:paraId="56D0F469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1" w:type="dxa"/>
            <w:vAlign w:val="center"/>
          </w:tcPr>
          <w:p w14:paraId="56D0F46A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351700" w14:paraId="56D0F477" w14:textId="77777777">
        <w:tc>
          <w:tcPr>
            <w:tcW w:w="2527" w:type="dxa"/>
          </w:tcPr>
          <w:p w14:paraId="56D0F46C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Vietinis nuotekų valymo įrenginys</w:t>
            </w:r>
          </w:p>
        </w:tc>
        <w:tc>
          <w:tcPr>
            <w:tcW w:w="821" w:type="dxa"/>
            <w:vAlign w:val="center"/>
          </w:tcPr>
          <w:p w14:paraId="56D0F46D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  <w:vAlign w:val="center"/>
          </w:tcPr>
          <w:p w14:paraId="56D0F46E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6F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70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56D0F471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01" w:type="dxa"/>
            <w:vAlign w:val="center"/>
          </w:tcPr>
          <w:p w14:paraId="56D0F472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" w:type="dxa"/>
            <w:vAlign w:val="center"/>
          </w:tcPr>
          <w:p w14:paraId="56D0F473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1" w:type="dxa"/>
            <w:vAlign w:val="center"/>
          </w:tcPr>
          <w:p w14:paraId="56D0F474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0" w:type="dxa"/>
            <w:vAlign w:val="center"/>
          </w:tcPr>
          <w:p w14:paraId="56D0F475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1" w:type="dxa"/>
            <w:vAlign w:val="center"/>
          </w:tcPr>
          <w:p w14:paraId="56D0F476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351700" w14:paraId="56D0F483" w14:textId="77777777">
        <w:tc>
          <w:tcPr>
            <w:tcW w:w="2527" w:type="dxa"/>
          </w:tcPr>
          <w:p w14:paraId="56D0F478" w14:textId="77777777" w:rsidR="00351700" w:rsidRDefault="00B67D2A">
            <w:pPr>
              <w:rPr>
                <w:sz w:val="20"/>
              </w:rPr>
            </w:pPr>
            <w:r>
              <w:rPr>
                <w:sz w:val="20"/>
              </w:rPr>
              <w:t>Nuotekų tinklai</w:t>
            </w:r>
          </w:p>
        </w:tc>
        <w:tc>
          <w:tcPr>
            <w:tcW w:w="821" w:type="dxa"/>
            <w:vAlign w:val="center"/>
          </w:tcPr>
          <w:p w14:paraId="56D0F479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58" w:type="dxa"/>
            <w:vAlign w:val="center"/>
          </w:tcPr>
          <w:p w14:paraId="56D0F47A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7B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0" w:type="dxa"/>
            <w:vAlign w:val="center"/>
          </w:tcPr>
          <w:p w14:paraId="56D0F47C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56D0F47D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vAlign w:val="center"/>
          </w:tcPr>
          <w:p w14:paraId="56D0F47E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" w:type="dxa"/>
            <w:vAlign w:val="center"/>
          </w:tcPr>
          <w:p w14:paraId="56D0F47F" w14:textId="787078C1" w:rsidR="00351700" w:rsidRDefault="00B67D2A" w:rsidP="00BC7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5–1,5</w:t>
            </w:r>
          </w:p>
        </w:tc>
        <w:tc>
          <w:tcPr>
            <w:tcW w:w="801" w:type="dxa"/>
            <w:vAlign w:val="center"/>
          </w:tcPr>
          <w:p w14:paraId="56D0F480" w14:textId="0DD584D8" w:rsidR="00351700" w:rsidRDefault="00B67D2A" w:rsidP="00BC7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5–1,5</w:t>
            </w:r>
          </w:p>
        </w:tc>
        <w:tc>
          <w:tcPr>
            <w:tcW w:w="790" w:type="dxa"/>
            <w:vAlign w:val="center"/>
          </w:tcPr>
          <w:p w14:paraId="56D0F481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1" w:type="dxa"/>
            <w:vAlign w:val="center"/>
          </w:tcPr>
          <w:p w14:paraId="56D0F482" w14:textId="77777777" w:rsidR="00351700" w:rsidRDefault="00B67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</w:tbl>
    <w:p w14:paraId="0B89EA66" w14:textId="262D9F8E" w:rsidR="00BC7A68" w:rsidRDefault="00BC7A68">
      <w:pPr>
        <w:ind w:firstLine="709"/>
      </w:pPr>
    </w:p>
    <w:p w14:paraId="4EDD7BF4" w14:textId="77777777" w:rsidR="00BC7A68" w:rsidRDefault="00BC7A68">
      <w:pPr>
        <w:ind w:firstLine="709"/>
        <w:rPr>
          <w:sz w:val="20"/>
        </w:rPr>
      </w:pPr>
      <w:r>
        <w:rPr>
          <w:sz w:val="20"/>
        </w:rPr>
        <w:t>*</w:t>
      </w:r>
      <w:r>
        <w:rPr>
          <w:sz w:val="20"/>
        </w:rPr>
        <w:t>kai vandentiekis klojamas iš gelžbetonio vamzdžių – 5 m, iš metalinių vamzdžių iki 200 mm diametro imtinai – 1,5 m, iš metalinių vamzdžių virš 200 mm diametro – 3 m, iš plastikinių vamzdžių –1,5 m.</w:t>
      </w:r>
    </w:p>
    <w:p w14:paraId="3D781162" w14:textId="21E91F2D" w:rsidR="00351700" w:rsidRDefault="00BC7A68">
      <w:pPr>
        <w:ind w:firstLine="709"/>
      </w:pPr>
    </w:p>
    <w:p w14:paraId="56D0F484" w14:textId="1E7722EE" w:rsidR="00351700" w:rsidRDefault="00B67D2A">
      <w:pPr>
        <w:ind w:firstLine="709"/>
      </w:pPr>
      <w:r>
        <w:t>Pastabos:</w:t>
      </w:r>
    </w:p>
    <w:p w14:paraId="56D0F485" w14:textId="77777777" w:rsidR="00351700" w:rsidRDefault="00BC7A68">
      <w:pPr>
        <w:ind w:firstLine="709"/>
      </w:pPr>
      <w:r w:rsidR="00B67D2A">
        <w:t>1</w:t>
      </w:r>
      <w:r w:rsidR="00B67D2A">
        <w:t>) n – nenormuojama;</w:t>
      </w:r>
    </w:p>
    <w:p w14:paraId="56D0F486" w14:textId="77777777" w:rsidR="00351700" w:rsidRDefault="00BC7A68">
      <w:pPr>
        <w:ind w:firstLine="709"/>
      </w:pPr>
      <w:r w:rsidR="00B67D2A">
        <w:t>2</w:t>
      </w:r>
      <w:r w:rsidR="00B67D2A">
        <w:t>) atstumas nuo namų ūkio pastato, šiltnamio, garažo iki kaimyninio sklypo gyvenamojo namo turi būti ne mažesnis kaip 7 m;</w:t>
      </w:r>
    </w:p>
    <w:p w14:paraId="56D0F487" w14:textId="77777777" w:rsidR="00351700" w:rsidRDefault="00BC7A68">
      <w:pPr>
        <w:ind w:firstLine="709"/>
      </w:pPr>
      <w:r w:rsidR="00B67D2A">
        <w:t>3</w:t>
      </w:r>
      <w:r w:rsidR="00B67D2A">
        <w:t>) nurodytus 2 lentelėje atstumus nuo vietinių nuotekų valymo įrenginių būtina išlaikyti ir iki kaimyninio sklypo pastatų ir inžinerinių statinių;</w:t>
      </w:r>
    </w:p>
    <w:p w14:paraId="56D0F488" w14:textId="61871A14" w:rsidR="00351700" w:rsidRDefault="00BC7A68">
      <w:pPr>
        <w:ind w:firstLine="709"/>
      </w:pPr>
      <w:r w:rsidR="00B67D2A">
        <w:t>4</w:t>
      </w:r>
      <w:r w:rsidR="00B67D2A">
        <w:t>) minimalūs inžinerinių tinklų atstumai nuo pastatų: vandentiekio – 5 m, nuotekų tinklų – 3 m, elektros ir nuotolinio ryšio kabelių – 0,6 m.</w:t>
      </w:r>
    </w:p>
    <w:p w14:paraId="56D0F48B" w14:textId="7A821454" w:rsidR="00351700" w:rsidRDefault="00B67D2A">
      <w:pPr>
        <w:jc w:val="center"/>
      </w:pPr>
      <w:r>
        <w:t>______________</w:t>
      </w:r>
    </w:p>
    <w:sectPr w:rsidR="003517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F48F" w14:textId="77777777" w:rsidR="00351700" w:rsidRDefault="00B67D2A">
      <w:r>
        <w:separator/>
      </w:r>
    </w:p>
  </w:endnote>
  <w:endnote w:type="continuationSeparator" w:id="0">
    <w:p w14:paraId="56D0F490" w14:textId="77777777" w:rsidR="00351700" w:rsidRDefault="00B6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F495" w14:textId="77777777" w:rsidR="00351700" w:rsidRDefault="0035170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F496" w14:textId="77777777" w:rsidR="00351700" w:rsidRDefault="0035170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F498" w14:textId="77777777" w:rsidR="00351700" w:rsidRDefault="0035170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F48D" w14:textId="77777777" w:rsidR="00351700" w:rsidRDefault="00B67D2A">
      <w:r>
        <w:separator/>
      </w:r>
    </w:p>
  </w:footnote>
  <w:footnote w:type="continuationSeparator" w:id="0">
    <w:p w14:paraId="56D0F48E" w14:textId="77777777" w:rsidR="00351700" w:rsidRDefault="00B6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F491" w14:textId="77777777" w:rsidR="00351700" w:rsidRDefault="00B67D2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6D0F492" w14:textId="77777777" w:rsidR="00351700" w:rsidRDefault="0035170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F494" w14:textId="77777777" w:rsidR="00351700" w:rsidRDefault="0035170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F497" w14:textId="77777777" w:rsidR="00351700" w:rsidRDefault="00351700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03"/>
    <w:rsid w:val="00351700"/>
    <w:rsid w:val="00B67D2A"/>
    <w:rsid w:val="00BC7A68"/>
    <w:rsid w:val="00D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D0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7A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7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003BDFD5EFB1"/>
  <Relationship Id="rId12" Type="http://schemas.openxmlformats.org/officeDocument/2006/relationships/hyperlink" TargetMode="External" Target="https://www.e-tar.lt/portal/lt/legalAct/TAR.20B8999D0CC7"/>
  <Relationship Id="rId13" Type="http://schemas.openxmlformats.org/officeDocument/2006/relationships/hyperlink" TargetMode="External" Target="https://www.e-tar.lt/portal/lt/legalAct/TAR.6224C8BC614D"/>
  <Relationship Id="rId14" Type="http://schemas.openxmlformats.org/officeDocument/2006/relationships/image" Target="media/image2.wmf"/>
  <Relationship Id="rId15" Type="http://schemas.openxmlformats.org/officeDocument/2006/relationships/oleObject" Target="embeddings/oleObject1.bin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33"/>
    <w:rsid w:val="009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33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33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4191</Words>
  <Characters>2389</Characters>
  <Application>Microsoft Office Word</Application>
  <DocSecurity>0</DocSecurity>
  <Lines>19</Lines>
  <Paragraphs>13</Paragraphs>
  <ScaleCrop>false</ScaleCrop>
  <Company/>
  <LinksUpToDate>false</LinksUpToDate>
  <CharactersWithSpaces>6567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2016-01-22T09:12:00Z</dcterms:created>
  <dc:creator>User</dc:creator>
  <lastModifiedBy>JUOSPONIENĖ Karolina</lastModifiedBy>
  <dcterms:modified xsi:type="dcterms:W3CDTF">2016-01-22T11:03:00Z</dcterms:modified>
  <revision>4</revision>
</coreProperties>
</file>