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15FF2" w14:textId="77777777" w:rsidR="006A21A5" w:rsidRDefault="00A97C22">
      <w:pPr>
        <w:jc w:val="center"/>
        <w:rPr>
          <w:b/>
        </w:rPr>
      </w:pPr>
      <w:r>
        <w:rPr>
          <w:b/>
          <w:lang w:eastAsia="lt-LT"/>
        </w:rPr>
        <w:pict w14:anchorId="6A21600B">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pt;margin-top:-56.65pt;width:.75pt;height:.75pt;z-index:251657728;visibility:hidden;mso-position-horizontal-relative:text;mso-position-vertical-relative:text" stroked="f">
            <v:imagedata r:id="rId8" o:title=""/>
          </v:shape>
          <w:control r:id="rId9" w:name="Control 3" w:shapeid="_x0000_s1027"/>
        </w:pict>
      </w:r>
      <w:r>
        <w:rPr>
          <w:b/>
        </w:rPr>
        <w:t>LIETUVOS RESPUBLIKOS VYRIAUSYBĖ</w:t>
      </w:r>
    </w:p>
    <w:p w14:paraId="6A215FF3" w14:textId="77777777" w:rsidR="006A21A5" w:rsidRDefault="006A21A5">
      <w:pPr>
        <w:jc w:val="center"/>
      </w:pPr>
    </w:p>
    <w:p w14:paraId="6A215FF4" w14:textId="77777777" w:rsidR="006A21A5" w:rsidRDefault="00A97C22">
      <w:pPr>
        <w:jc w:val="center"/>
        <w:rPr>
          <w:b/>
        </w:rPr>
      </w:pPr>
      <w:r>
        <w:rPr>
          <w:b/>
        </w:rPr>
        <w:t>N U T A R I M A S</w:t>
      </w:r>
    </w:p>
    <w:p w14:paraId="6A215FF5" w14:textId="77777777" w:rsidR="006A21A5" w:rsidRDefault="00A97C22">
      <w:pPr>
        <w:jc w:val="center"/>
        <w:rPr>
          <w:b/>
        </w:rPr>
      </w:pPr>
      <w:r>
        <w:rPr>
          <w:b/>
        </w:rPr>
        <w:t>DĖL LIETUVOS RESPUBLIKOS VYRIAUSYBĖS 2000 M. GRUODŽIO 15 D. NUTARIMO NR. 1458 „DĖL VALSTYBĖS RINKLIAVOS OBJEKTŲ SĄRAŠO, ŠIOS RINKLIAVOS DYDŽIŲ IR MOKĖJIMO IR GRĄŽINIMO TA</w:t>
      </w:r>
      <w:r>
        <w:rPr>
          <w:b/>
        </w:rPr>
        <w:t>ISYKLIŲ PATVIRTINIMO“ PAKEITIMO</w:t>
      </w:r>
    </w:p>
    <w:p w14:paraId="6A215FF6" w14:textId="77777777" w:rsidR="006A21A5" w:rsidRDefault="006A21A5">
      <w:pPr>
        <w:jc w:val="center"/>
      </w:pPr>
    </w:p>
    <w:p w14:paraId="6A215FF7" w14:textId="77777777" w:rsidR="006A21A5" w:rsidRDefault="00A97C22">
      <w:pPr>
        <w:jc w:val="center"/>
      </w:pPr>
      <w:r>
        <w:t>2007 m. balandžio 25 d. Nr. 399</w:t>
      </w:r>
    </w:p>
    <w:p w14:paraId="6A215FF8" w14:textId="77777777" w:rsidR="006A21A5" w:rsidRDefault="00A97C22">
      <w:pPr>
        <w:jc w:val="center"/>
      </w:pPr>
      <w:r>
        <w:t>Vilnius</w:t>
      </w:r>
    </w:p>
    <w:p w14:paraId="6A215FF9" w14:textId="77777777" w:rsidR="006A21A5" w:rsidRDefault="006A21A5">
      <w:pPr>
        <w:ind w:firstLine="708"/>
      </w:pPr>
    </w:p>
    <w:p w14:paraId="6A215FFA" w14:textId="77777777" w:rsidR="006A21A5" w:rsidRDefault="00A97C22">
      <w:pPr>
        <w:ind w:firstLine="708"/>
        <w:jc w:val="both"/>
        <w:rPr>
          <w:color w:val="000000"/>
        </w:rPr>
      </w:pPr>
      <w:r>
        <w:rPr>
          <w:color w:val="000000"/>
        </w:rPr>
        <w:t>Lietuvos Respublikos Vyriausybė</w:t>
      </w:r>
      <w:r>
        <w:rPr>
          <w:color w:val="000000"/>
          <w:spacing w:val="80"/>
        </w:rPr>
        <w:t xml:space="preserve"> </w:t>
      </w:r>
      <w:r>
        <w:rPr>
          <w:color w:val="000000"/>
          <w:spacing w:val="60"/>
          <w:szCs w:val="24"/>
        </w:rPr>
        <w:t>nutari</w:t>
      </w:r>
      <w:r>
        <w:rPr>
          <w:color w:val="000000"/>
          <w:szCs w:val="24"/>
        </w:rPr>
        <w:t>a</w:t>
      </w:r>
      <w:r>
        <w:rPr>
          <w:color w:val="000000"/>
        </w:rPr>
        <w:t>:</w:t>
      </w:r>
    </w:p>
    <w:p w14:paraId="6A215FFB" w14:textId="77777777" w:rsidR="006A21A5" w:rsidRDefault="00A97C22">
      <w:pPr>
        <w:ind w:firstLine="708"/>
        <w:jc w:val="both"/>
        <w:rPr>
          <w:color w:val="000000"/>
        </w:rPr>
      </w:pPr>
      <w:r>
        <w:rPr>
          <w:color w:val="000000"/>
        </w:rPr>
        <w:t>1</w:t>
      </w:r>
      <w:r>
        <w:rPr>
          <w:color w:val="000000"/>
        </w:rPr>
        <w:t xml:space="preserve">. Pripažinti netekusiais galios: </w:t>
      </w:r>
    </w:p>
    <w:p w14:paraId="6A215FFC" w14:textId="77777777" w:rsidR="006A21A5" w:rsidRDefault="00A97C22">
      <w:pPr>
        <w:ind w:firstLine="708"/>
        <w:jc w:val="both"/>
        <w:rPr>
          <w:color w:val="000000"/>
        </w:rPr>
      </w:pPr>
      <w:r>
        <w:rPr>
          <w:color w:val="000000"/>
        </w:rPr>
        <w:t>1.1</w:t>
      </w:r>
      <w:r>
        <w:rPr>
          <w:color w:val="000000"/>
        </w:rPr>
        <w:t>. Valstybės rinkliavos objektų sąrašo ir šios rinkliavos dydžių, patvirtintų Lietuvos Respublikos</w:t>
      </w:r>
      <w:r>
        <w:rPr>
          <w:color w:val="000000"/>
        </w:rPr>
        <w:t xml:space="preserve"> Vyriausybės 2000 m. gruodžio 15 d. nutarimu Nr. 1458 „Dėl valstybės rinkliavos objektų sąrašo, šios rinkliavos dydžių ir mokėjimo ir grąžinimo taisyklių patvirtinimo“ (Žin., 2000, Nr. </w:t>
      </w:r>
      <w:hyperlink r:id="rId10" w:tgtFrame="_blank" w:history="1">
        <w:r>
          <w:rPr>
            <w:color w:val="0000FF" w:themeColor="hyperlink"/>
            <w:u w:val="single"/>
          </w:rPr>
          <w:t>108-3463</w:t>
        </w:r>
      </w:hyperlink>
      <w:r>
        <w:rPr>
          <w:color w:val="000000"/>
        </w:rPr>
        <w:t xml:space="preserve">; </w:t>
      </w:r>
      <w:r>
        <w:rPr>
          <w:bCs/>
          <w:color w:val="000000"/>
        </w:rPr>
        <w:t xml:space="preserve">2004, Nr. </w:t>
      </w:r>
      <w:hyperlink r:id="rId11" w:tgtFrame="_blank" w:history="1">
        <w:r>
          <w:rPr>
            <w:bCs/>
            <w:color w:val="0000FF" w:themeColor="hyperlink"/>
            <w:u w:val="single"/>
          </w:rPr>
          <w:t>107-3989</w:t>
        </w:r>
      </w:hyperlink>
      <w:r>
        <w:rPr>
          <w:bCs/>
          <w:color w:val="000000"/>
        </w:rPr>
        <w:t>),</w:t>
      </w:r>
      <w:r>
        <w:rPr>
          <w:i/>
          <w:iCs/>
          <w:color w:val="000000"/>
        </w:rPr>
        <w:t xml:space="preserve"> </w:t>
      </w:r>
      <w:r>
        <w:rPr>
          <w:color w:val="000000"/>
        </w:rPr>
        <w:t>4.15 ir 4.16 punktus.</w:t>
      </w:r>
    </w:p>
    <w:p w14:paraId="6A215FFD" w14:textId="77777777" w:rsidR="006A21A5" w:rsidRDefault="00A97C22">
      <w:pPr>
        <w:ind w:firstLine="708"/>
        <w:jc w:val="both"/>
        <w:rPr>
          <w:color w:val="000000"/>
        </w:rPr>
      </w:pPr>
      <w:r>
        <w:rPr>
          <w:color w:val="000000"/>
        </w:rPr>
        <w:t>1.2</w:t>
      </w:r>
      <w:r>
        <w:rPr>
          <w:color w:val="000000"/>
        </w:rPr>
        <w:t>. Lietuvos Respublikos Vyriausybės 2002 m. rugsėjo 19 d. nutarimo Nr. 1473 „Dėl Lietuvos Respublikos Vyriausy</w:t>
      </w:r>
      <w:r>
        <w:rPr>
          <w:color w:val="000000"/>
        </w:rPr>
        <w:t xml:space="preserve">bės 2000 m. gruodžio 15 d. nutarimo Nr. 1458 „Dėl valstybės rinkliavos objektų sąrašo, šios rinkliavos dydžių ir mokėjimo ir grąžinimo tvarkos patvirtinimo“ pakeitimo“ (Žin., 2002, Nr. </w:t>
      </w:r>
      <w:hyperlink r:id="rId12" w:tgtFrame="_blank" w:history="1">
        <w:r>
          <w:rPr>
            <w:color w:val="0000FF" w:themeColor="hyperlink"/>
            <w:u w:val="single"/>
          </w:rPr>
          <w:t>93-3987</w:t>
        </w:r>
      </w:hyperlink>
      <w:r>
        <w:rPr>
          <w:color w:val="000000"/>
        </w:rPr>
        <w:t>) 1.35 punkte išdėstytus valstybės rinkliavos objektų sąrašo ir šios rinkliavos dydžių 4.15 ir 4.16 punktus.</w:t>
      </w:r>
    </w:p>
    <w:p w14:paraId="6A215FFE" w14:textId="77777777" w:rsidR="006A21A5" w:rsidRDefault="00A97C22">
      <w:pPr>
        <w:ind w:firstLine="708"/>
        <w:jc w:val="both"/>
        <w:rPr>
          <w:color w:val="000000"/>
        </w:rPr>
      </w:pPr>
      <w:r>
        <w:rPr>
          <w:color w:val="000000"/>
        </w:rPr>
        <w:t>1.3</w:t>
      </w:r>
      <w:r>
        <w:rPr>
          <w:color w:val="000000"/>
        </w:rPr>
        <w:t>. Lietuvos Respublikos Vyriausybės 2003 m. sausio 13 d. nutarimą Nr. 42 „Dėl Lietuvos Respublikos Vyriausybės 2000 m. gruodžio 15 d. nutarimo Nr. 1458 „Dėl valstybės rinkliavos objektų sąrašo, šios rinkliavos dydžių ir mokėjimo ir grąžinimo tvarkos patvirt</w:t>
      </w:r>
      <w:r>
        <w:rPr>
          <w:color w:val="000000"/>
        </w:rPr>
        <w:t xml:space="preserve">inimo“ pakeitimo“ (Žin., 2003, Nr. </w:t>
      </w:r>
      <w:hyperlink r:id="rId13" w:tgtFrame="_blank" w:history="1">
        <w:r>
          <w:rPr>
            <w:color w:val="0000FF" w:themeColor="hyperlink"/>
            <w:u w:val="single"/>
          </w:rPr>
          <w:t>5-212</w:t>
        </w:r>
      </w:hyperlink>
      <w:r>
        <w:rPr>
          <w:color w:val="000000"/>
        </w:rPr>
        <w:t>).</w:t>
      </w:r>
    </w:p>
    <w:p w14:paraId="6A215FFF" w14:textId="77777777" w:rsidR="006A21A5" w:rsidRDefault="00A97C22">
      <w:pPr>
        <w:ind w:firstLine="708"/>
        <w:jc w:val="both"/>
        <w:rPr>
          <w:color w:val="000000"/>
        </w:rPr>
      </w:pPr>
      <w:r>
        <w:rPr>
          <w:color w:val="000000"/>
        </w:rPr>
        <w:t>2</w:t>
      </w:r>
      <w:r>
        <w:rPr>
          <w:color w:val="000000"/>
        </w:rPr>
        <w:t>. Šis nutarimas įsigalioja nuo 2007 m. gegužės 1 dienos.</w:t>
      </w:r>
    </w:p>
    <w:p w14:paraId="6A216000" w14:textId="77777777" w:rsidR="006A21A5" w:rsidRDefault="006A21A5">
      <w:pPr>
        <w:ind w:firstLine="708"/>
        <w:jc w:val="both"/>
        <w:rPr>
          <w:color w:val="000000"/>
        </w:rPr>
      </w:pPr>
    </w:p>
    <w:p w14:paraId="1913839A" w14:textId="77777777" w:rsidR="00A97C22" w:rsidRDefault="00A97C22">
      <w:pPr>
        <w:ind w:firstLine="708"/>
        <w:jc w:val="both"/>
        <w:rPr>
          <w:color w:val="000000"/>
        </w:rPr>
      </w:pPr>
    </w:p>
    <w:p w14:paraId="6A216001" w14:textId="77777777" w:rsidR="006A21A5" w:rsidRDefault="00A97C22">
      <w:pPr>
        <w:ind w:firstLine="708"/>
      </w:pPr>
    </w:p>
    <w:p w14:paraId="6A216002" w14:textId="77777777" w:rsidR="006A21A5" w:rsidRDefault="00A97C22">
      <w:pPr>
        <w:tabs>
          <w:tab w:val="right" w:pos="9639"/>
        </w:tabs>
        <w:rPr>
          <w:caps/>
          <w:szCs w:val="24"/>
        </w:rPr>
      </w:pPr>
      <w:r>
        <w:rPr>
          <w:caps/>
          <w:szCs w:val="24"/>
        </w:rPr>
        <w:t>Ministras Pirmininkas</w:t>
      </w:r>
      <w:r>
        <w:rPr>
          <w:caps/>
          <w:szCs w:val="24"/>
        </w:rPr>
        <w:tab/>
        <w:t>Gediminas Kirkilas</w:t>
      </w:r>
    </w:p>
    <w:p w14:paraId="6A216003" w14:textId="77777777" w:rsidR="006A21A5" w:rsidRDefault="006A21A5">
      <w:pPr>
        <w:tabs>
          <w:tab w:val="right" w:pos="9639"/>
        </w:tabs>
        <w:rPr>
          <w:caps/>
          <w:szCs w:val="24"/>
        </w:rPr>
      </w:pPr>
    </w:p>
    <w:p w14:paraId="1CAC7AE5" w14:textId="77777777" w:rsidR="00A97C22" w:rsidRDefault="00A97C22">
      <w:pPr>
        <w:tabs>
          <w:tab w:val="right" w:pos="9639"/>
        </w:tabs>
        <w:rPr>
          <w:caps/>
          <w:szCs w:val="24"/>
        </w:rPr>
      </w:pPr>
    </w:p>
    <w:p w14:paraId="1FF375C4" w14:textId="77777777" w:rsidR="00A97C22" w:rsidRDefault="00A97C22">
      <w:pPr>
        <w:tabs>
          <w:tab w:val="right" w:pos="9639"/>
        </w:tabs>
        <w:rPr>
          <w:caps/>
          <w:szCs w:val="24"/>
        </w:rPr>
      </w:pPr>
      <w:bookmarkStart w:id="0" w:name="_GoBack"/>
      <w:bookmarkEnd w:id="0"/>
    </w:p>
    <w:p w14:paraId="6A216004" w14:textId="77777777" w:rsidR="006A21A5" w:rsidRDefault="00A97C22">
      <w:pPr>
        <w:tabs>
          <w:tab w:val="right" w:pos="9639"/>
        </w:tabs>
        <w:rPr>
          <w:caps/>
          <w:szCs w:val="24"/>
        </w:rPr>
      </w:pPr>
      <w:r>
        <w:rPr>
          <w:caps/>
          <w:szCs w:val="24"/>
        </w:rPr>
        <w:t>L. e. finansų ministro p</w:t>
      </w:r>
      <w:r>
        <w:rPr>
          <w:caps/>
          <w:szCs w:val="24"/>
        </w:rPr>
        <w:t>areigas</w:t>
      </w:r>
      <w:r>
        <w:rPr>
          <w:caps/>
          <w:szCs w:val="24"/>
        </w:rPr>
        <w:tab/>
        <w:t>Zigmantas Balčytis</w:t>
      </w:r>
    </w:p>
    <w:p w14:paraId="6A21600A" w14:textId="77777777" w:rsidR="006A21A5" w:rsidRDefault="00A97C22">
      <w:pPr>
        <w:ind w:firstLine="708"/>
      </w:pPr>
    </w:p>
    <w:sectPr w:rsidR="006A21A5">
      <w:headerReference w:type="even" r:id="rId14"/>
      <w:headerReference w:type="default" r:id="rId15"/>
      <w:footerReference w:type="even" r:id="rId16"/>
      <w:footerReference w:type="default" r:id="rId17"/>
      <w:headerReference w:type="first" r:id="rId18"/>
      <w:footerReference w:type="first" r:id="rId1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1600E" w14:textId="77777777" w:rsidR="006A21A5" w:rsidRDefault="00A97C22">
      <w:r>
        <w:separator/>
      </w:r>
    </w:p>
  </w:endnote>
  <w:endnote w:type="continuationSeparator" w:id="0">
    <w:p w14:paraId="6A21600F" w14:textId="77777777" w:rsidR="006A21A5" w:rsidRDefault="00A9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16014" w14:textId="77777777" w:rsidR="006A21A5" w:rsidRDefault="006A21A5">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16015" w14:textId="77777777" w:rsidR="006A21A5" w:rsidRDefault="006A21A5">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16017" w14:textId="77777777" w:rsidR="006A21A5" w:rsidRDefault="006A21A5">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1600C" w14:textId="77777777" w:rsidR="006A21A5" w:rsidRDefault="00A97C22">
      <w:r>
        <w:separator/>
      </w:r>
    </w:p>
  </w:footnote>
  <w:footnote w:type="continuationSeparator" w:id="0">
    <w:p w14:paraId="6A21600D" w14:textId="77777777" w:rsidR="006A21A5" w:rsidRDefault="00A97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16010" w14:textId="77777777" w:rsidR="006A21A5" w:rsidRDefault="00A97C22">
    <w:pPr>
      <w:framePr w:wrap="auto" w:vAnchor="text" w:hAnchor="margin" w:xAlign="center" w:y="1"/>
      <w:tabs>
        <w:tab w:val="center" w:pos="4153"/>
        <w:tab w:val="right" w:pos="8306"/>
      </w:tabs>
      <w:spacing w:after="200" w:line="276" w:lineRule="auto"/>
      <w:rPr>
        <w:sz w:val="22"/>
      </w:rPr>
    </w:pPr>
    <w:r>
      <w:rPr>
        <w:sz w:val="22"/>
      </w:rPr>
      <w:fldChar w:fldCharType="begin"/>
    </w:r>
    <w:r>
      <w:rPr>
        <w:sz w:val="22"/>
      </w:rPr>
      <w:instrText xml:space="preserve">PAGE  </w:instrText>
    </w:r>
    <w:r>
      <w:rPr>
        <w:sz w:val="22"/>
      </w:rPr>
      <w:fldChar w:fldCharType="end"/>
    </w:r>
  </w:p>
  <w:p w14:paraId="6A216011" w14:textId="77777777" w:rsidR="006A21A5" w:rsidRDefault="006A21A5">
    <w:pPr>
      <w:tabs>
        <w:tab w:val="center" w:pos="4153"/>
        <w:tab w:val="right" w:pos="8306"/>
      </w:tabs>
      <w:spacing w:after="200" w:line="276" w:lineRule="auto"/>
      <w:ind w:right="360"/>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16012" w14:textId="77777777" w:rsidR="006A21A5" w:rsidRDefault="00A97C22">
    <w:pPr>
      <w:framePr w:wrap="auto" w:vAnchor="text" w:hAnchor="margin" w:xAlign="center" w:y="1"/>
      <w:tabs>
        <w:tab w:val="center" w:pos="4153"/>
        <w:tab w:val="right" w:pos="8306"/>
      </w:tabs>
      <w:spacing w:after="200" w:line="276" w:lineRule="auto"/>
    </w:pPr>
    <w:r>
      <w:fldChar w:fldCharType="begin"/>
    </w:r>
    <w:r>
      <w:instrText xml:space="preserve">PAGE  </w:instrText>
    </w:r>
    <w:r>
      <w:fldChar w:fldCharType="separate"/>
    </w:r>
    <w:r>
      <w:rPr>
        <w:noProof/>
      </w:rPr>
      <w:t>1</w:t>
    </w:r>
    <w:r>
      <w:fldChar w:fldCharType="end"/>
    </w:r>
  </w:p>
  <w:p w14:paraId="6A216013" w14:textId="77777777" w:rsidR="006A21A5" w:rsidRDefault="006A21A5">
    <w:pPr>
      <w:tabs>
        <w:tab w:val="center" w:pos="4153"/>
        <w:tab w:val="right" w:pos="8306"/>
      </w:tabs>
      <w:spacing w:after="200" w:line="276" w:lineRule="aut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16016" w14:textId="77777777" w:rsidR="006A21A5" w:rsidRDefault="006A21A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DA9"/>
    <w:rsid w:val="002F2DA9"/>
    <w:rsid w:val="006A21A5"/>
    <w:rsid w:val="00A97C2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21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E3A145C8DD49"/>
  <Relationship Id="rId11" Type="http://schemas.openxmlformats.org/officeDocument/2006/relationships/hyperlink" TargetMode="External" Target="https://www.e-tar.lt/portal/lt/legalAct/TAR.62F84F217615"/>
  <Relationship Id="rId12" Type="http://schemas.openxmlformats.org/officeDocument/2006/relationships/hyperlink" TargetMode="External" Target="https://www.e-tar.lt/portal/lt/legalAct/TAR.B09D9653141A"/>
  <Relationship Id="rId13" Type="http://schemas.openxmlformats.org/officeDocument/2006/relationships/hyperlink" TargetMode="External" Target="https://www.e-tar.lt/portal/lt/legalAct/TAR.595211065F8A"/>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1225</Words>
  <Characters>699</Characters>
  <Application>Microsoft Office Word</Application>
  <DocSecurity>0</DocSecurity>
  <Lines>5</Lines>
  <Paragraphs>3</Paragraphs>
  <ScaleCrop>false</ScaleCrop>
  <Company/>
  <LinksUpToDate>false</LinksUpToDate>
  <CharactersWithSpaces>1921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2015-06-29T22:48:00Z</dcterms:created>
  <dc:creator>Tadeuš Buivid</dc:creator>
  <lastModifiedBy>BODIN Aušra</lastModifiedBy>
  <dcterms:modified xsi:type="dcterms:W3CDTF">2017-06-26T10:44:00Z</dcterms:modified>
  <revision>3</revision>
</coreProperties>
</file>