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1ED95" w14:textId="77777777" w:rsidR="00693230" w:rsidRDefault="00693230">
      <w:pPr>
        <w:tabs>
          <w:tab w:val="center" w:pos="4153"/>
          <w:tab w:val="right" w:pos="8306"/>
        </w:tabs>
        <w:rPr>
          <w:lang w:val="en-GB"/>
        </w:rPr>
      </w:pPr>
    </w:p>
    <w:p w14:paraId="0B81ED96" w14:textId="77777777" w:rsidR="00693230" w:rsidRDefault="00117D1A">
      <w:pPr>
        <w:keepNext/>
        <w:jc w:val="center"/>
        <w:rPr>
          <w:caps/>
        </w:rPr>
      </w:pPr>
      <w:r>
        <w:rPr>
          <w:caps/>
          <w:lang w:val="en-US"/>
        </w:rPr>
        <w:pict w14:anchorId="0B81EDB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0B81ED97" w14:textId="77777777" w:rsidR="00693230" w:rsidRDefault="00117D1A">
      <w:pPr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0B81ED98" w14:textId="77777777" w:rsidR="00693230" w:rsidRDefault="00693230">
      <w:pPr>
        <w:jc w:val="center"/>
        <w:rPr>
          <w:b/>
          <w:caps/>
        </w:rPr>
      </w:pPr>
    </w:p>
    <w:p w14:paraId="0B81ED99" w14:textId="77777777" w:rsidR="00693230" w:rsidRDefault="00117D1A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</w:rPr>
        <w:t>LIETUVOS RESPUBLIKOS VYRIAUSYBĖ</w:t>
      </w:r>
      <w:r>
        <w:rPr>
          <w:b/>
          <w:caps/>
        </w:rPr>
        <w:t xml:space="preserve">s </w:t>
      </w:r>
      <w:r>
        <w:rPr>
          <w:b/>
        </w:rPr>
        <w:t>1998 M. LIEPOS 23 D. NUTARIMO NR. 924 „DĖL LIETUVOS RESPUBLIKOS KRAŠTO APSAUGOS MINISTERIJOS NUOSTATŲ PATVIRTINIMO“ PAKEITIMO</w:t>
      </w:r>
    </w:p>
    <w:p w14:paraId="0B81ED9A" w14:textId="77777777" w:rsidR="00693230" w:rsidRDefault="00693230"/>
    <w:p w14:paraId="0B81ED9B" w14:textId="77777777" w:rsidR="00693230" w:rsidRDefault="00117D1A">
      <w:pPr>
        <w:jc w:val="center"/>
      </w:pPr>
      <w:r>
        <w:t>2008 m. gruodž</w:t>
      </w:r>
      <w:r>
        <w:t>io 24 d. Nr. 1362</w:t>
      </w:r>
    </w:p>
    <w:p w14:paraId="0B81ED9C" w14:textId="77777777" w:rsidR="00693230" w:rsidRDefault="00117D1A">
      <w:pPr>
        <w:jc w:val="center"/>
      </w:pPr>
      <w:r>
        <w:t>Vilnius</w:t>
      </w:r>
    </w:p>
    <w:p w14:paraId="0B81ED9D" w14:textId="77777777" w:rsidR="00693230" w:rsidRDefault="00693230">
      <w:pPr>
        <w:jc w:val="center"/>
      </w:pPr>
    </w:p>
    <w:p w14:paraId="0B81ED9E" w14:textId="77777777" w:rsidR="00693230" w:rsidRDefault="00117D1A">
      <w:pPr>
        <w:ind w:firstLine="567"/>
        <w:jc w:val="both"/>
      </w:pPr>
      <w:r>
        <w:t>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</w:t>
      </w:r>
      <w:r>
        <w:rPr>
          <w:spacing w:val="100"/>
        </w:rPr>
        <w:t>:</w:t>
      </w:r>
    </w:p>
    <w:p w14:paraId="0B81ED9F" w14:textId="77777777" w:rsidR="00693230" w:rsidRDefault="00117D1A">
      <w:pPr>
        <w:ind w:firstLine="567"/>
        <w:jc w:val="both"/>
      </w:pPr>
      <w:r>
        <w:t>1</w:t>
      </w:r>
      <w:r>
        <w:t>. Pakeisti Lietuvos Respublikos krašto apsaugos ministerijos nuostatus, patvirtintus Lietuvos Respublikos Vyriausybės 1998 m. liepos 23 d. nutarimu Nr. 924 „Dėl Lietuvos Respublikos k</w:t>
      </w:r>
      <w:r>
        <w:t>rašto apsaugos ministerijos nuostatų patvirtinimo“ (Žin., 1998, Nr. </w:t>
      </w:r>
      <w:hyperlink r:id="rId10" w:history="1">
        <w:r>
          <w:rPr>
            <w:color w:val="000000"/>
          </w:rPr>
          <w:t>67-1959</w:t>
        </w:r>
      </w:hyperlink>
      <w:r>
        <w:t>;</w:t>
      </w:r>
      <w:r>
        <w:rPr>
          <w:iCs/>
        </w:rPr>
        <w:t xml:space="preserve"> 2008, Nr. </w:t>
      </w:r>
      <w:hyperlink r:id="rId11" w:tgtFrame="_blank" w:history="1">
        <w:r>
          <w:rPr>
            <w:iCs/>
            <w:color w:val="0000FF" w:themeColor="hyperlink"/>
            <w:u w:val="single"/>
          </w:rPr>
          <w:t>49-1819</w:t>
        </w:r>
      </w:hyperlink>
      <w:r>
        <w:t>) :</w:t>
      </w:r>
    </w:p>
    <w:p w14:paraId="0B81EDA0" w14:textId="77777777" w:rsidR="00693230" w:rsidRDefault="00117D1A">
      <w:pPr>
        <w:ind w:firstLine="567"/>
        <w:jc w:val="both"/>
      </w:pPr>
      <w:r>
        <w:t>1.1</w:t>
      </w:r>
      <w:r>
        <w:t>. Išdėstyti 1</w:t>
      </w:r>
      <w:r>
        <w:t>0 punktą taip:</w:t>
      </w:r>
    </w:p>
    <w:p w14:paraId="0B81EDA1" w14:textId="77777777" w:rsidR="00693230" w:rsidRDefault="00117D1A">
      <w:pPr>
        <w:ind w:firstLine="567"/>
        <w:jc w:val="both"/>
      </w:pPr>
      <w:r>
        <w:t>„</w:t>
      </w:r>
      <w:r>
        <w:t>10</w:t>
      </w:r>
      <w:r>
        <w:t>. Ministerijos veikla organizuojama pagal ministro patvirtintus strateginius veiklos planus, rengiamus vadovaujantis Strateginio planavimo metodika, patvirtinta Lietuvos Respublikos Vyriausybės 2002 m. birželio 6 d. nutarimu Nr. 827 (Ži</w:t>
      </w:r>
      <w:r>
        <w:t xml:space="preserve">n., 2002, Nr. </w:t>
      </w:r>
      <w:hyperlink r:id="rId12" w:history="1">
        <w:r>
          <w:rPr>
            <w:color w:val="000000"/>
          </w:rPr>
          <w:t>57-2312</w:t>
        </w:r>
      </w:hyperlink>
      <w:r>
        <w:t>;</w:t>
      </w:r>
      <w:r>
        <w:rPr>
          <w:i/>
          <w:iCs/>
        </w:rPr>
        <w:t xml:space="preserve"> </w:t>
      </w:r>
      <w:r>
        <w:t xml:space="preserve">2007, Nr. </w:t>
      </w:r>
      <w:hyperlink r:id="rId13" w:history="1">
        <w:r>
          <w:rPr>
            <w:color w:val="000000"/>
          </w:rPr>
          <w:t>23-879</w:t>
        </w:r>
      </w:hyperlink>
      <w:r>
        <w:t xml:space="preserve">), ir derinamus su Lietuvos Respublikos Vyriausybės programa, Valstybės ilgalaikės raidos strategija, patvirtinta Lietuvos Respublikos Seimo 2002 m. lapkričio 12 d. nutarimu Nr. IX-1187 (Žin., 2002, Nr. </w:t>
      </w:r>
      <w:hyperlink r:id="rId14" w:history="1">
        <w:r>
          <w:rPr>
            <w:color w:val="000000"/>
          </w:rPr>
          <w:t>113-5029</w:t>
        </w:r>
      </w:hyperlink>
      <w:r>
        <w:t>), kitais strateginio planavimo dokumentais. Sutrumpintam ministerijos strateginiam veiklos planui pritaria Lietuvos Respublikos Vyriausybė. Ministerijos strateginiai veiklos planai skelbiami ministerijos interneto tinklalapyje. Ministerij</w:t>
      </w:r>
      <w:r>
        <w:t>os strateginių veiklos planų įgyvendinimo kontrolę atlieka ministras. Ministerijos strateginių veiklos planų vykdymą vertina ministerijos Vidaus audito departamentas.“</w:t>
      </w:r>
    </w:p>
    <w:p w14:paraId="0B81EDA2" w14:textId="77777777" w:rsidR="00693230" w:rsidRDefault="00117D1A">
      <w:pPr>
        <w:ind w:firstLine="567"/>
        <w:jc w:val="both"/>
      </w:pPr>
      <w:r>
        <w:t>1.2</w:t>
      </w:r>
      <w:r>
        <w:t>. Išdėstyti 13.3 punktą taip:</w:t>
      </w:r>
    </w:p>
    <w:p w14:paraId="0B81EDA3" w14:textId="77777777" w:rsidR="00693230" w:rsidRDefault="00117D1A">
      <w:pPr>
        <w:ind w:firstLine="567"/>
        <w:jc w:val="both"/>
      </w:pPr>
      <w:r>
        <w:t>„</w:t>
      </w:r>
      <w:r>
        <w:t>13.3</w:t>
      </w:r>
      <w:r>
        <w:t>. tvirtina ministerijos strateginius vei</w:t>
      </w:r>
      <w:r>
        <w:t>klos planus, įstaigų prie ministerijos metinius veiklos planus. Tvirtinti įstaigos prie ministerijos metinius veiklos planus ministras gali pavesti įstaigos prie ministerijos vadovui;“.</w:t>
      </w:r>
    </w:p>
    <w:p w14:paraId="0B81EDA4" w14:textId="77777777" w:rsidR="00693230" w:rsidRDefault="00117D1A">
      <w:pPr>
        <w:ind w:firstLine="567"/>
        <w:jc w:val="both"/>
      </w:pPr>
      <w:r>
        <w:t>1.3</w:t>
      </w:r>
      <w:r>
        <w:t>. Įrašyti 13.7 punkte po žodžių „įgyvendinimo priemonės, mi</w:t>
      </w:r>
      <w:r>
        <w:t>nisterijos“ žodžius „strateginis veiklos planas“, o vietoj žodžio „strateginiai“ – žodį „metiniai“.</w:t>
      </w:r>
    </w:p>
    <w:p w14:paraId="0B81EDA5" w14:textId="77777777" w:rsidR="00693230" w:rsidRDefault="00117D1A">
      <w:pPr>
        <w:ind w:firstLine="567"/>
        <w:jc w:val="both"/>
      </w:pPr>
      <w:r>
        <w:t>1.4</w:t>
      </w:r>
      <w:r>
        <w:t>. Išdėstyti 15 punkto pirmąją pastraipą taip:</w:t>
      </w:r>
    </w:p>
    <w:p w14:paraId="0B81EDA6" w14:textId="77777777" w:rsidR="00693230" w:rsidRDefault="00117D1A">
      <w:pPr>
        <w:ind w:firstLine="567"/>
        <w:jc w:val="both"/>
      </w:pPr>
      <w:r>
        <w:t>„</w:t>
      </w:r>
      <w:r>
        <w:t>15</w:t>
      </w:r>
      <w:r>
        <w:t xml:space="preserve">. Prie ministerijos gali būti Lietuvos Respublikos Vyriausybės steigiami departamentai, taip pat </w:t>
      </w:r>
      <w:r>
        <w:t>kontrolės ar apskaitos funkcijas atliekančios tarnybos, inspekcijos ir kitos įstaigos, kurių veikla organizuojama vadovaujantis metiniais veiklos planais. Įstaigų prie ministerijos metinių veiklos planų vykdymą vertina ministerijos Vidaus audito departamen</w:t>
      </w:r>
      <w:r>
        <w:t>tas.“</w:t>
      </w:r>
    </w:p>
    <w:p w14:paraId="0B81EDA7" w14:textId="77777777" w:rsidR="00693230" w:rsidRDefault="00117D1A">
      <w:pPr>
        <w:ind w:firstLine="567"/>
        <w:jc w:val="both"/>
      </w:pPr>
      <w:r>
        <w:t>1.5</w:t>
      </w:r>
      <w:r>
        <w:t>. Įrašyti 19.4 punkte po žodžio „strateginiais“ žodžius „įstaigų prie ministerijos metiniais“.</w:t>
      </w:r>
    </w:p>
    <w:p w14:paraId="0B81EDA8" w14:textId="77777777" w:rsidR="00693230" w:rsidRDefault="00117D1A">
      <w:pPr>
        <w:ind w:firstLine="567"/>
        <w:jc w:val="both"/>
      </w:pPr>
      <w:r>
        <w:t>2</w:t>
      </w:r>
      <w:r>
        <w:t>. Šis nutarimas įsigalioja 2009 m. sausio 1 dieną.</w:t>
      </w:r>
    </w:p>
    <w:p w14:paraId="0B81EDA9" w14:textId="77777777" w:rsidR="00693230" w:rsidRDefault="00693230">
      <w:pPr>
        <w:jc w:val="both"/>
      </w:pPr>
    </w:p>
    <w:p w14:paraId="751F8219" w14:textId="77777777" w:rsidR="00117D1A" w:rsidRDefault="00117D1A">
      <w:pPr>
        <w:jc w:val="both"/>
      </w:pPr>
    </w:p>
    <w:p w14:paraId="0B81EDAA" w14:textId="77777777" w:rsidR="00693230" w:rsidRDefault="00117D1A">
      <w:pPr>
        <w:jc w:val="both"/>
      </w:pPr>
    </w:p>
    <w:p w14:paraId="0B81EDAB" w14:textId="5F54A6FD" w:rsidR="00693230" w:rsidRDefault="00117D1A">
      <w:pPr>
        <w:tabs>
          <w:tab w:val="right" w:pos="9071"/>
        </w:tabs>
      </w:pPr>
      <w:r>
        <w:t>MINISTRAS PIRMININKAS</w:t>
      </w:r>
      <w:r>
        <w:tab/>
        <w:t>ANDRIUS KUBILIUS</w:t>
      </w:r>
    </w:p>
    <w:p w14:paraId="0B81EDAC" w14:textId="77777777" w:rsidR="00693230" w:rsidRDefault="00693230"/>
    <w:p w14:paraId="54CEE5E1" w14:textId="77777777" w:rsidR="00117D1A" w:rsidRDefault="00117D1A"/>
    <w:p w14:paraId="2055B8B0" w14:textId="77777777" w:rsidR="00117D1A" w:rsidRDefault="00117D1A">
      <w:bookmarkStart w:id="0" w:name="_GoBack"/>
      <w:bookmarkEnd w:id="0"/>
    </w:p>
    <w:p w14:paraId="0B81EDAD" w14:textId="77777777" w:rsidR="00693230" w:rsidRDefault="00117D1A">
      <w:pPr>
        <w:tabs>
          <w:tab w:val="right" w:pos="9071"/>
        </w:tabs>
      </w:pPr>
      <w:r>
        <w:t>KRAŠTO APSAUGOS MINISTRĖ</w:t>
      </w:r>
      <w:r>
        <w:tab/>
        <w:t>RASA JUKNEVIČIENĖ</w:t>
      </w:r>
    </w:p>
    <w:p w14:paraId="0B81EDAE" w14:textId="10D61B64" w:rsidR="00693230" w:rsidRDefault="00693230"/>
    <w:p w14:paraId="0B81EDAF" w14:textId="506CB318" w:rsidR="00693230" w:rsidRDefault="00117D1A">
      <w:pPr>
        <w:jc w:val="center"/>
      </w:pPr>
    </w:p>
    <w:sectPr w:rsidR="0069323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1EDB3" w14:textId="77777777" w:rsidR="00693230" w:rsidRDefault="00117D1A">
      <w:r>
        <w:separator/>
      </w:r>
    </w:p>
  </w:endnote>
  <w:endnote w:type="continuationSeparator" w:id="0">
    <w:p w14:paraId="0B81EDB4" w14:textId="77777777" w:rsidR="00693230" w:rsidRDefault="0011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1EDB9" w14:textId="77777777" w:rsidR="00693230" w:rsidRDefault="00693230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1EDBA" w14:textId="77777777" w:rsidR="00693230" w:rsidRDefault="00693230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1EDBC" w14:textId="77777777" w:rsidR="00693230" w:rsidRDefault="00693230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1EDB1" w14:textId="77777777" w:rsidR="00693230" w:rsidRDefault="00117D1A">
      <w:r>
        <w:separator/>
      </w:r>
    </w:p>
  </w:footnote>
  <w:footnote w:type="continuationSeparator" w:id="0">
    <w:p w14:paraId="0B81EDB2" w14:textId="77777777" w:rsidR="00693230" w:rsidRDefault="00117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1EDB5" w14:textId="77777777" w:rsidR="00693230" w:rsidRDefault="00117D1A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14:paraId="0B81EDB6" w14:textId="77777777" w:rsidR="00693230" w:rsidRDefault="00693230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1EDB7" w14:textId="77777777" w:rsidR="00693230" w:rsidRDefault="00117D1A">
    <w:pPr>
      <w:framePr w:wrap="auto" w:vAnchor="text" w:hAnchor="margin" w:xAlign="center" w:y="1"/>
      <w:tabs>
        <w:tab w:val="center" w:pos="4153"/>
        <w:tab w:val="right" w:pos="8306"/>
      </w:tabs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separate"/>
    </w:r>
    <w:r>
      <w:rPr>
        <w:noProof/>
        <w:sz w:val="22"/>
      </w:rPr>
      <w:t>2</w:t>
    </w:r>
    <w:r>
      <w:rPr>
        <w:sz w:val="22"/>
      </w:rPr>
      <w:fldChar w:fldCharType="end"/>
    </w:r>
  </w:p>
  <w:p w14:paraId="0B81EDB8" w14:textId="77777777" w:rsidR="00693230" w:rsidRDefault="00693230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1EDBB" w14:textId="77777777" w:rsidR="00693230" w:rsidRDefault="00693230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117D1A"/>
    <w:rsid w:val="004C66E7"/>
    <w:rsid w:val="0069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81E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17D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17D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://www3.lrs.lt/cgi-bin/preps2?a=60411&amp;b="/>
  <Relationship Id="rId11" Type="http://schemas.openxmlformats.org/officeDocument/2006/relationships/hyperlink" TargetMode="External" Target="https://www.e-tar.lt/portal/lt/legalAct/TAR.3DB533D9E0C8"/>
  <Relationship Id="rId12" Type="http://schemas.openxmlformats.org/officeDocument/2006/relationships/hyperlink" TargetMode="External" Target="http://www3.lrs.lt/cgi-bin/preps2?a=168206&amp;b="/>
  <Relationship Id="rId13" Type="http://schemas.openxmlformats.org/officeDocument/2006/relationships/hyperlink" TargetMode="External" Target="http://www3.lrs.lt/cgi-bin/preps2?a=292440&amp;b="/>
  <Relationship Id="rId14" Type="http://schemas.openxmlformats.org/officeDocument/2006/relationships/hyperlink" TargetMode="External" Target="http://www3.lrs.lt/cgi-bin/preps2?a=193888&amp;b="/>
  <Relationship Id="rId15" Type="http://schemas.openxmlformats.org/officeDocument/2006/relationships/header" Target="header1.xml"/>
  <Relationship Id="rId16" Type="http://schemas.openxmlformats.org/officeDocument/2006/relationships/header" Target="header2.xml"/>
  <Relationship Id="rId17" Type="http://schemas.openxmlformats.org/officeDocument/2006/relationships/footer" Target="footer1.xml"/>
  <Relationship Id="rId18" Type="http://schemas.openxmlformats.org/officeDocument/2006/relationships/footer" Target="footer2.xml"/>
  <Relationship Id="rId19" Type="http://schemas.openxmlformats.org/officeDocument/2006/relationships/header" Target="header3.xml"/>
  <Relationship Id="rId2" Type="http://schemas.openxmlformats.org/officeDocument/2006/relationships/styles" Target="styles.xml"/>
  <Relationship Id="rId20" Type="http://schemas.openxmlformats.org/officeDocument/2006/relationships/footer" Target="footer3.xml"/>
  <Relationship Id="rId21" Type="http://schemas.openxmlformats.org/officeDocument/2006/relationships/fontTable" Target="fontTable.xml"/>
  <Relationship Id="rId22" Type="http://schemas.openxmlformats.org/officeDocument/2006/relationships/glossaryDocument" Target="glossary/document.xml"/>
  <Relationship Id="rId23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06"/>
    <w:rsid w:val="0076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6200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620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1882</Words>
  <Characters>1073</Characters>
  <Application>Microsoft Office Word</Application>
  <DocSecurity>0</DocSecurity>
  <Lines>8</Lines>
  <Paragraphs>5</Paragraphs>
  <ScaleCrop>false</ScaleCrop>
  <Company>LRVK</Company>
  <LinksUpToDate>false</LinksUpToDate>
  <CharactersWithSpaces>2950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2015-06-13T06:56:00Z</dcterms:created>
  <dc:creator>lrvk</dc:creator>
  <lastModifiedBy>BODIN Aušra</lastModifiedBy>
  <lastPrinted>2008-12-30T07:08:00Z</lastPrinted>
  <dcterms:modified xsi:type="dcterms:W3CDTF">2016-12-13T08:57:00Z</dcterms:modified>
  <revision>3</revision>
</coreProperties>
</file>