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rPr>
          <w:b/>
          <w:bCs/>
          <w:caps/>
          <w:color w:val="000000"/>
        </w:rPr>
      </w:pPr>
      <w:r>
        <w:rPr>
          <w:b/>
          <w:bCs/>
          <w:caps/>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b/>
          <w:bCs/>
          <w:caps/>
          <w:color w:val="000000"/>
        </w:rPr>
        <w:t xml:space="preserve">LIETUVOS RESPUBLIKOS </w:t>
      </w:r>
    </w:p>
    <w:p>
      <w:pPr>
        <w:keepLines/>
        <w:widowControl w:val="0"/>
        <w:suppressAutoHyphens/>
        <w:jc w:val="center"/>
        <w:rPr>
          <w:b/>
          <w:bCs/>
          <w:caps/>
          <w:color w:val="000000"/>
        </w:rPr>
      </w:pPr>
      <w:r>
        <w:rPr>
          <w:b/>
          <w:bCs/>
          <w:caps/>
          <w:color w:val="000000"/>
        </w:rPr>
        <w:t xml:space="preserve">TERITORIJŲ PLANAVIMO ĮSTATYMO 32 STRAIPSNIO PAKEITIMO </w:t>
      </w:r>
    </w:p>
    <w:p>
      <w:pPr>
        <w:keepLines/>
        <w:widowControl w:val="0"/>
        <w:suppressAutoHyphens/>
        <w:jc w:val="center"/>
        <w:rPr>
          <w:rFonts w:ascii="Times New Roman Bold" w:hAnsi="Times New Roman Bold"/>
          <w:b/>
          <w:bCs/>
          <w:caps/>
          <w:color w:val="000000"/>
          <w:spacing w:val="60"/>
        </w:rPr>
      </w:pPr>
      <w:r>
        <w:rPr>
          <w:rFonts w:ascii="Times New Roman Bold" w:hAnsi="Times New Roman Bold"/>
          <w:b/>
          <w:bCs/>
          <w:caps/>
          <w:color w:val="000000"/>
          <w:spacing w:val="60"/>
        </w:rPr>
        <w:t>ĮSTATYMAS</w:t>
      </w:r>
    </w:p>
    <w:p>
      <w:pPr>
        <w:widowControl w:val="0"/>
        <w:suppressAutoHyphens/>
        <w:jc w:val="center"/>
        <w:rPr>
          <w:color w:val="000000"/>
        </w:rPr>
      </w:pPr>
    </w:p>
    <w:p>
      <w:pPr>
        <w:keepLines/>
        <w:widowControl w:val="0"/>
        <w:suppressAutoHyphens/>
        <w:jc w:val="center"/>
        <w:rPr>
          <w:color w:val="000000"/>
        </w:rPr>
      </w:pPr>
      <w:r>
        <w:rPr>
          <w:color w:val="000000"/>
        </w:rPr>
        <w:t>2011 m. gruodžio 22 d. Nr. XI-1865</w:t>
      </w:r>
    </w:p>
    <w:p>
      <w:pPr>
        <w:keepLines/>
        <w:widowControl w:val="0"/>
        <w:suppressAutoHyphens/>
        <w:jc w:val="center"/>
        <w:rPr>
          <w:color w:val="000000"/>
        </w:rPr>
      </w:pPr>
      <w:r>
        <w:rPr>
          <w:color w:val="000000"/>
        </w:rPr>
        <w:t>Vilnius</w:t>
      </w:r>
    </w:p>
    <w:p>
      <w:pPr>
        <w:widowControl w:val="0"/>
        <w:suppressAutoHyphens/>
        <w:jc w:val="center"/>
        <w:rPr>
          <w:color w:val="000000"/>
        </w:rPr>
      </w:pPr>
    </w:p>
    <w:p>
      <w:pPr>
        <w:keepLines/>
        <w:widowControl w:val="0"/>
        <w:suppressAutoHyphens/>
        <w:jc w:val="center"/>
        <w:rPr>
          <w:color w:val="000000"/>
        </w:rPr>
      </w:pPr>
      <w:r>
        <w:rPr>
          <w:color w:val="000000"/>
        </w:rPr>
        <w:t xml:space="preserve">(Žin., 1995, Nr. </w:t>
      </w:r>
      <w:fldSimple w:instr="HYPERLINK https://www.e-tar.lt/portal/lt/legalAct/TAR.26B563184529 \t _blank">
        <w:r>
          <w:rPr>
            <w:color w:val="0000FF" w:themeColor="hyperlink"/>
            <w:u w:val="single"/>
          </w:rPr>
          <w:t>107-2391</w:t>
        </w:r>
      </w:fldSimple>
      <w:r>
        <w:rPr>
          <w:color w:val="000000"/>
        </w:rPr>
        <w:t xml:space="preserve">; 2004, Nr. </w:t>
      </w:r>
      <w:fldSimple w:instr="HYPERLINK https://www.e-tar.lt/portal/lt/legalAct/TAR.1C65A214E386 \t _blank">
        <w:r>
          <w:rPr>
            <w:color w:val="0000FF" w:themeColor="hyperlink"/>
            <w:u w:val="single"/>
          </w:rPr>
          <w:t>21-617</w:t>
        </w:r>
      </w:fldSimple>
      <w:r>
        <w:rPr>
          <w:color w:val="000000"/>
        </w:rPr>
        <w:t xml:space="preserve">; 2006, Nr. </w:t>
      </w:r>
      <w:fldSimple w:instr="HYPERLINK https://www.e-tar.lt/portal/lt/legalAct/TAR.3C32BA5677B5 \t _blank">
        <w:r>
          <w:rPr>
            <w:color w:val="0000FF" w:themeColor="hyperlink"/>
            <w:u w:val="single"/>
          </w:rPr>
          <w:t>66-2429</w:t>
        </w:r>
      </w:fldSimple>
      <w:r>
        <w:rPr>
          <w:color w:val="000000"/>
        </w:rPr>
        <w:t xml:space="preserve">; 2009, Nr. </w:t>
      </w:r>
      <w:fldSimple w:instr="HYPERLINK https://www.e-tar.lt/portal/lt/legalAct/TAR.8FE41B704664 \t _blank">
        <w:r>
          <w:rPr>
            <w:color w:val="0000FF" w:themeColor="hyperlink"/>
            <w:u w:val="single"/>
          </w:rPr>
          <w:t>144-6351</w:t>
        </w:r>
      </w:fldSimple>
      <w:r>
        <w:rPr>
          <w:color w:val="000000"/>
        </w:rPr>
        <w:t xml:space="preserve">; 2010, Nr. </w:t>
      </w:r>
      <w:fldSimple w:instr="HYPERLINK https://www.e-tar.lt/portal/lt/legalAct/TAR.EDF2E51F8E58 \t _blank">
        <w:r>
          <w:rPr>
            <w:color w:val="0000FF" w:themeColor="hyperlink"/>
            <w:u w:val="single"/>
          </w:rPr>
          <w:t>84-4404</w:t>
        </w:r>
      </w:fldSimple>
      <w:r>
        <w:rPr>
          <w:color w:val="000000"/>
        </w:rPr>
        <w:t>)</w:t>
      </w:r>
    </w:p>
    <w:p/>
    <w:p>
      <w:pPr>
        <w:keepLines/>
        <w:widowControl w:val="0"/>
        <w:suppressAutoHyphens/>
        <w:ind w:firstLine="567"/>
        <w:rPr>
          <w:b/>
          <w:bCs/>
          <w:color w:val="000000"/>
        </w:rPr>
      </w:pPr>
      <w:r>
        <w:rPr>
          <w:b/>
          <w:bCs/>
          <w:color w:val="000000"/>
        </w:rPr>
        <w:t>1</w:t>
      </w:r>
      <w:r>
        <w:rPr>
          <w:b/>
          <w:bCs/>
          <w:color w:val="000000"/>
        </w:rPr>
        <w:t xml:space="preserve"> straipsnis. </w:t>
      </w:r>
      <w:r>
        <w:rPr>
          <w:b/>
          <w:bCs/>
          <w:color w:val="000000"/>
        </w:rPr>
        <w:t>32 straipsnio 2 dalies pakeitimas</w:t>
      </w:r>
    </w:p>
    <w:p>
      <w:pPr>
        <w:widowControl w:val="0"/>
        <w:suppressAutoHyphens/>
        <w:ind w:firstLine="567"/>
        <w:jc w:val="both"/>
        <w:rPr>
          <w:color w:val="000000"/>
        </w:rPr>
      </w:pPr>
      <w:r>
        <w:rPr>
          <w:color w:val="000000"/>
        </w:rPr>
        <w:t>Pakeisti 32 straipsnio 2 dalį ir ją išdėstyti taip:</w:t>
      </w:r>
    </w:p>
    <w:p>
      <w:pPr>
        <w:widowControl w:val="0"/>
        <w:suppressAutoHyphens/>
        <w:ind w:firstLine="567"/>
        <w:jc w:val="both"/>
        <w:rPr>
          <w:color w:val="000000"/>
        </w:rPr>
      </w:pPr>
      <w:r>
        <w:rPr>
          <w:color w:val="000000"/>
        </w:rPr>
        <w:t>„</w:t>
      </w:r>
      <w:r>
        <w:rPr>
          <w:color w:val="000000"/>
        </w:rPr>
        <w:t>2</w:t>
      </w:r>
      <w:r>
        <w:rPr>
          <w:color w:val="000000"/>
        </w:rPr>
        <w:t>. Planavimo organizatorius, išnagrinėjęs visuomenės pateiktus pasiūlymus, parengia priimtų ir motyvuotai atmestų pasiūlymų apibendrinimo medžiagą su paaiškinimais, kaip atsižvelgta į visuomenės nuomonę, visuomenės pasiūlymų kopijas arba šių pasiūlymų kopijas kompiuterinėje laikmenoje ir kartu su parengtais teritorijų planavimo dokumentais teikia teritorijų planavimo dokumentą derinančioms institucijoms. Pasiūlymus pateikusiems asmenims planavimo organizatorius motyvuotai atsako raštu. Atsakymas gali būti apskųstas valstybinę teritorijų planavimo priežiūrą atliekančiai institucijai per vieną mėnesį nuo jo gavimo dienos. Valstybinę priežiūrą atliekanti institucija per 20 darbo dienų nuo skundo gavimo dienos pateikia motyvuotą atsakymą, kuris įstatymų nustatyta tvarka gali būti apskųstas teismui.“</w:t>
      </w:r>
    </w:p>
    <w:p>
      <w:pPr>
        <w:widowControl w:val="0"/>
        <w:suppressAutoHyphens/>
        <w:ind w:firstLine="567"/>
        <w:jc w:val="both"/>
        <w:rPr>
          <w:color w:val="000000"/>
        </w:rPr>
      </w:pPr>
    </w:p>
    <w:p>
      <w:pPr>
        <w:widowControl w:val="0"/>
        <w:suppressAutoHyphens/>
        <w:ind w:firstLine="567"/>
        <w:jc w:val="both"/>
        <w:rPr>
          <w:i/>
          <w:iCs/>
          <w:color w:val="000000"/>
        </w:rPr>
      </w:pPr>
      <w:r>
        <w:rPr>
          <w:i/>
          <w:iCs/>
          <w:color w:val="000000"/>
        </w:rPr>
        <w:t>Skelbiu šį Lietuvos Respublikos Seimo priimtą įstatymą.</w:t>
      </w:r>
    </w:p>
    <w:p>
      <w:pPr>
        <w:widowControl w:val="0"/>
        <w:suppressAutoHyphens/>
        <w:ind w:firstLine="567"/>
        <w:jc w:val="both"/>
        <w:rPr>
          <w:color w:val="000000"/>
        </w:rPr>
      </w:pPr>
    </w:p>
    <w:p>
      <w:pPr>
        <w:widowControl w:val="0"/>
        <w:tabs>
          <w:tab w:val="right" w:pos="9071"/>
        </w:tabs>
        <w:suppressAutoHyphens/>
        <w:rPr>
          <w:caps/>
          <w:color w:val="000000"/>
        </w:rPr>
      </w:pPr>
    </w:p>
    <w:p>
      <w:pPr>
        <w:widowControl w:val="0"/>
        <w:tabs>
          <w:tab w:val="right" w:pos="9071"/>
        </w:tabs>
        <w:suppressAutoHyphens/>
        <w:rPr>
          <w:caps/>
          <w:color w:val="000000"/>
        </w:rPr>
      </w:pPr>
      <w:r>
        <w:rPr>
          <w:caps/>
          <w:color w:val="000000"/>
        </w:rPr>
        <w:t>RESPUBLIKOS PREZIDENTĖ</w:t>
        <w:tab/>
        <w:t>DALIA GRYBAUSKAITĖ</w:t>
      </w:r>
    </w:p>
    <w:p>
      <w:pPr>
        <w:widowControl w:val="0"/>
        <w:suppressAutoHyphens/>
        <w:ind w:firstLine="567"/>
        <w:jc w:val="both"/>
        <w:rPr>
          <w:color w:val="000000"/>
        </w:rPr>
      </w:pPr>
    </w:p>
    <w:p>
      <w:pPr>
        <w:widowControl w:val="0"/>
        <w:suppressAutoHyphens/>
        <w:jc w:val="center"/>
        <w:rPr>
          <w:color w:val="000000"/>
        </w:rPr>
      </w:pPr>
      <w:r>
        <w:rPr>
          <w:color w:val="000000"/>
        </w:rPr>
        <w:t>_________________</w:t>
      </w:r>
    </w:p>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 New Roman Bold">
    <w:altName w:val="Times New Roman"/>
    <w:panose1 w:val="02020803070505020304"/>
    <w:charset w:val="00"/>
    <w:family w:val="auto"/>
    <w:pitch w:val="default"/>
    <w:sig w:usb0="00000000" w:usb1="00000000" w:usb2="00000000" w:usb3="00000000" w:csb0="0004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00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1112</Characters>
  <Application>Microsoft Office Word</Application>
  <DocSecurity>4</DocSecurity>
  <Lines>29</Lines>
  <Paragraphs>13</Paragraphs>
  <ScaleCrop>false</ScaleCrop>
  <Company/>
  <LinksUpToDate>false</LinksUpToDate>
  <CharactersWithSpaces>1253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2015-06-26T14:28:00Z</dcterms:created>
  <dc:creator>Rima</dc:creator>
  <lastModifiedBy>Adlib User</lastModifiedBy>
  <dcterms:modified xsi:type="dcterms:W3CDTF">2015-06-26T14:28:00Z</dcterms:modified>
  <revision>2</revision>
  <dc:title>LIETUVOS RESPUBLIKOS VALSTYBĖS POLITIKŲ IR VALSTYBĖS PAREIGŪNŲ DARBO APMOKĖJIMO ĮSTATYMO PRIEDĖLIO III SKIRSNIO PAKEITIMO ĮSTATYMAS</dc:title>
</coreProperties>
</file>