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1FE6" w14:textId="77777777" w:rsidR="002520DA" w:rsidRDefault="006834BF">
      <w:pPr>
        <w:keepLines/>
        <w:widowControl w:val="0"/>
        <w:suppressAutoHyphens/>
        <w:jc w:val="center"/>
        <w:rPr>
          <w:color w:val="000000"/>
        </w:rPr>
      </w:pPr>
      <w:r>
        <w:rPr>
          <w:color w:val="000000"/>
          <w:lang w:val="en-US"/>
        </w:rPr>
        <w:pict w14:anchorId="5E85200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5E851FE7" w14:textId="77777777" w:rsidR="002520DA" w:rsidRDefault="006834BF">
      <w:pPr>
        <w:keepLines/>
        <w:widowControl w:val="0"/>
        <w:suppressAutoHyphens/>
        <w:jc w:val="center"/>
        <w:rPr>
          <w:color w:val="000000"/>
        </w:rPr>
      </w:pPr>
      <w:r>
        <w:rPr>
          <w:color w:val="000000"/>
        </w:rPr>
        <w:t>Į S A K Y M A S</w:t>
      </w:r>
    </w:p>
    <w:p w14:paraId="5E851FE8" w14:textId="77777777" w:rsidR="002520DA" w:rsidRDefault="002520DA">
      <w:pPr>
        <w:widowControl w:val="0"/>
        <w:suppressAutoHyphens/>
        <w:ind w:firstLine="567"/>
        <w:jc w:val="both"/>
        <w:rPr>
          <w:color w:val="000000"/>
        </w:rPr>
      </w:pPr>
    </w:p>
    <w:p w14:paraId="5E851FE9" w14:textId="77777777" w:rsidR="002520DA" w:rsidRDefault="006834BF">
      <w:pPr>
        <w:keepLines/>
        <w:widowControl w:val="0"/>
        <w:suppressAutoHyphens/>
        <w:jc w:val="center"/>
        <w:rPr>
          <w:b/>
          <w:bCs/>
          <w:caps/>
          <w:color w:val="000000"/>
        </w:rPr>
      </w:pPr>
      <w:r>
        <w:rPr>
          <w:b/>
          <w:bCs/>
          <w:caps/>
          <w:color w:val="000000"/>
        </w:rPr>
        <w:t xml:space="preserve">DĖL APLINKOS MINISTRO 2008 M. LIEPOS 2 D. ĮSAKYMO Nr. D1-357 </w:t>
      </w:r>
      <w:r>
        <w:rPr>
          <w:b/>
          <w:bCs/>
          <w:caps/>
          <w:color w:val="000000"/>
        </w:rPr>
        <w:br/>
        <w:t>„DĖL APLINKOSAUGOS REIKALAVIMŲ KREMAVIMO ĮMONĖMS APRAŠO PATVIRTINIMO“ PAKEITIMO</w:t>
      </w:r>
    </w:p>
    <w:p w14:paraId="5E851FEA" w14:textId="77777777" w:rsidR="002520DA" w:rsidRDefault="002520DA">
      <w:pPr>
        <w:widowControl w:val="0"/>
        <w:suppressAutoHyphens/>
        <w:ind w:firstLine="567"/>
        <w:jc w:val="both"/>
        <w:rPr>
          <w:color w:val="000000"/>
        </w:rPr>
      </w:pPr>
    </w:p>
    <w:p w14:paraId="5E851FEB" w14:textId="77777777" w:rsidR="002520DA" w:rsidRDefault="006834BF">
      <w:pPr>
        <w:keepLines/>
        <w:widowControl w:val="0"/>
        <w:suppressAutoHyphens/>
        <w:jc w:val="center"/>
        <w:rPr>
          <w:color w:val="000000"/>
        </w:rPr>
      </w:pPr>
      <w:r>
        <w:rPr>
          <w:color w:val="000000"/>
        </w:rPr>
        <w:t>2011 m. lapkričio 29 d</w:t>
      </w:r>
      <w:r>
        <w:rPr>
          <w:color w:val="000000"/>
        </w:rPr>
        <w:t>. Nr. D1-922</w:t>
      </w:r>
    </w:p>
    <w:p w14:paraId="5E851FEC" w14:textId="77777777" w:rsidR="002520DA" w:rsidRDefault="006834BF">
      <w:pPr>
        <w:keepLines/>
        <w:widowControl w:val="0"/>
        <w:suppressAutoHyphens/>
        <w:jc w:val="center"/>
        <w:rPr>
          <w:color w:val="000000"/>
        </w:rPr>
      </w:pPr>
      <w:r>
        <w:rPr>
          <w:color w:val="000000"/>
        </w:rPr>
        <w:t>Vilnius</w:t>
      </w:r>
    </w:p>
    <w:p w14:paraId="5E851FED" w14:textId="77777777" w:rsidR="002520DA" w:rsidRDefault="002520DA">
      <w:pPr>
        <w:widowControl w:val="0"/>
        <w:suppressAutoHyphens/>
        <w:ind w:firstLine="567"/>
        <w:jc w:val="both"/>
        <w:rPr>
          <w:color w:val="000000"/>
        </w:rPr>
      </w:pPr>
    </w:p>
    <w:p w14:paraId="2B87CBDB" w14:textId="77777777" w:rsidR="006834BF" w:rsidRDefault="006834BF">
      <w:pPr>
        <w:widowControl w:val="0"/>
        <w:suppressAutoHyphens/>
        <w:ind w:firstLine="567"/>
        <w:jc w:val="both"/>
        <w:rPr>
          <w:color w:val="000000"/>
        </w:rPr>
      </w:pPr>
    </w:p>
    <w:p w14:paraId="5E851FEE" w14:textId="77777777" w:rsidR="002520DA" w:rsidRDefault="006834BF">
      <w:pPr>
        <w:widowControl w:val="0"/>
        <w:suppressAutoHyphens/>
        <w:ind w:firstLine="567"/>
        <w:jc w:val="both"/>
        <w:rPr>
          <w:color w:val="000000"/>
        </w:rPr>
      </w:pPr>
      <w:r>
        <w:rPr>
          <w:color w:val="000000"/>
        </w:rPr>
        <w:t>P a k e i č i u Aplinkosaugos reikalavimus kremavimo įmonėms, patvirtintus Lietuvos Respublikos aplinkos ministro 2008 m. liepos 2 d. įsakymu Nr. D1-357 „Dėl Aplinkosaugos reikalavimų kremavimo įmonėms aprašo patvirtinimo“ (Žin., 2008</w:t>
      </w:r>
      <w:r>
        <w:rPr>
          <w:color w:val="000000"/>
        </w:rPr>
        <w:t xml:space="preserve">, Nr. </w:t>
      </w:r>
      <w:hyperlink r:id="rId10" w:tgtFrame="_blank" w:history="1">
        <w:r>
          <w:rPr>
            <w:color w:val="0000FF" w:themeColor="hyperlink"/>
            <w:u w:val="single"/>
          </w:rPr>
          <w:t>78-3088</w:t>
        </w:r>
      </w:hyperlink>
      <w:r>
        <w:rPr>
          <w:color w:val="000000"/>
        </w:rPr>
        <w:t>):</w:t>
      </w:r>
    </w:p>
    <w:p w14:paraId="5E851FEF" w14:textId="77777777" w:rsidR="002520DA" w:rsidRDefault="006834BF">
      <w:pPr>
        <w:widowControl w:val="0"/>
        <w:suppressAutoHyphens/>
        <w:ind w:firstLine="567"/>
        <w:jc w:val="both"/>
        <w:rPr>
          <w:color w:val="000000"/>
        </w:rPr>
      </w:pPr>
      <w:r>
        <w:rPr>
          <w:color w:val="000000"/>
        </w:rPr>
        <w:t>1</w:t>
      </w:r>
      <w:r>
        <w:rPr>
          <w:color w:val="000000"/>
        </w:rPr>
        <w:t>. Įrašau 7 punkte vietoj skaičiaus „12“ skaičių „13“.</w:t>
      </w:r>
    </w:p>
    <w:p w14:paraId="5E851FF0" w14:textId="77777777" w:rsidR="002520DA" w:rsidRDefault="006834BF">
      <w:pPr>
        <w:widowControl w:val="0"/>
        <w:suppressAutoHyphens/>
        <w:ind w:firstLine="567"/>
        <w:jc w:val="both"/>
        <w:rPr>
          <w:color w:val="000000"/>
        </w:rPr>
      </w:pPr>
      <w:r>
        <w:rPr>
          <w:color w:val="000000"/>
        </w:rPr>
        <w:t>2</w:t>
      </w:r>
      <w:r>
        <w:rPr>
          <w:color w:val="000000"/>
        </w:rPr>
        <w:t>. Išdėstau 14 punktą taip:</w:t>
      </w:r>
    </w:p>
    <w:p w14:paraId="5E851FF1" w14:textId="77777777" w:rsidR="002520DA" w:rsidRDefault="006834BF">
      <w:pPr>
        <w:widowControl w:val="0"/>
        <w:suppressAutoHyphens/>
        <w:ind w:firstLine="567"/>
        <w:jc w:val="both"/>
        <w:rPr>
          <w:color w:val="000000"/>
        </w:rPr>
      </w:pPr>
      <w:r>
        <w:rPr>
          <w:color w:val="000000"/>
        </w:rPr>
        <w:t>„</w:t>
      </w:r>
      <w:r>
        <w:rPr>
          <w:color w:val="000000"/>
        </w:rPr>
        <w:t>14</w:t>
      </w:r>
      <w:r>
        <w:rPr>
          <w:color w:val="000000"/>
        </w:rPr>
        <w:t>. Išleidžiamos buitinės ir gamybinės nuotekos turi atitikti galio</w:t>
      </w:r>
      <w:r>
        <w:rPr>
          <w:color w:val="000000"/>
        </w:rPr>
        <w:t xml:space="preserve">jančius Nuotekų tvarkymo reglamento, patvirtinto Lietuvos Respublikos aplinkos ministro 2006 m. gegužės 17 d. įsakymu Nr. D1-236 (Žin., 2006, Nr. </w:t>
      </w:r>
      <w:hyperlink r:id="rId11" w:tgtFrame="_blank" w:history="1">
        <w:r>
          <w:rPr>
            <w:color w:val="0000FF" w:themeColor="hyperlink"/>
            <w:u w:val="single"/>
          </w:rPr>
          <w:t>59-2103</w:t>
        </w:r>
      </w:hyperlink>
      <w:r>
        <w:rPr>
          <w:color w:val="000000"/>
        </w:rPr>
        <w:t>), reikalavimus, atlieko</w:t>
      </w:r>
      <w:r>
        <w:rPr>
          <w:color w:val="000000"/>
        </w:rPr>
        <w:t xml:space="preserve">s turi būti tvarkomos pagal Atliekų tvarkymo taisyklių, patvirtintų Lietuvos Respublikos aplinkos ministro 1999 m. liepos 14 d. įsakymu Nr. 217 (Žin., 1999, Nr. </w:t>
      </w:r>
      <w:hyperlink r:id="rId12" w:tgtFrame="_blank" w:history="1">
        <w:r>
          <w:rPr>
            <w:color w:val="0000FF" w:themeColor="hyperlink"/>
            <w:u w:val="single"/>
          </w:rPr>
          <w:t>63-2065</w:t>
        </w:r>
      </w:hyperlink>
      <w:r>
        <w:rPr>
          <w:color w:val="000000"/>
        </w:rPr>
        <w:t>; 2011, N</w:t>
      </w:r>
      <w:r>
        <w:rPr>
          <w:color w:val="000000"/>
        </w:rPr>
        <w:t xml:space="preserve">r. </w:t>
      </w:r>
      <w:hyperlink r:id="rId13" w:tgtFrame="_blank" w:history="1">
        <w:r>
          <w:rPr>
            <w:color w:val="0000FF" w:themeColor="hyperlink"/>
            <w:u w:val="single"/>
          </w:rPr>
          <w:t>57-2721</w:t>
        </w:r>
      </w:hyperlink>
      <w:r>
        <w:rPr>
          <w:color w:val="000000"/>
        </w:rPr>
        <w:t>), reikalavimus.“</w:t>
      </w:r>
    </w:p>
    <w:p w14:paraId="5E851FF2" w14:textId="77777777" w:rsidR="002520DA" w:rsidRDefault="006834BF">
      <w:pPr>
        <w:widowControl w:val="0"/>
        <w:suppressAutoHyphens/>
        <w:ind w:firstLine="567"/>
        <w:jc w:val="both"/>
        <w:rPr>
          <w:color w:val="000000"/>
        </w:rPr>
      </w:pPr>
      <w:r>
        <w:rPr>
          <w:color w:val="000000"/>
        </w:rPr>
        <w:t>3</w:t>
      </w:r>
      <w:r>
        <w:rPr>
          <w:color w:val="000000"/>
        </w:rPr>
        <w:t>. Įrašau 15 punkte vietoj žodžio „jos“ žodžius „taršos šaltinio“, papildau punktą šiuo antruoju sakiniu: „Informacija apie matavimo rezultat</w:t>
      </w:r>
      <w:r>
        <w:rPr>
          <w:color w:val="000000"/>
        </w:rPr>
        <w:t>us turi būti prieinama visuomenei ir šios informacijos duomenys atnaujinami ne rečiau kaip du kartus per kalendorinius metus.“</w:t>
      </w:r>
    </w:p>
    <w:p w14:paraId="5E851FF3" w14:textId="77777777" w:rsidR="002520DA" w:rsidRDefault="006834BF">
      <w:pPr>
        <w:widowControl w:val="0"/>
        <w:suppressAutoHyphens/>
        <w:ind w:firstLine="567"/>
        <w:jc w:val="both"/>
        <w:rPr>
          <w:color w:val="000000"/>
        </w:rPr>
      </w:pPr>
      <w:r>
        <w:rPr>
          <w:color w:val="000000"/>
        </w:rPr>
        <w:t>4</w:t>
      </w:r>
      <w:r>
        <w:rPr>
          <w:color w:val="000000"/>
        </w:rPr>
        <w:t>. Išdėstau 16 punktą taip:</w:t>
      </w:r>
    </w:p>
    <w:p w14:paraId="5E851FF4" w14:textId="77777777" w:rsidR="002520DA" w:rsidRDefault="006834BF">
      <w:pPr>
        <w:widowControl w:val="0"/>
        <w:suppressAutoHyphens/>
        <w:ind w:firstLine="567"/>
        <w:jc w:val="both"/>
        <w:rPr>
          <w:color w:val="000000"/>
        </w:rPr>
      </w:pPr>
      <w:r>
        <w:rPr>
          <w:color w:val="000000"/>
        </w:rPr>
        <w:t>„</w:t>
      </w:r>
      <w:r>
        <w:rPr>
          <w:color w:val="000000"/>
        </w:rPr>
        <w:t>16</w:t>
      </w:r>
      <w:r>
        <w:rPr>
          <w:color w:val="000000"/>
        </w:rPr>
        <w:t>. Nepertraukiamų vandenilio chlorido ir dujinių organinių medžiagų matavimų nebūtina vykdyti</w:t>
      </w:r>
      <w:r>
        <w:rPr>
          <w:color w:val="000000"/>
        </w:rPr>
        <w:t xml:space="preserve"> tuo atveju, kai kremavimo įrenginyje naudojama išmetamųjų dujų valymo sistema užtikrina šiems teršalams nustatytos ribinės vertės laikymąsi ir veiklos vykdytojas Aplinkos ministerijos regiono aplinkos apsaugos departamentui, kurio kontroliuojamoje teritor</w:t>
      </w:r>
      <w:r>
        <w:rPr>
          <w:color w:val="000000"/>
        </w:rPr>
        <w:t>ijoje eksploatuojamas kremavimo įrenginys (toliau – RAAD), įrodo, kad išmetamas vandenilio chlorido ir dujinių organinių medžiagų kiekis neviršys šiems teršalams nustatytos ribinės vertės.“</w:t>
      </w:r>
    </w:p>
    <w:p w14:paraId="5E851FF5" w14:textId="77777777" w:rsidR="002520DA" w:rsidRDefault="006834BF">
      <w:pPr>
        <w:widowControl w:val="0"/>
        <w:suppressAutoHyphens/>
        <w:ind w:firstLine="567"/>
        <w:jc w:val="both"/>
        <w:rPr>
          <w:color w:val="000000"/>
        </w:rPr>
      </w:pPr>
      <w:r>
        <w:rPr>
          <w:color w:val="000000"/>
        </w:rPr>
        <w:t>5</w:t>
      </w:r>
      <w:r>
        <w:rPr>
          <w:color w:val="000000"/>
        </w:rPr>
        <w:t>. Išdėstau 17 punktą taip:</w:t>
      </w:r>
    </w:p>
    <w:p w14:paraId="5E851FF6" w14:textId="77777777" w:rsidR="002520DA" w:rsidRDefault="006834BF">
      <w:pPr>
        <w:widowControl w:val="0"/>
        <w:suppressAutoHyphens/>
        <w:ind w:firstLine="567"/>
        <w:jc w:val="both"/>
        <w:rPr>
          <w:color w:val="000000"/>
        </w:rPr>
      </w:pPr>
      <w:r>
        <w:rPr>
          <w:color w:val="000000"/>
        </w:rPr>
        <w:t>„</w:t>
      </w:r>
      <w:r>
        <w:rPr>
          <w:color w:val="000000"/>
        </w:rPr>
        <w:t>17</w:t>
      </w:r>
      <w:r>
        <w:rPr>
          <w:color w:val="000000"/>
        </w:rPr>
        <w:t xml:space="preserve">. 16 punkte nurodytais </w:t>
      </w:r>
      <w:r>
        <w:rPr>
          <w:color w:val="000000"/>
        </w:rPr>
        <w:t>atvejais vandenilio chlorido ir dujinių organinių medžiagų matavimai išmetamosiose dujose turi būti vykdomi periodiškai, ne rečiau kaip du kartus per kalendorinius metus. Per pirmuosius 6 kremavimo įrenginio eksploatavimo mėnesius matavimai turi būti atlie</w:t>
      </w:r>
      <w:r>
        <w:rPr>
          <w:color w:val="000000"/>
        </w:rPr>
        <w:t>kami ne rečiau kaip kartą per 3 mėnesius. Šių teršalų koncentracija išmetamosiose dujose nustatoma imant ne mažiau kaip 3 mėginius vieno žmogaus palaikų deginimo laikotarpiu ir apskaičiuojant vidutinę vertę.“</w:t>
      </w:r>
    </w:p>
    <w:p w14:paraId="5E851FF7" w14:textId="77777777" w:rsidR="002520DA" w:rsidRDefault="006834BF">
      <w:pPr>
        <w:widowControl w:val="0"/>
        <w:suppressAutoHyphens/>
        <w:ind w:firstLine="567"/>
        <w:jc w:val="both"/>
        <w:rPr>
          <w:i/>
          <w:iCs/>
          <w:strike/>
          <w:color w:val="000000"/>
        </w:rPr>
      </w:pPr>
      <w:r>
        <w:rPr>
          <w:color w:val="000000"/>
        </w:rPr>
        <w:t>6</w:t>
      </w:r>
      <w:r>
        <w:rPr>
          <w:color w:val="000000"/>
        </w:rPr>
        <w:t>. Išdėstau 20 punktą taip:</w:t>
      </w:r>
    </w:p>
    <w:p w14:paraId="5E851FF8" w14:textId="77777777" w:rsidR="002520DA" w:rsidRDefault="006834BF">
      <w:pPr>
        <w:widowControl w:val="0"/>
        <w:suppressAutoHyphens/>
        <w:ind w:firstLine="567"/>
        <w:jc w:val="both"/>
        <w:rPr>
          <w:color w:val="000000"/>
        </w:rPr>
      </w:pPr>
      <w:r>
        <w:rPr>
          <w:color w:val="000000"/>
        </w:rPr>
        <w:t>„</w:t>
      </w:r>
      <w:r>
        <w:rPr>
          <w:color w:val="000000"/>
        </w:rPr>
        <w:t>20</w:t>
      </w:r>
      <w:r>
        <w:rPr>
          <w:color w:val="000000"/>
        </w:rPr>
        <w:t xml:space="preserve">. Iki </w:t>
      </w:r>
      <w:r>
        <w:rPr>
          <w:color w:val="000000"/>
        </w:rPr>
        <w:t>kiekvienų kalendorinių metų gruodžio 30 dienos turi būti sudarytas 17 ir 18 punktuose nurodytų teršalų periodinių matavimų grafikas ateinantiems kalendoriniams metams, kurio nuorašas pateikiamas RAAD. 15 punkte nurodytų nepertraukiamų (nuolatinių) matavimų</w:t>
      </w:r>
      <w:r>
        <w:rPr>
          <w:color w:val="000000"/>
        </w:rPr>
        <w:t xml:space="preserve"> duomenys RAAD pareikalavus turi būti pateikiami nuolat.</w:t>
      </w:r>
    </w:p>
    <w:p w14:paraId="5E851FF9" w14:textId="77777777" w:rsidR="002520DA" w:rsidRDefault="006834BF">
      <w:pPr>
        <w:widowControl w:val="0"/>
        <w:suppressAutoHyphens/>
        <w:ind w:firstLine="567"/>
        <w:jc w:val="both"/>
        <w:rPr>
          <w:color w:val="000000"/>
        </w:rPr>
      </w:pPr>
      <w:r>
        <w:rPr>
          <w:color w:val="000000"/>
          <w:spacing w:val="-2"/>
        </w:rPr>
        <w:t>Apie kiekvieną 13 punkte nurodyto teršalo ribinės vertės viršijimo atvejį ir numatomus veiksmus išmetamam teršalo kiekiui sumažinti raštu ir/arba bendruoju RAAD el. pašto adresu nedelsiant, bet ne vė</w:t>
      </w:r>
      <w:r>
        <w:rPr>
          <w:color w:val="000000"/>
          <w:spacing w:val="-2"/>
        </w:rPr>
        <w:t>liau kaip kitą darbo dieną turi būti pranešama RAAD. Licencijuojamos veiklos sąlygų pažeidimu laikoma, kai, praėjus 6 mėnesiams po kremavimo įrenginio eksploatavimo pradžios, viršijama 13 punkte nustatyta ribinė vertė bet kuriam teršalui ir/arba nesilaikom</w:t>
      </w:r>
      <w:r>
        <w:rPr>
          <w:color w:val="000000"/>
          <w:spacing w:val="-2"/>
        </w:rPr>
        <w:t>a 14 punkte nustatytų reikalavimų.“</w:t>
      </w:r>
    </w:p>
    <w:p w14:paraId="5E851FFA" w14:textId="77777777" w:rsidR="002520DA" w:rsidRDefault="006834BF">
      <w:pPr>
        <w:widowControl w:val="0"/>
        <w:suppressAutoHyphens/>
        <w:ind w:firstLine="567"/>
        <w:jc w:val="both"/>
        <w:rPr>
          <w:color w:val="000000"/>
        </w:rPr>
      </w:pPr>
      <w:r>
        <w:rPr>
          <w:color w:val="000000"/>
        </w:rPr>
        <w:t>7</w:t>
      </w:r>
      <w:r>
        <w:rPr>
          <w:color w:val="000000"/>
        </w:rPr>
        <w:t>. Išdėstau 21 punktą taip:</w:t>
      </w:r>
    </w:p>
    <w:p w14:paraId="5E851FFB" w14:textId="77777777" w:rsidR="002520DA" w:rsidRDefault="006834BF">
      <w:pPr>
        <w:widowControl w:val="0"/>
        <w:suppressAutoHyphens/>
        <w:ind w:firstLine="567"/>
        <w:jc w:val="both"/>
        <w:rPr>
          <w:color w:val="000000"/>
        </w:rPr>
      </w:pPr>
      <w:r>
        <w:rPr>
          <w:color w:val="000000"/>
        </w:rPr>
        <w:t>„</w:t>
      </w:r>
      <w:r>
        <w:rPr>
          <w:color w:val="000000"/>
        </w:rPr>
        <w:t>21</w:t>
      </w:r>
      <w:r>
        <w:rPr>
          <w:color w:val="000000"/>
        </w:rPr>
        <w:t xml:space="preserve">. Aprašo reikalavimų, kurie yra viena iš licencijuojamos kremavimo veiklos sąlygų, </w:t>
      </w:r>
      <w:r>
        <w:rPr>
          <w:color w:val="000000"/>
        </w:rPr>
        <w:lastRenderedPageBreak/>
        <w:t>nustatytų Kremavimo veiklos licencijavimo taisyklių, patvirtintų Lietuvos Respublikos Vyriausybė</w:t>
      </w:r>
      <w:r>
        <w:rPr>
          <w:color w:val="000000"/>
        </w:rPr>
        <w:t xml:space="preserve">s 2008 m. gegužės 28 d. nutarimu Nr. 534 (Žin., 2008, Nr. </w:t>
      </w:r>
      <w:hyperlink r:id="rId14" w:tgtFrame="_blank" w:history="1">
        <w:r>
          <w:rPr>
            <w:color w:val="0000FF" w:themeColor="hyperlink"/>
            <w:u w:val="single"/>
          </w:rPr>
          <w:t>66-2513</w:t>
        </w:r>
      </w:hyperlink>
      <w:r>
        <w:rPr>
          <w:color w:val="000000"/>
        </w:rPr>
        <w:t xml:space="preserve">; 2011, Nr. </w:t>
      </w:r>
      <w:hyperlink r:id="rId15" w:tgtFrame="_blank" w:history="1">
        <w:r>
          <w:rPr>
            <w:color w:val="0000FF" w:themeColor="hyperlink"/>
            <w:u w:val="single"/>
          </w:rPr>
          <w:t>32-1502</w:t>
        </w:r>
      </w:hyperlink>
      <w:r>
        <w:rPr>
          <w:color w:val="000000"/>
        </w:rPr>
        <w:t xml:space="preserve">), 24 punkte, </w:t>
      </w:r>
      <w:r>
        <w:rPr>
          <w:color w:val="000000"/>
        </w:rPr>
        <w:t>laikymąsi kontroliuoja RAAD“.</w:t>
      </w:r>
    </w:p>
    <w:p w14:paraId="5E851FFC" w14:textId="77777777" w:rsidR="002520DA" w:rsidRDefault="002520DA">
      <w:pPr>
        <w:widowControl w:val="0"/>
        <w:suppressAutoHyphens/>
        <w:ind w:firstLine="567"/>
        <w:jc w:val="both"/>
        <w:rPr>
          <w:color w:val="000000"/>
        </w:rPr>
      </w:pPr>
    </w:p>
    <w:p w14:paraId="5E851FFD" w14:textId="77777777" w:rsidR="002520DA" w:rsidRDefault="006834BF">
      <w:pPr>
        <w:widowControl w:val="0"/>
        <w:tabs>
          <w:tab w:val="right" w:pos="9071"/>
        </w:tabs>
        <w:suppressAutoHyphens/>
        <w:rPr>
          <w:caps/>
          <w:color w:val="000000"/>
        </w:rPr>
      </w:pPr>
    </w:p>
    <w:p w14:paraId="5E851FFE" w14:textId="2C58D8AA" w:rsidR="002520DA" w:rsidRDefault="006834BF">
      <w:pPr>
        <w:widowControl w:val="0"/>
        <w:tabs>
          <w:tab w:val="right" w:pos="9071"/>
        </w:tabs>
        <w:suppressAutoHyphens/>
        <w:rPr>
          <w:caps/>
          <w:color w:val="000000"/>
        </w:rPr>
      </w:pPr>
      <w:r>
        <w:rPr>
          <w:caps/>
          <w:color w:val="000000"/>
        </w:rPr>
        <w:t>Aplinkos ministras</w:t>
      </w:r>
      <w:r>
        <w:rPr>
          <w:caps/>
          <w:color w:val="000000"/>
        </w:rPr>
        <w:tab/>
        <w:t>Gediminas Kazlauskas</w:t>
      </w:r>
    </w:p>
    <w:p w14:paraId="5E852001" w14:textId="61B54549" w:rsidR="002520DA" w:rsidRDefault="006834BF"/>
    <w:bookmarkStart w:id="0" w:name="_GoBack" w:displacedByCustomXml="next"/>
    <w:bookmarkEnd w:id="0" w:displacedByCustomXml="next"/>
    <w:sectPr w:rsidR="002520D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2005" w14:textId="77777777" w:rsidR="002520DA" w:rsidRDefault="006834BF">
      <w:r>
        <w:separator/>
      </w:r>
    </w:p>
  </w:endnote>
  <w:endnote w:type="continuationSeparator" w:id="0">
    <w:p w14:paraId="5E852006" w14:textId="77777777" w:rsidR="002520DA" w:rsidRDefault="0068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9" w14:textId="77777777" w:rsidR="002520DA" w:rsidRDefault="002520D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A" w14:textId="77777777" w:rsidR="002520DA" w:rsidRDefault="002520D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C" w14:textId="77777777" w:rsidR="002520DA" w:rsidRDefault="002520D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2003" w14:textId="77777777" w:rsidR="002520DA" w:rsidRDefault="006834BF">
      <w:r>
        <w:separator/>
      </w:r>
    </w:p>
  </w:footnote>
  <w:footnote w:type="continuationSeparator" w:id="0">
    <w:p w14:paraId="5E852004" w14:textId="77777777" w:rsidR="002520DA" w:rsidRDefault="0068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7" w14:textId="77777777" w:rsidR="002520DA" w:rsidRDefault="002520D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8" w14:textId="77777777" w:rsidR="002520DA" w:rsidRDefault="002520D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200B" w14:textId="77777777" w:rsidR="002520DA" w:rsidRDefault="002520D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A7"/>
    <w:rsid w:val="002520DA"/>
    <w:rsid w:val="006834BF"/>
    <w:rsid w:val="008041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5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4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4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9B74C209D3A"/>
  <Relationship Id="rId11" Type="http://schemas.openxmlformats.org/officeDocument/2006/relationships/hyperlink" TargetMode="External" Target="https://www.e-tar.lt/portal/lt/legalAct/TAR.4D0DFCDD673A"/>
  <Relationship Id="rId12" Type="http://schemas.openxmlformats.org/officeDocument/2006/relationships/hyperlink" TargetMode="External" Target="https://www.e-tar.lt/portal/lt/legalAct/TAR.38E37AB6E8E6"/>
  <Relationship Id="rId13" Type="http://schemas.openxmlformats.org/officeDocument/2006/relationships/hyperlink" TargetMode="External" Target="https://www.e-tar.lt/portal/lt/legalAct/TAR.D3D241048062"/>
  <Relationship Id="rId14" Type="http://schemas.openxmlformats.org/officeDocument/2006/relationships/hyperlink" TargetMode="External" Target="https://www.e-tar.lt/portal/lt/legalAct/TAR.8BDB7F7BEEF3"/>
  <Relationship Id="rId15" Type="http://schemas.openxmlformats.org/officeDocument/2006/relationships/hyperlink" TargetMode="External" Target="https://www.e-tar.lt/portal/lt/legalAct/TAR.33251D0ECF81"/>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1A"/>
    <w:rsid w:val="00A01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E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E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2639</Words>
  <Characters>1505</Characters>
  <Application>Microsoft Office Word</Application>
  <DocSecurity>0</DocSecurity>
  <Lines>12</Lines>
  <Paragraphs>8</Paragraphs>
  <ScaleCrop>false</ScaleCrop>
  <Company/>
  <LinksUpToDate>false</LinksUpToDate>
  <CharactersWithSpaces>4136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2015-07-05T21:54:00Z</dcterms:created>
  <dc:creator>Rima</dc:creator>
  <lastModifiedBy>JUOSPONIENĖ Karolina</lastModifiedBy>
  <dcterms:modified xsi:type="dcterms:W3CDTF">2016-03-07T14:54:00Z</dcterms:modified>
  <revision>3</revision>
  <dc:title>LIETUVOS RESPUBLIKOS APLINKOS MINISTRO</dc:title>
</coreProperties>
</file>