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KARO PRIEVOLĖS ĮSTATYMO 9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2006 m. liepos 18 d. Nr. X-770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E9CE9C91C255 \t _blank">
        <w:r>
          <w:rPr>
            <w:color w:val="0000FF" w:themeColor="hyperlink"/>
            <w:u w:val="single"/>
          </w:rPr>
          <w:t>106-2427</w:t>
        </w:r>
      </w:fldSimple>
      <w:r>
        <w:rPr>
          <w:color w:val="000000"/>
        </w:rPr>
        <w:t xml:space="preserve">; 1999, Nr. </w:t>
      </w:r>
      <w:fldSimple w:instr="HYPERLINK https://www.e-tar.lt/portal/lt/legalAct/TAR.7ACCD429C6E8 \t _blank">
        <w:r>
          <w:rPr>
            <w:color w:val="0000FF" w:themeColor="hyperlink"/>
            <w:u w:val="single"/>
          </w:rPr>
          <w:t>59-1918</w:t>
        </w:r>
      </w:fldSimple>
      <w:r>
        <w:rPr>
          <w:color w:val="000000"/>
        </w:rPr>
        <w:t xml:space="preserve">; 2003, Nr. </w:t>
      </w:r>
      <w:fldSimple w:instr="HYPERLINK https://www.e-tar.lt/portal/lt/legalAct/TAR.40D275B34EDF \t _blank">
        <w:r>
          <w:rPr>
            <w:color w:val="0000FF" w:themeColor="hyperlink"/>
            <w:u w:val="single"/>
          </w:rPr>
          <w:t>38-1725</w:t>
        </w:r>
      </w:fldSimple>
      <w:r>
        <w:rPr>
          <w:color w:val="000000"/>
        </w:rPr>
        <w:t xml:space="preserve">, Nr. </w:t>
      </w:r>
      <w:fldSimple w:instr="HYPERLINK https://www.e-tar.lt/portal/lt/legalAct/TAR.A541EF1506F1 \t _blank">
        <w:r>
          <w:rPr>
            <w:color w:val="0000FF" w:themeColor="hyperlink"/>
            <w:u w:val="single"/>
          </w:rPr>
          <w:t>70-3168</w:t>
        </w:r>
      </w:fldSimple>
      <w:r>
        <w:rPr>
          <w:color w:val="000000"/>
        </w:rPr>
        <w:t xml:space="preserve">; 2005, Nr. </w:t>
      </w:r>
      <w:fldSimple w:instr="HYPERLINK https://www.e-tar.lt/portal/lt/legalAct/TAR.4290772CEE6F \t _blank">
        <w:r>
          <w:rPr>
            <w:color w:val="0000FF" w:themeColor="hyperlink"/>
            <w:u w:val="single"/>
          </w:rPr>
          <w:t>88-3290</w:t>
        </w:r>
      </w:fldSimple>
      <w:r>
        <w:rPr>
          <w:color w:val="000000"/>
        </w:rPr>
        <w:t>)</w:t>
      </w:r>
    </w:p>
    <w:p>
      <w:pPr>
        <w:ind w:firstLine="708"/>
        <w:jc w:val="both"/>
        <w:rPr>
          <w:color w:val="000000"/>
        </w:rPr>
      </w:pP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9 straipsnio 1 dalies 1 punkto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9 straipsnio 1 dalies 1 punkte išbraukti žodžius „dieninių, vakarinių vidurinių“, vietoj žodžio „moksleiviams“ įrašyti žodį „mokiniams“, vietoj skaičiaus „20“ įrašyti skaičių „21“ ir visą punktą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bendrojo lavinimo ir profesinių mokyklų mokiniams, ne vyresniems kaip 21 metų, – kol jas baigs;“.</w:t>
      </w:r>
    </w:p>
    <w:p>
      <w:pPr>
        <w:ind w:firstLine="708"/>
      </w:pPr>
    </w:p>
    <w:p>
      <w:pPr>
        <w:rPr>
          <w:color w:val="000000"/>
        </w:rPr>
      </w:pPr>
    </w:p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21</Lines>
  <Paragraphs>14</Paragraphs>
  <ScaleCrop>false</ScaleCrop>
  <Company/>
  <LinksUpToDate>false</LinksUpToDate>
  <CharactersWithSpaces>694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2015-08-05T21:22:00Z</dcterms:created>
  <dc:creator>marina.buivid@gmail.com</dc:creator>
  <lastModifiedBy>Adlib User</lastModifiedBy>
  <dcterms:modified xsi:type="dcterms:W3CDTF">2015-08-05T21:22:00Z</dcterms:modified>
  <revision>2</revision>
</coreProperties>
</file>