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37EC4" w14:textId="77777777" w:rsidR="00920C83" w:rsidRDefault="00414584">
      <w:pPr>
        <w:keepLines/>
        <w:widowControl w:val="0"/>
        <w:suppressAutoHyphens/>
        <w:jc w:val="center"/>
        <w:rPr>
          <w:color w:val="000000"/>
        </w:rPr>
      </w:pPr>
      <w:r>
        <w:rPr>
          <w:color w:val="000000"/>
        </w:rPr>
        <w:pict w14:anchorId="0B337ED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 xml:space="preserve">LIETUVOS RESPUBLIKOS </w:t>
      </w:r>
    </w:p>
    <w:p w14:paraId="0B337EC5" w14:textId="77777777" w:rsidR="00920C83" w:rsidRDefault="00414584">
      <w:pPr>
        <w:keepLines/>
        <w:widowControl w:val="0"/>
        <w:suppressAutoHyphens/>
        <w:jc w:val="center"/>
        <w:rPr>
          <w:color w:val="000000"/>
        </w:rPr>
      </w:pPr>
      <w:r>
        <w:rPr>
          <w:color w:val="000000"/>
        </w:rPr>
        <w:t>SVEIKATOS APSAUGOS MINISTRO</w:t>
      </w:r>
    </w:p>
    <w:p w14:paraId="0B337EC6" w14:textId="77777777" w:rsidR="00920C83" w:rsidRDefault="00414584">
      <w:pPr>
        <w:keepLines/>
        <w:widowControl w:val="0"/>
        <w:suppressAutoHyphens/>
        <w:jc w:val="center"/>
        <w:rPr>
          <w:b/>
          <w:bCs/>
          <w:color w:val="000000"/>
        </w:rPr>
      </w:pPr>
      <w:r>
        <w:rPr>
          <w:color w:val="000000"/>
        </w:rPr>
        <w:t>Į S A K Y M A S</w:t>
      </w:r>
    </w:p>
    <w:p w14:paraId="0B337EC7" w14:textId="77777777" w:rsidR="00920C83" w:rsidRDefault="00920C83">
      <w:pPr>
        <w:widowControl w:val="0"/>
        <w:suppressAutoHyphens/>
        <w:ind w:firstLine="567"/>
        <w:jc w:val="both"/>
        <w:rPr>
          <w:color w:val="000000"/>
        </w:rPr>
      </w:pPr>
    </w:p>
    <w:p w14:paraId="0B337EC8" w14:textId="77777777" w:rsidR="00920C83" w:rsidRDefault="00414584">
      <w:pPr>
        <w:keepLines/>
        <w:widowControl w:val="0"/>
        <w:suppressAutoHyphens/>
        <w:jc w:val="center"/>
        <w:rPr>
          <w:b/>
          <w:bCs/>
          <w:caps/>
          <w:color w:val="000000"/>
        </w:rPr>
      </w:pPr>
      <w:r>
        <w:rPr>
          <w:b/>
          <w:bCs/>
          <w:caps/>
          <w:color w:val="000000"/>
        </w:rPr>
        <w:t xml:space="preserve">DĖL LIETUVOS RESPUBLIKOS SVEIKATOS APSAUGOS MINISTRO </w:t>
      </w:r>
      <w:r>
        <w:rPr>
          <w:b/>
          <w:bCs/>
          <w:caps/>
          <w:color w:val="000000"/>
        </w:rPr>
        <w:br/>
        <w:t>2007 M. GRUODŽIO 14 D. ĮSAKYMO Nr. V-1026 „DĖL SLAUGOS PASLAUGŲ AMBULATORINĖSE ASMENS SVEIKATOS PRIE</w:t>
      </w:r>
      <w:r>
        <w:rPr>
          <w:b/>
          <w:bCs/>
          <w:caps/>
          <w:color w:val="000000"/>
        </w:rPr>
        <w:t>ŽIŪROS ĮSTAIGOSE IR NAMUOSE TEIKIMO REIKALAVIMŲ PATVIRTINIMO“ PAKEITIMO</w:t>
      </w:r>
    </w:p>
    <w:p w14:paraId="0B337EC9" w14:textId="77777777" w:rsidR="00920C83" w:rsidRDefault="00920C83">
      <w:pPr>
        <w:widowControl w:val="0"/>
        <w:suppressAutoHyphens/>
        <w:ind w:firstLine="567"/>
        <w:jc w:val="both"/>
        <w:rPr>
          <w:color w:val="000000"/>
        </w:rPr>
      </w:pPr>
    </w:p>
    <w:p w14:paraId="0B337ECA" w14:textId="77777777" w:rsidR="00920C83" w:rsidRDefault="00414584">
      <w:pPr>
        <w:keepLines/>
        <w:widowControl w:val="0"/>
        <w:suppressAutoHyphens/>
        <w:jc w:val="center"/>
        <w:rPr>
          <w:color w:val="000000"/>
        </w:rPr>
      </w:pPr>
      <w:r>
        <w:rPr>
          <w:color w:val="000000"/>
        </w:rPr>
        <w:t>2011 m. gruodžio 23 d. Nr. V-1115</w:t>
      </w:r>
    </w:p>
    <w:p w14:paraId="0B337ECB" w14:textId="77777777" w:rsidR="00920C83" w:rsidRDefault="00414584">
      <w:pPr>
        <w:keepLines/>
        <w:widowControl w:val="0"/>
        <w:suppressAutoHyphens/>
        <w:jc w:val="center"/>
        <w:rPr>
          <w:color w:val="000000"/>
        </w:rPr>
      </w:pPr>
      <w:r>
        <w:rPr>
          <w:color w:val="000000"/>
        </w:rPr>
        <w:t>Vilnius</w:t>
      </w:r>
    </w:p>
    <w:p w14:paraId="0B337ECC" w14:textId="77777777" w:rsidR="00920C83" w:rsidRDefault="00920C83">
      <w:pPr>
        <w:widowControl w:val="0"/>
        <w:suppressAutoHyphens/>
        <w:ind w:firstLine="567"/>
        <w:jc w:val="both"/>
        <w:rPr>
          <w:color w:val="000000"/>
        </w:rPr>
      </w:pPr>
    </w:p>
    <w:p w14:paraId="374D09E5" w14:textId="77777777" w:rsidR="00414584" w:rsidRDefault="00414584">
      <w:pPr>
        <w:widowControl w:val="0"/>
        <w:suppressAutoHyphens/>
        <w:ind w:firstLine="567"/>
        <w:jc w:val="both"/>
        <w:rPr>
          <w:color w:val="000000"/>
        </w:rPr>
      </w:pPr>
    </w:p>
    <w:p w14:paraId="0B337ECD" w14:textId="77777777" w:rsidR="00920C83" w:rsidRDefault="00414584">
      <w:pPr>
        <w:widowControl w:val="0"/>
        <w:suppressAutoHyphens/>
        <w:ind w:firstLine="567"/>
        <w:jc w:val="both"/>
        <w:rPr>
          <w:color w:val="000000"/>
        </w:rPr>
      </w:pPr>
      <w:r>
        <w:rPr>
          <w:color w:val="000000"/>
        </w:rPr>
        <w:t xml:space="preserve">Vadovaudamasis Lietuvos Respublikos sveikatos draudimo įstatymu (Žin., 1996, Nr. </w:t>
      </w:r>
      <w:hyperlink r:id="rId10" w:tgtFrame="_blank" w:history="1">
        <w:r>
          <w:rPr>
            <w:color w:val="0000FF" w:themeColor="hyperlink"/>
            <w:u w:val="single"/>
          </w:rPr>
          <w:t>55-1287</w:t>
        </w:r>
      </w:hyperlink>
      <w:r>
        <w:rPr>
          <w:color w:val="000000"/>
        </w:rPr>
        <w:t xml:space="preserve">; 2002, Nr. </w:t>
      </w:r>
      <w:hyperlink r:id="rId11" w:tgtFrame="_blank" w:history="1">
        <w:r>
          <w:rPr>
            <w:color w:val="0000FF" w:themeColor="hyperlink"/>
            <w:u w:val="single"/>
          </w:rPr>
          <w:t>123-5512</w:t>
        </w:r>
      </w:hyperlink>
      <w:r>
        <w:rPr>
          <w:color w:val="000000"/>
        </w:rPr>
        <w:t xml:space="preserve">) ir atsižvelgdamas į Privalomojo sveikatos draudimo tarybos 2011 m. gruodžio 12 d. nutarimą Nr. DT-8/1 „Dėl sveikatos priežiūros </w:t>
      </w:r>
      <w:r>
        <w:rPr>
          <w:color w:val="000000"/>
        </w:rPr>
        <w:t>paslaugų bazinių kainų balo vertės“:</w:t>
      </w:r>
    </w:p>
    <w:p w14:paraId="0B337ECE" w14:textId="77777777" w:rsidR="00920C83" w:rsidRDefault="00414584">
      <w:pPr>
        <w:widowControl w:val="0"/>
        <w:suppressAutoHyphens/>
        <w:ind w:firstLine="567"/>
        <w:jc w:val="both"/>
        <w:rPr>
          <w:color w:val="000000"/>
        </w:rPr>
      </w:pPr>
      <w:r>
        <w:rPr>
          <w:color w:val="000000"/>
        </w:rPr>
        <w:t>1</w:t>
      </w:r>
      <w:r>
        <w:rPr>
          <w:color w:val="000000"/>
        </w:rPr>
        <w:t>. P a k e i č i u Slaugos paslaugų ambulatorinėse asmens sveikatos priežiūros įstaigose ir namuose teikimo reikalavimų aprašą, patvirtintą Lietuvos Respublikos sveikatos apsaugos ministro 2007 m. gruodžio 14 d. įsa</w:t>
      </w:r>
      <w:r>
        <w:rPr>
          <w:color w:val="000000"/>
        </w:rPr>
        <w:t xml:space="preserve">kymu Nr. V-1026 „Dėl Slaugos paslaugų ambulatorinėse asmens sveikatos priežiūros įstaigose ir namuose teikimo reikalavimų patvirtinimo“ (Žin., 2007, Nr. </w:t>
      </w:r>
      <w:hyperlink r:id="rId12" w:tgtFrame="_blank" w:history="1">
        <w:r>
          <w:rPr>
            <w:color w:val="0000FF" w:themeColor="hyperlink"/>
            <w:u w:val="single"/>
          </w:rPr>
          <w:t>137-5626</w:t>
        </w:r>
      </w:hyperlink>
      <w:r>
        <w:rPr>
          <w:color w:val="000000"/>
        </w:rPr>
        <w:t xml:space="preserve">; 2008, Nr. </w:t>
      </w:r>
      <w:hyperlink r:id="rId13" w:tgtFrame="_blank" w:history="1">
        <w:r>
          <w:rPr>
            <w:color w:val="0000FF" w:themeColor="hyperlink"/>
            <w:u w:val="single"/>
          </w:rPr>
          <w:t>59-2266</w:t>
        </w:r>
      </w:hyperlink>
      <w:r>
        <w:rPr>
          <w:color w:val="000000"/>
        </w:rPr>
        <w:t xml:space="preserve">; 2009, Nr. </w:t>
      </w:r>
      <w:hyperlink r:id="rId14" w:tgtFrame="_blank" w:history="1">
        <w:r>
          <w:rPr>
            <w:color w:val="0000FF" w:themeColor="hyperlink"/>
            <w:u w:val="single"/>
          </w:rPr>
          <w:t>24-949</w:t>
        </w:r>
      </w:hyperlink>
      <w:r>
        <w:rPr>
          <w:color w:val="000000"/>
        </w:rPr>
        <w:t xml:space="preserve">, Nr. </w:t>
      </w:r>
      <w:hyperlink r:id="rId15" w:tgtFrame="_blank" w:history="1">
        <w:r>
          <w:rPr>
            <w:color w:val="0000FF" w:themeColor="hyperlink"/>
            <w:u w:val="single"/>
          </w:rPr>
          <w:t>58-2276</w:t>
        </w:r>
      </w:hyperlink>
      <w:r>
        <w:rPr>
          <w:color w:val="000000"/>
        </w:rPr>
        <w:t xml:space="preserve">, Nr. </w:t>
      </w:r>
      <w:hyperlink r:id="rId16" w:tgtFrame="_blank" w:history="1">
        <w:r>
          <w:rPr>
            <w:color w:val="0000FF" w:themeColor="hyperlink"/>
            <w:u w:val="single"/>
          </w:rPr>
          <w:t>159-7234</w:t>
        </w:r>
      </w:hyperlink>
      <w:r>
        <w:rPr>
          <w:color w:val="000000"/>
        </w:rPr>
        <w:t xml:space="preserve">; 2010, Nr. </w:t>
      </w:r>
      <w:hyperlink r:id="rId17" w:tgtFrame="_blank" w:history="1">
        <w:r>
          <w:rPr>
            <w:color w:val="0000FF" w:themeColor="hyperlink"/>
            <w:u w:val="single"/>
          </w:rPr>
          <w:t>72-3665</w:t>
        </w:r>
      </w:hyperlink>
      <w:r>
        <w:rPr>
          <w:color w:val="000000"/>
        </w:rPr>
        <w:t xml:space="preserve">, Nr. </w:t>
      </w:r>
      <w:hyperlink r:id="rId18" w:tgtFrame="_blank" w:history="1">
        <w:r>
          <w:rPr>
            <w:color w:val="0000FF" w:themeColor="hyperlink"/>
            <w:u w:val="single"/>
          </w:rPr>
          <w:t>109-5605</w:t>
        </w:r>
      </w:hyperlink>
      <w:r>
        <w:rPr>
          <w:color w:val="000000"/>
        </w:rPr>
        <w:t xml:space="preserve">; 2011, Nr. </w:t>
      </w:r>
      <w:hyperlink r:id="rId19" w:tgtFrame="_blank" w:history="1">
        <w:r>
          <w:rPr>
            <w:color w:val="0000FF" w:themeColor="hyperlink"/>
            <w:u w:val="single"/>
          </w:rPr>
          <w:t>68-3252</w:t>
        </w:r>
      </w:hyperlink>
      <w:r>
        <w:rPr>
          <w:color w:val="000000"/>
        </w:rPr>
        <w:t>):</w:t>
      </w:r>
    </w:p>
    <w:p w14:paraId="0B337ECF" w14:textId="77777777" w:rsidR="00920C83" w:rsidRDefault="00414584">
      <w:pPr>
        <w:widowControl w:val="0"/>
        <w:suppressAutoHyphens/>
        <w:ind w:firstLine="567"/>
        <w:jc w:val="both"/>
        <w:rPr>
          <w:color w:val="000000"/>
        </w:rPr>
      </w:pPr>
      <w:r>
        <w:rPr>
          <w:color w:val="000000"/>
        </w:rPr>
        <w:t>1.1</w:t>
      </w:r>
      <w:r>
        <w:rPr>
          <w:color w:val="000000"/>
        </w:rPr>
        <w:t>. Išdėstau 24 punktą taip:</w:t>
      </w:r>
    </w:p>
    <w:p w14:paraId="0B337ED0" w14:textId="77777777" w:rsidR="00920C83" w:rsidRDefault="00414584">
      <w:pPr>
        <w:widowControl w:val="0"/>
        <w:suppressAutoHyphens/>
        <w:ind w:firstLine="567"/>
        <w:jc w:val="both"/>
        <w:rPr>
          <w:color w:val="000000"/>
        </w:rPr>
      </w:pPr>
      <w:r>
        <w:rPr>
          <w:color w:val="000000"/>
        </w:rPr>
        <w:t>„</w:t>
      </w:r>
      <w:r>
        <w:rPr>
          <w:color w:val="000000"/>
        </w:rPr>
        <w:t>24</w:t>
      </w:r>
      <w:r>
        <w:rPr>
          <w:color w:val="000000"/>
        </w:rPr>
        <w:t>. Slaugos paslaugų namuose išlaid</w:t>
      </w:r>
      <w:r>
        <w:rPr>
          <w:color w:val="000000"/>
        </w:rPr>
        <w:t>oms kompensuoti vienam prisirašiusiam gyventojui per metus tenka 6,6 balo. Vieno balo vertė lygi 0,89 lito.“</w:t>
      </w:r>
    </w:p>
    <w:p w14:paraId="0B337ED1" w14:textId="77777777" w:rsidR="00920C83" w:rsidRDefault="00414584">
      <w:pPr>
        <w:widowControl w:val="0"/>
        <w:suppressAutoHyphens/>
        <w:ind w:firstLine="567"/>
        <w:jc w:val="both"/>
        <w:rPr>
          <w:color w:val="000000"/>
        </w:rPr>
      </w:pPr>
      <w:r>
        <w:rPr>
          <w:color w:val="000000"/>
        </w:rPr>
        <w:t>1.2</w:t>
      </w:r>
      <w:r>
        <w:rPr>
          <w:color w:val="000000"/>
        </w:rPr>
        <w:t>. Išdėstau 26.3 punktą taip:</w:t>
      </w:r>
    </w:p>
    <w:p w14:paraId="0B337ED2" w14:textId="77777777" w:rsidR="00920C83" w:rsidRDefault="00414584">
      <w:pPr>
        <w:widowControl w:val="0"/>
        <w:suppressAutoHyphens/>
        <w:ind w:firstLine="567"/>
        <w:jc w:val="both"/>
        <w:rPr>
          <w:color w:val="000000"/>
        </w:rPr>
      </w:pPr>
      <w:r>
        <w:rPr>
          <w:color w:val="000000"/>
        </w:rPr>
        <w:t>„</w:t>
      </w:r>
      <w:r>
        <w:rPr>
          <w:color w:val="000000"/>
        </w:rPr>
        <w:t>26.3</w:t>
      </w:r>
      <w:r>
        <w:rPr>
          <w:color w:val="000000"/>
        </w:rPr>
        <w:t>. TLK iki einamojo mėnesio 12 d. apskaičiuoja ataskaitinio laikotarpio slaugos paslaugų namuose balo</w:t>
      </w:r>
      <w:r>
        <w:rPr>
          <w:color w:val="000000"/>
        </w:rPr>
        <w:t xml:space="preserve"> vertę, 1/3 einamajam ketvirčiui slaugos paslaugų namuose išlaidoms apmokėti skiriamos sumos dalydama iš 26.2 punkte nustatytos sumos, už kurią buvo suteiktos šios paslaugos. Ataskaitinio laikotarpio balo vertė negali būti didesnė nei 0,89 lito.“</w:t>
      </w:r>
    </w:p>
    <w:p w14:paraId="0B337ED5" w14:textId="7C8BA1E5" w:rsidR="00920C83" w:rsidRDefault="00414584">
      <w:pPr>
        <w:widowControl w:val="0"/>
        <w:suppressAutoHyphens/>
        <w:ind w:firstLine="567"/>
        <w:jc w:val="both"/>
        <w:rPr>
          <w:color w:val="000000"/>
        </w:rPr>
      </w:pPr>
      <w:r>
        <w:rPr>
          <w:color w:val="000000"/>
        </w:rPr>
        <w:t>2</w:t>
      </w:r>
      <w:r>
        <w:rPr>
          <w:color w:val="000000"/>
        </w:rPr>
        <w:t>. N u s t a t a u, kad šis įsakymas taikomas atsiskaitant už paslaugas, suteiktas nuo 2012 m. sausio 1 dienos.</w:t>
      </w:r>
    </w:p>
    <w:p w14:paraId="13CED06B" w14:textId="0EFBAA8D" w:rsidR="00414584" w:rsidRDefault="00414584">
      <w:pPr>
        <w:widowControl w:val="0"/>
        <w:tabs>
          <w:tab w:val="right" w:pos="9071"/>
        </w:tabs>
        <w:suppressAutoHyphens/>
      </w:pPr>
    </w:p>
    <w:p w14:paraId="295D5639" w14:textId="77777777" w:rsidR="00414584" w:rsidRDefault="00414584">
      <w:pPr>
        <w:widowControl w:val="0"/>
        <w:tabs>
          <w:tab w:val="right" w:pos="9071"/>
        </w:tabs>
        <w:suppressAutoHyphens/>
      </w:pPr>
    </w:p>
    <w:p w14:paraId="7CC1A10C" w14:textId="77777777" w:rsidR="00414584" w:rsidRDefault="00414584">
      <w:pPr>
        <w:widowControl w:val="0"/>
        <w:tabs>
          <w:tab w:val="right" w:pos="9071"/>
        </w:tabs>
        <w:suppressAutoHyphens/>
      </w:pPr>
    </w:p>
    <w:p w14:paraId="0B337ED9" w14:textId="2536B3BC" w:rsidR="00920C83" w:rsidRDefault="00414584" w:rsidP="00414584">
      <w:pPr>
        <w:widowControl w:val="0"/>
        <w:tabs>
          <w:tab w:val="right" w:pos="9071"/>
        </w:tabs>
        <w:suppressAutoHyphens/>
      </w:pPr>
      <w:r>
        <w:rPr>
          <w:caps/>
          <w:color w:val="000000"/>
        </w:rPr>
        <w:t>SVEIKATOS APSAUGOS MINISTRAS</w:t>
      </w:r>
      <w:r>
        <w:rPr>
          <w:caps/>
          <w:color w:val="000000"/>
        </w:rPr>
        <w:tab/>
        <w:t>RAIMONDAS ŠUKYS</w:t>
      </w:r>
    </w:p>
    <w:bookmarkStart w:id="0" w:name="_GoBack" w:displacedByCustomXml="next"/>
    <w:bookmarkEnd w:id="0" w:displacedByCustomXml="next"/>
    <w:sectPr w:rsidR="00920C83">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37EDD" w14:textId="77777777" w:rsidR="00920C83" w:rsidRDefault="00414584">
      <w:r>
        <w:separator/>
      </w:r>
    </w:p>
  </w:endnote>
  <w:endnote w:type="continuationSeparator" w:id="0">
    <w:p w14:paraId="0B337EDE" w14:textId="77777777" w:rsidR="00920C83" w:rsidRDefault="0041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37EE1" w14:textId="77777777" w:rsidR="00920C83" w:rsidRDefault="00920C8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37EE2" w14:textId="77777777" w:rsidR="00920C83" w:rsidRDefault="00920C8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37EE4" w14:textId="77777777" w:rsidR="00920C83" w:rsidRDefault="00920C8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37EDB" w14:textId="77777777" w:rsidR="00920C83" w:rsidRDefault="00414584">
      <w:r>
        <w:separator/>
      </w:r>
    </w:p>
  </w:footnote>
  <w:footnote w:type="continuationSeparator" w:id="0">
    <w:p w14:paraId="0B337EDC" w14:textId="77777777" w:rsidR="00920C83" w:rsidRDefault="00414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37EDF" w14:textId="77777777" w:rsidR="00920C83" w:rsidRDefault="00920C8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37EE0" w14:textId="77777777" w:rsidR="00920C83" w:rsidRDefault="00920C8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37EE3" w14:textId="77777777" w:rsidR="00920C83" w:rsidRDefault="00920C8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78"/>
    <w:rsid w:val="00414584"/>
    <w:rsid w:val="00920C83"/>
    <w:rsid w:val="00C7517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33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45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45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4F6B680E8B8"/>
  <Relationship Id="rId11" Type="http://schemas.openxmlformats.org/officeDocument/2006/relationships/hyperlink" TargetMode="External" Target="https://www.e-tar.lt/portal/lt/legalAct/TAR.8AC83320B76A"/>
  <Relationship Id="rId12" Type="http://schemas.openxmlformats.org/officeDocument/2006/relationships/hyperlink" TargetMode="External" Target="https://www.e-tar.lt/portal/lt/legalAct/TAR.D1F63CA62424"/>
  <Relationship Id="rId13" Type="http://schemas.openxmlformats.org/officeDocument/2006/relationships/hyperlink" TargetMode="External" Target="https://www.e-tar.lt/portal/lt/legalAct/TAR.B30F96E2CF64"/>
  <Relationship Id="rId14" Type="http://schemas.openxmlformats.org/officeDocument/2006/relationships/hyperlink" TargetMode="External" Target="https://www.e-tar.lt/portal/lt/legalAct/TAR.391A311360AA"/>
  <Relationship Id="rId15" Type="http://schemas.openxmlformats.org/officeDocument/2006/relationships/hyperlink" TargetMode="External" Target="https://www.e-tar.lt/portal/lt/legalAct/TAR.FEAEB5CB7CDD"/>
  <Relationship Id="rId16" Type="http://schemas.openxmlformats.org/officeDocument/2006/relationships/hyperlink" TargetMode="External" Target="https://www.e-tar.lt/portal/lt/legalAct/TAR.7DC4F0C4A441"/>
  <Relationship Id="rId17" Type="http://schemas.openxmlformats.org/officeDocument/2006/relationships/hyperlink" TargetMode="External" Target="https://www.e-tar.lt/portal/lt/legalAct/TAR.64C2B535E26E"/>
  <Relationship Id="rId18" Type="http://schemas.openxmlformats.org/officeDocument/2006/relationships/hyperlink" TargetMode="External" Target="https://www.e-tar.lt/portal/lt/legalAct/TAR.C313FB953A4F"/>
  <Relationship Id="rId19" Type="http://schemas.openxmlformats.org/officeDocument/2006/relationships/hyperlink" TargetMode="External" Target="https://www.e-tar.lt/portal/lt/legalAct/TAR.F78F0A8E8AD4"/>
  <Relationship Id="rId2" Type="http://schemas.openxmlformats.org/officeDocument/2006/relationships/styles" Target="style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glossaryDocument" Target="glossary/document.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11"/>
    <w:rsid w:val="008802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8021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802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1689</Words>
  <Characters>963</Characters>
  <Application>Microsoft Office Word</Application>
  <DocSecurity>0</DocSecurity>
  <Lines>8</Lines>
  <Paragraphs>5</Paragraphs>
  <ScaleCrop>false</ScaleCrop>
  <Company/>
  <LinksUpToDate>false</LinksUpToDate>
  <CharactersWithSpaces>2647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2015-09-05T01:09:00Z</dcterms:created>
  <dc:creator>Rima</dc:creator>
  <lastModifiedBy>PETRAUSKAITĖ Girmantė</lastModifiedBy>
  <dcterms:modified xsi:type="dcterms:W3CDTF">2016-01-14T12:22:00Z</dcterms:modified>
  <revision>3</revision>
  <dc:title>LIETUVOS RESPUBLIKOS SVEIKATOS APSAUGOS MINISTRO</dc:title>
</coreProperties>
</file>