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1304" w14:textId="0B50A247" w:rsidR="001B3634" w:rsidRDefault="00437CBE">
      <w:pPr>
        <w:tabs>
          <w:tab w:val="center" w:pos="4153"/>
          <w:tab w:val="right" w:pos="8306"/>
        </w:tabs>
        <w:jc w:val="center"/>
        <w:rPr>
          <w:szCs w:val="24"/>
        </w:rPr>
      </w:pPr>
      <w:r>
        <w:rPr>
          <w:b/>
          <w:bCs/>
          <w:noProof/>
          <w:szCs w:val="24"/>
          <w:lang w:eastAsia="lt-LT"/>
        </w:rPr>
        <w:drawing>
          <wp:inline distT="0" distB="0" distL="0" distR="0" wp14:anchorId="5FAE1331" wp14:editId="5FAE1332">
            <wp:extent cx="5619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14:paraId="5FAE1305" w14:textId="77777777" w:rsidR="001B3634" w:rsidRDefault="00437CBE">
      <w:pPr>
        <w:tabs>
          <w:tab w:val="center" w:pos="4153"/>
          <w:tab w:val="right" w:pos="8306"/>
        </w:tabs>
        <w:jc w:val="center"/>
        <w:rPr>
          <w:b/>
          <w:szCs w:val="24"/>
        </w:rPr>
      </w:pPr>
      <w:r>
        <w:rPr>
          <w:b/>
          <w:szCs w:val="24"/>
        </w:rPr>
        <w:t>RADIACINĖS SAUGOS CENTRO DIREKTORIUS</w:t>
      </w:r>
    </w:p>
    <w:p w14:paraId="5FAE1306" w14:textId="77777777" w:rsidR="001B3634" w:rsidRDefault="001B3634">
      <w:pPr>
        <w:tabs>
          <w:tab w:val="center" w:pos="4153"/>
          <w:tab w:val="right" w:pos="8306"/>
        </w:tabs>
        <w:jc w:val="center"/>
        <w:rPr>
          <w:b/>
          <w:szCs w:val="24"/>
        </w:rPr>
      </w:pPr>
    </w:p>
    <w:p w14:paraId="5FAE1307" w14:textId="77777777" w:rsidR="001B3634" w:rsidRDefault="00437CBE">
      <w:pPr>
        <w:tabs>
          <w:tab w:val="center" w:pos="4153"/>
          <w:tab w:val="right" w:pos="8306"/>
        </w:tabs>
        <w:jc w:val="center"/>
        <w:rPr>
          <w:b/>
          <w:szCs w:val="24"/>
        </w:rPr>
      </w:pPr>
      <w:r>
        <w:rPr>
          <w:b/>
          <w:szCs w:val="24"/>
        </w:rPr>
        <w:t>ĮSAKYMAS</w:t>
      </w:r>
    </w:p>
    <w:p w14:paraId="5FAE1308" w14:textId="77777777" w:rsidR="001B3634" w:rsidRDefault="00437CBE">
      <w:pPr>
        <w:keepLines/>
        <w:suppressAutoHyphens/>
        <w:jc w:val="center"/>
        <w:textAlignment w:val="center"/>
        <w:rPr>
          <w:b/>
          <w:szCs w:val="24"/>
        </w:rPr>
      </w:pPr>
      <w:r>
        <w:rPr>
          <w:b/>
          <w:szCs w:val="24"/>
        </w:rPr>
        <w:t>DĖL RADIACINĖS SAUGOS CENTRO DIREKTORIAUS 2012 M. LAPKRIČIO 19 D. ĮSAKYMO NR. V-113 „DĖL PATALPŲ, ĮRANGOS IR PRIETAISŲ SU JONIZUOJANČIOSIOS SPINDULIUOTĖS ŠALTINIAIS PLOMBAVIMO TVARKOS APRAŠO PATVIRTINIMO“ PAKEITIMO</w:t>
      </w:r>
    </w:p>
    <w:p w14:paraId="5FAE1309" w14:textId="77777777" w:rsidR="001B3634" w:rsidRDefault="001B3634">
      <w:pPr>
        <w:jc w:val="center"/>
        <w:rPr>
          <w:b/>
          <w:szCs w:val="24"/>
        </w:rPr>
      </w:pPr>
    </w:p>
    <w:p w14:paraId="5FAE130A" w14:textId="77777777" w:rsidR="001B3634" w:rsidRDefault="00437CBE">
      <w:pPr>
        <w:jc w:val="center"/>
        <w:rPr>
          <w:szCs w:val="24"/>
        </w:rPr>
      </w:pPr>
      <w:r>
        <w:rPr>
          <w:szCs w:val="24"/>
        </w:rPr>
        <w:t>2016 m. kovo 31 d. Nr. V-35</w:t>
      </w:r>
    </w:p>
    <w:p w14:paraId="5FAE130B" w14:textId="77777777" w:rsidR="001B3634" w:rsidRDefault="00437CBE">
      <w:pPr>
        <w:jc w:val="center"/>
        <w:rPr>
          <w:szCs w:val="24"/>
        </w:rPr>
      </w:pPr>
      <w:r>
        <w:rPr>
          <w:szCs w:val="24"/>
        </w:rPr>
        <w:t>Vilnius</w:t>
      </w:r>
    </w:p>
    <w:p w14:paraId="5FAE130C" w14:textId="77777777" w:rsidR="001B3634" w:rsidRDefault="001B3634">
      <w:pPr>
        <w:jc w:val="center"/>
        <w:rPr>
          <w:szCs w:val="24"/>
        </w:rPr>
      </w:pPr>
    </w:p>
    <w:p w14:paraId="5FAE130D" w14:textId="77777777" w:rsidR="001B3634" w:rsidRDefault="001B3634">
      <w:pPr>
        <w:jc w:val="center"/>
        <w:rPr>
          <w:szCs w:val="24"/>
        </w:rPr>
      </w:pPr>
    </w:p>
    <w:p w14:paraId="5FAE130E" w14:textId="77777777" w:rsidR="001B3634" w:rsidRDefault="00713DBB">
      <w:pPr>
        <w:tabs>
          <w:tab w:val="left" w:pos="720"/>
          <w:tab w:val="left" w:pos="1080"/>
        </w:tabs>
        <w:ind w:firstLine="709"/>
        <w:jc w:val="both"/>
        <w:rPr>
          <w:szCs w:val="24"/>
        </w:rPr>
      </w:pPr>
      <w:r w:rsidR="00437CBE">
        <w:rPr>
          <w:szCs w:val="24"/>
        </w:rPr>
        <w:t>1</w:t>
      </w:r>
      <w:r w:rsidR="00437CBE">
        <w:rPr>
          <w:szCs w:val="24"/>
        </w:rPr>
        <w:t>. P a k e i č i u Radiacinės saugos centro direktoriaus 2012 m. lapkričio 19 d. įsakymą Nr. V-113 „Dėl Patalpų, įrangos ir prietaisų su jonizuojančiosios spinduliuotės šaltiniais plombavimo tvarkos aprašo patvirtinimo“:</w:t>
      </w:r>
    </w:p>
    <w:p w14:paraId="5FAE130F" w14:textId="77777777" w:rsidR="001B3634" w:rsidRDefault="00713DBB">
      <w:pPr>
        <w:tabs>
          <w:tab w:val="left" w:pos="720"/>
          <w:tab w:val="left" w:pos="1080"/>
        </w:tabs>
        <w:ind w:firstLine="709"/>
        <w:jc w:val="both"/>
        <w:rPr>
          <w:szCs w:val="24"/>
        </w:rPr>
      </w:pPr>
      <w:r w:rsidR="00437CBE">
        <w:rPr>
          <w:szCs w:val="24"/>
        </w:rPr>
        <w:t>1.1</w:t>
      </w:r>
      <w:r w:rsidR="00437CBE">
        <w:rPr>
          <w:szCs w:val="24"/>
        </w:rPr>
        <w:t>. Pakeičiu preambulę ir ją išdėstau taip:</w:t>
      </w:r>
    </w:p>
    <w:p w14:paraId="5FAE1310" w14:textId="77777777" w:rsidR="001B3634" w:rsidRDefault="00437CBE">
      <w:pPr>
        <w:tabs>
          <w:tab w:val="left" w:pos="720"/>
          <w:tab w:val="left" w:pos="1080"/>
        </w:tabs>
        <w:ind w:firstLine="709"/>
        <w:jc w:val="both"/>
        <w:rPr>
          <w:szCs w:val="24"/>
        </w:rPr>
      </w:pPr>
      <w:r>
        <w:rPr>
          <w:szCs w:val="24"/>
        </w:rPr>
        <w:t>„Vadovaudamasis Lietuvos Respublikos radiacinės saugos įstatymo 7 straipsnio 1 dalimi ir Valstybinės radiacinės saugos priežiūros reglamentu, patvirtintu Lietuvos Respublikos sveikatos apsaugos ministro 2000 m. gegužės 25 d. įsakymu Nr. 285 „Dėl Valstybinės radiacinės saugos priežiūros reglamento patvirtinimo“:“.</w:t>
      </w:r>
    </w:p>
    <w:p w14:paraId="5FAE1311" w14:textId="77777777" w:rsidR="001B3634" w:rsidRDefault="00713DBB">
      <w:pPr>
        <w:tabs>
          <w:tab w:val="left" w:pos="720"/>
          <w:tab w:val="left" w:pos="1080"/>
        </w:tabs>
        <w:ind w:firstLine="709"/>
        <w:jc w:val="both"/>
        <w:rPr>
          <w:szCs w:val="24"/>
        </w:rPr>
      </w:pPr>
      <w:r w:rsidR="00437CBE">
        <w:rPr>
          <w:szCs w:val="24"/>
        </w:rPr>
        <w:t>1.2</w:t>
      </w:r>
      <w:r w:rsidR="00437CBE">
        <w:rPr>
          <w:szCs w:val="24"/>
        </w:rPr>
        <w:t>. Pakeičiu 2 punktą ir jį išdėstau taip:</w:t>
      </w:r>
    </w:p>
    <w:p w14:paraId="5FAE1312" w14:textId="77777777" w:rsidR="001B3634" w:rsidRDefault="00437CBE">
      <w:pPr>
        <w:tabs>
          <w:tab w:val="left" w:pos="720"/>
          <w:tab w:val="left" w:pos="1080"/>
        </w:tabs>
        <w:ind w:firstLine="709"/>
        <w:jc w:val="both"/>
        <w:rPr>
          <w:szCs w:val="24"/>
        </w:rPr>
      </w:pPr>
      <w:r>
        <w:rPr>
          <w:szCs w:val="24"/>
        </w:rPr>
        <w:t>„</w:t>
      </w:r>
      <w:r>
        <w:rPr>
          <w:szCs w:val="24"/>
        </w:rPr>
        <w:t>2</w:t>
      </w:r>
      <w:r>
        <w:rPr>
          <w:szCs w:val="24"/>
        </w:rPr>
        <w:t>. P r i p a ž į s t u netekusiu galios Radiacinės saugos centro direktoriaus 2004 m. vasario 19 d. įsakymą Nr. 10 „Dėl Patalpų, įrangos ir prietaisų su jonizuojančiosios spinduliuotės šaltiniais užplombavimo tvarkos tvirtinimo“.“</w:t>
      </w:r>
    </w:p>
    <w:p w14:paraId="5FAE1313" w14:textId="77777777" w:rsidR="001B3634" w:rsidRDefault="00713DBB">
      <w:pPr>
        <w:tabs>
          <w:tab w:val="left" w:pos="720"/>
          <w:tab w:val="left" w:pos="1080"/>
        </w:tabs>
        <w:ind w:firstLine="709"/>
        <w:jc w:val="both"/>
        <w:rPr>
          <w:szCs w:val="24"/>
        </w:rPr>
      </w:pPr>
      <w:r w:rsidR="00437CBE">
        <w:rPr>
          <w:szCs w:val="24"/>
        </w:rPr>
        <w:t>1.3</w:t>
      </w:r>
      <w:r w:rsidR="00437CBE">
        <w:rPr>
          <w:szCs w:val="24"/>
        </w:rPr>
        <w:t>. Pakeičiu nurodytuoju įsakymu patvirtintą Patalpų, įrangos ir prietaisų su jonizuojančiosios spinduliuotės šaltiniais plombavimo tvarkos aprašą:</w:t>
      </w:r>
    </w:p>
    <w:p w14:paraId="5FAE1314" w14:textId="77777777" w:rsidR="001B3634" w:rsidRDefault="00713DBB">
      <w:pPr>
        <w:tabs>
          <w:tab w:val="left" w:pos="720"/>
          <w:tab w:val="left" w:pos="1080"/>
        </w:tabs>
        <w:ind w:firstLine="709"/>
        <w:jc w:val="both"/>
        <w:rPr>
          <w:szCs w:val="24"/>
        </w:rPr>
      </w:pPr>
      <w:r w:rsidR="00437CBE">
        <w:rPr>
          <w:szCs w:val="24"/>
        </w:rPr>
        <w:t>1.3.1</w:t>
      </w:r>
      <w:r w:rsidR="00437CBE">
        <w:rPr>
          <w:szCs w:val="24"/>
        </w:rPr>
        <w:t>. Pakeičiu I skyriaus pavadinimą ir jį išdėstau taip:</w:t>
      </w:r>
    </w:p>
    <w:p w14:paraId="5FAE1315" w14:textId="77777777" w:rsidR="001B3634" w:rsidRDefault="00437CBE">
      <w:pPr>
        <w:keepLines/>
        <w:suppressAutoHyphens/>
        <w:jc w:val="center"/>
        <w:textAlignment w:val="center"/>
        <w:rPr>
          <w:b/>
          <w:bCs/>
          <w:caps/>
          <w:szCs w:val="24"/>
        </w:rPr>
      </w:pPr>
      <w:r>
        <w:rPr>
          <w:bCs/>
          <w:caps/>
          <w:szCs w:val="24"/>
        </w:rPr>
        <w:t>„</w:t>
      </w:r>
      <w:r>
        <w:rPr>
          <w:b/>
          <w:bCs/>
          <w:caps/>
          <w:szCs w:val="24"/>
        </w:rPr>
        <w:t>I</w:t>
      </w:r>
      <w:r>
        <w:rPr>
          <w:b/>
          <w:bCs/>
          <w:caps/>
          <w:szCs w:val="24"/>
        </w:rPr>
        <w:t xml:space="preserve"> skyrius</w:t>
      </w:r>
    </w:p>
    <w:p w14:paraId="5FAE1316" w14:textId="77777777" w:rsidR="001B3634" w:rsidRDefault="00437CBE">
      <w:pPr>
        <w:keepLines/>
        <w:suppressAutoHyphens/>
        <w:jc w:val="center"/>
        <w:textAlignment w:val="center"/>
        <w:rPr>
          <w:bCs/>
          <w:caps/>
          <w:szCs w:val="24"/>
        </w:rPr>
      </w:pPr>
      <w:r>
        <w:rPr>
          <w:b/>
          <w:bCs/>
          <w:caps/>
          <w:szCs w:val="24"/>
        </w:rPr>
        <w:t>BENDROSIOS NUOSTATOS</w:t>
      </w:r>
      <w:r>
        <w:rPr>
          <w:bCs/>
          <w:caps/>
          <w:szCs w:val="24"/>
        </w:rPr>
        <w:t>“.</w:t>
      </w:r>
    </w:p>
    <w:p w14:paraId="5FAE1317" w14:textId="77777777" w:rsidR="001B3634" w:rsidRDefault="00713DBB">
      <w:pPr>
        <w:tabs>
          <w:tab w:val="left" w:pos="720"/>
          <w:tab w:val="left" w:pos="1080"/>
        </w:tabs>
        <w:ind w:firstLine="709"/>
        <w:jc w:val="both"/>
        <w:rPr>
          <w:szCs w:val="24"/>
        </w:rPr>
      </w:pPr>
      <w:r w:rsidR="00437CBE">
        <w:rPr>
          <w:szCs w:val="24"/>
        </w:rPr>
        <w:t>1.3.2</w:t>
      </w:r>
      <w:r w:rsidR="00437CBE">
        <w:rPr>
          <w:szCs w:val="24"/>
        </w:rPr>
        <w:t>. Pakeičiu 5 punktą ir jį išdėstau taip:</w:t>
      </w:r>
    </w:p>
    <w:p w14:paraId="5FAE1318" w14:textId="77777777" w:rsidR="001B3634" w:rsidRDefault="00437CBE">
      <w:pPr>
        <w:tabs>
          <w:tab w:val="left" w:pos="720"/>
          <w:tab w:val="left" w:pos="1080"/>
        </w:tabs>
        <w:ind w:firstLine="709"/>
        <w:jc w:val="both"/>
        <w:rPr>
          <w:szCs w:val="24"/>
        </w:rPr>
      </w:pPr>
      <w:r>
        <w:rPr>
          <w:szCs w:val="24"/>
        </w:rPr>
        <w:t>„</w:t>
      </w:r>
      <w:r>
        <w:rPr>
          <w:szCs w:val="24"/>
        </w:rPr>
        <w:t>5</w:t>
      </w:r>
      <w:r>
        <w:rPr>
          <w:szCs w:val="24"/>
        </w:rPr>
        <w:t>. Tvarkos apraše vartojamos sąvokos suprantamos taip, kaip jos apibrėžtos Lietuvos Respublikos radiacinės saugos įstatyme, Valstybinės radiacinės saugos priežiūros reglamente, patvirtintame Lietuvos Respublikos sveikatos apsaugos ministro 2000 m. gegužės 25 d. įsakymu Nr. 285 „Dėl Valstybinės radiacinės saugos priežiūros reglamento patvirtinimo“ (toliau – Valstybinės radiacinės saugos priežiūros reglamentas), ir kituose teisės aktuose, reglamentuojančiuose radiacinę saugą.“</w:t>
      </w:r>
    </w:p>
    <w:p w14:paraId="5FAE1319" w14:textId="77777777" w:rsidR="001B3634" w:rsidRDefault="00713DBB">
      <w:pPr>
        <w:tabs>
          <w:tab w:val="left" w:pos="720"/>
          <w:tab w:val="left" w:pos="1080"/>
        </w:tabs>
        <w:ind w:firstLine="709"/>
        <w:jc w:val="both"/>
        <w:rPr>
          <w:szCs w:val="24"/>
        </w:rPr>
      </w:pPr>
      <w:r w:rsidR="00437CBE">
        <w:rPr>
          <w:szCs w:val="24"/>
        </w:rPr>
        <w:t>1.3.3</w:t>
      </w:r>
      <w:r w:rsidR="00437CBE">
        <w:rPr>
          <w:szCs w:val="24"/>
        </w:rPr>
        <w:t>. Pakeičiu II skyriaus pavadinimą ir jį išdėstau taip:</w:t>
      </w:r>
    </w:p>
    <w:p w14:paraId="5FAE131A" w14:textId="77777777" w:rsidR="001B3634" w:rsidRDefault="00437CBE">
      <w:pPr>
        <w:keepLines/>
        <w:suppressAutoHyphens/>
        <w:jc w:val="center"/>
        <w:textAlignment w:val="center"/>
        <w:rPr>
          <w:b/>
          <w:bCs/>
          <w:caps/>
          <w:szCs w:val="24"/>
        </w:rPr>
      </w:pPr>
      <w:r>
        <w:rPr>
          <w:bCs/>
          <w:caps/>
          <w:szCs w:val="24"/>
        </w:rPr>
        <w:t>„</w:t>
      </w:r>
      <w:r>
        <w:rPr>
          <w:b/>
          <w:bCs/>
          <w:caps/>
          <w:szCs w:val="24"/>
        </w:rPr>
        <w:t>II</w:t>
      </w:r>
      <w:r>
        <w:rPr>
          <w:b/>
          <w:bCs/>
          <w:caps/>
          <w:szCs w:val="24"/>
        </w:rPr>
        <w:t xml:space="preserve"> skyrius</w:t>
      </w:r>
    </w:p>
    <w:p w14:paraId="5FAE131B" w14:textId="77777777" w:rsidR="001B3634" w:rsidRDefault="00437CBE">
      <w:pPr>
        <w:keepLines/>
        <w:suppressAutoHyphens/>
        <w:jc w:val="center"/>
        <w:textAlignment w:val="center"/>
        <w:rPr>
          <w:bCs/>
          <w:caps/>
          <w:szCs w:val="24"/>
        </w:rPr>
      </w:pPr>
      <w:r>
        <w:rPr>
          <w:b/>
          <w:bCs/>
          <w:caps/>
          <w:szCs w:val="24"/>
        </w:rPr>
        <w:t>OBJEKTO PLOMBAVIMAS</w:t>
      </w:r>
      <w:r>
        <w:rPr>
          <w:bCs/>
          <w:caps/>
          <w:szCs w:val="24"/>
        </w:rPr>
        <w:t>“.</w:t>
      </w:r>
    </w:p>
    <w:p w14:paraId="5FAE131C" w14:textId="77777777" w:rsidR="001B3634" w:rsidRDefault="00713DBB">
      <w:pPr>
        <w:tabs>
          <w:tab w:val="left" w:pos="720"/>
          <w:tab w:val="left" w:pos="1080"/>
        </w:tabs>
        <w:ind w:firstLine="709"/>
        <w:jc w:val="both"/>
        <w:rPr>
          <w:szCs w:val="24"/>
        </w:rPr>
      </w:pPr>
      <w:r w:rsidR="00437CBE">
        <w:rPr>
          <w:szCs w:val="24"/>
        </w:rPr>
        <w:t>1.3.4</w:t>
      </w:r>
      <w:r w:rsidR="00437CBE">
        <w:rPr>
          <w:szCs w:val="24"/>
        </w:rPr>
        <w:t>. Pakeičiu 6 punktą ir jį išdėstau taip:</w:t>
      </w:r>
    </w:p>
    <w:p w14:paraId="5FAE131D" w14:textId="77777777" w:rsidR="001B3634" w:rsidRDefault="00437CBE">
      <w:pPr>
        <w:tabs>
          <w:tab w:val="left" w:pos="720"/>
          <w:tab w:val="left" w:pos="1080"/>
        </w:tabs>
        <w:ind w:firstLine="709"/>
        <w:jc w:val="both"/>
        <w:rPr>
          <w:szCs w:val="24"/>
        </w:rPr>
      </w:pPr>
      <w:r>
        <w:rPr>
          <w:szCs w:val="24"/>
        </w:rPr>
        <w:t>„</w:t>
      </w:r>
      <w:r>
        <w:rPr>
          <w:szCs w:val="24"/>
        </w:rPr>
        <w:t>6</w:t>
      </w:r>
      <w:r>
        <w:rPr>
          <w:szCs w:val="24"/>
        </w:rPr>
        <w:t>. Objektas užplombuojamas taip, kad tik sugadinus arba nuplėšus plombą būtų įmanoma patekti į objektą ir (ar) jį naudoti.“</w:t>
      </w:r>
    </w:p>
    <w:p w14:paraId="5FAE131E" w14:textId="77777777" w:rsidR="001B3634" w:rsidRDefault="00713DBB">
      <w:pPr>
        <w:tabs>
          <w:tab w:val="left" w:pos="720"/>
          <w:tab w:val="left" w:pos="1080"/>
        </w:tabs>
        <w:ind w:firstLine="709"/>
        <w:jc w:val="both"/>
        <w:rPr>
          <w:szCs w:val="24"/>
        </w:rPr>
      </w:pPr>
      <w:r w:rsidR="00437CBE">
        <w:rPr>
          <w:szCs w:val="24"/>
        </w:rPr>
        <w:t>1.3.5</w:t>
      </w:r>
      <w:r w:rsidR="00437CBE">
        <w:rPr>
          <w:szCs w:val="24"/>
        </w:rPr>
        <w:t>. Pakeičiu 15 punktą ir jį išdėstau taip:</w:t>
      </w:r>
    </w:p>
    <w:p w14:paraId="5FAE131F" w14:textId="77777777" w:rsidR="001B3634" w:rsidRDefault="00437CBE">
      <w:pPr>
        <w:tabs>
          <w:tab w:val="left" w:pos="720"/>
          <w:tab w:val="left" w:pos="1080"/>
        </w:tabs>
        <w:ind w:firstLine="709"/>
        <w:jc w:val="both"/>
        <w:rPr>
          <w:szCs w:val="24"/>
        </w:rPr>
      </w:pPr>
      <w:r>
        <w:rPr>
          <w:szCs w:val="24"/>
        </w:rPr>
        <w:t>„</w:t>
      </w:r>
      <w:r>
        <w:rPr>
          <w:szCs w:val="24"/>
        </w:rPr>
        <w:t>15</w:t>
      </w:r>
      <w:r>
        <w:rPr>
          <w:szCs w:val="24"/>
        </w:rPr>
        <w:t>. Objektai, kurių plomba buvo neteisėtai sugadinta arba nuplėšta, pakartotinai plombuojami tokia pačia tvarka.“</w:t>
      </w:r>
    </w:p>
    <w:p w14:paraId="5FAE1320" w14:textId="77777777" w:rsidR="001B3634" w:rsidRDefault="00713DBB">
      <w:pPr>
        <w:keepLines/>
        <w:suppressAutoHyphens/>
        <w:ind w:firstLine="709"/>
        <w:textAlignment w:val="center"/>
        <w:rPr>
          <w:bCs/>
          <w:caps/>
          <w:szCs w:val="24"/>
        </w:rPr>
      </w:pPr>
      <w:r w:rsidR="00437CBE">
        <w:rPr>
          <w:bCs/>
          <w:caps/>
          <w:szCs w:val="24"/>
        </w:rPr>
        <w:t>1.3.6</w:t>
      </w:r>
      <w:r w:rsidR="00437CBE">
        <w:rPr>
          <w:bCs/>
          <w:caps/>
          <w:szCs w:val="24"/>
        </w:rPr>
        <w:t xml:space="preserve">. </w:t>
      </w:r>
      <w:r w:rsidR="00437CBE">
        <w:rPr>
          <w:bCs/>
          <w:szCs w:val="24"/>
        </w:rPr>
        <w:t>Pakeičiu 16 punktą ir jį išdėstau taip:</w:t>
      </w:r>
    </w:p>
    <w:p w14:paraId="5FAE1321" w14:textId="77777777" w:rsidR="001B3634" w:rsidRDefault="00437CBE">
      <w:pPr>
        <w:suppressAutoHyphens/>
        <w:ind w:firstLine="709"/>
        <w:jc w:val="both"/>
        <w:textAlignment w:val="center"/>
        <w:rPr>
          <w:szCs w:val="24"/>
        </w:rPr>
      </w:pPr>
      <w:r>
        <w:rPr>
          <w:szCs w:val="24"/>
        </w:rPr>
        <w:t>„</w:t>
      </w:r>
      <w:r>
        <w:rPr>
          <w:szCs w:val="24"/>
        </w:rPr>
        <w:t>16</w:t>
      </w:r>
      <w:r>
        <w:rPr>
          <w:szCs w:val="24"/>
        </w:rPr>
        <w:t>. Tyčinis pareigūno uždėtos plombos sugadinimas arba nuplėšimas užtraukia baudą, numatytą Lietuvos Respublikos administracinių nusižengimų kodekse.“</w:t>
      </w:r>
    </w:p>
    <w:p w14:paraId="5FAE1322" w14:textId="77777777" w:rsidR="001B3634" w:rsidRDefault="00713DBB">
      <w:pPr>
        <w:tabs>
          <w:tab w:val="left" w:pos="720"/>
          <w:tab w:val="left" w:pos="1080"/>
        </w:tabs>
        <w:ind w:firstLine="709"/>
        <w:jc w:val="both"/>
        <w:rPr>
          <w:szCs w:val="24"/>
        </w:rPr>
      </w:pPr>
      <w:r w:rsidR="00437CBE">
        <w:rPr>
          <w:szCs w:val="24"/>
        </w:rPr>
        <w:t>1.3.7</w:t>
      </w:r>
      <w:r w:rsidR="00437CBE">
        <w:rPr>
          <w:szCs w:val="24"/>
        </w:rPr>
        <w:t xml:space="preserve">. Pakeičiu </w:t>
      </w:r>
      <w:smartTag w:uri="urn:schemas-microsoft-com:office:smarttags" w:element="stockticker">
        <w:r w:rsidR="00437CBE">
          <w:rPr>
            <w:szCs w:val="24"/>
          </w:rPr>
          <w:t>III</w:t>
        </w:r>
      </w:smartTag>
      <w:r w:rsidR="00437CBE">
        <w:rPr>
          <w:szCs w:val="24"/>
        </w:rPr>
        <w:t xml:space="preserve"> skyriaus pavadinimą ir jį išdėstau taip:</w:t>
      </w:r>
    </w:p>
    <w:p w14:paraId="5FAE1323" w14:textId="77777777" w:rsidR="001B3634" w:rsidRDefault="00437CBE">
      <w:pPr>
        <w:keepLines/>
        <w:suppressAutoHyphens/>
        <w:jc w:val="center"/>
        <w:textAlignment w:val="center"/>
        <w:rPr>
          <w:b/>
          <w:bCs/>
          <w:caps/>
          <w:szCs w:val="24"/>
        </w:rPr>
      </w:pPr>
      <w:r>
        <w:rPr>
          <w:bCs/>
          <w:caps/>
          <w:szCs w:val="24"/>
        </w:rPr>
        <w:t>„</w:t>
      </w:r>
      <w:smartTag w:uri="urn:schemas-microsoft-com:office:smarttags" w:element="stockticker">
        <w:r>
          <w:rPr>
            <w:b/>
            <w:bCs/>
            <w:caps/>
            <w:szCs w:val="24"/>
          </w:rPr>
          <w:t>III</w:t>
        </w:r>
      </w:smartTag>
      <w:r>
        <w:rPr>
          <w:b/>
          <w:bCs/>
          <w:caps/>
          <w:szCs w:val="24"/>
        </w:rPr>
        <w:t xml:space="preserve"> skyrius</w:t>
      </w:r>
    </w:p>
    <w:p w14:paraId="5FAE1324" w14:textId="77777777" w:rsidR="001B3634" w:rsidRDefault="00437CBE">
      <w:pPr>
        <w:keepLines/>
        <w:suppressAutoHyphens/>
        <w:jc w:val="center"/>
        <w:textAlignment w:val="center"/>
        <w:rPr>
          <w:bCs/>
          <w:caps/>
          <w:szCs w:val="24"/>
        </w:rPr>
      </w:pPr>
      <w:r>
        <w:rPr>
          <w:b/>
          <w:bCs/>
          <w:caps/>
          <w:szCs w:val="24"/>
        </w:rPr>
        <w:t>PLOMBŲ NAUDOJIMAS IR APSKAITA</w:t>
      </w:r>
      <w:r>
        <w:rPr>
          <w:bCs/>
          <w:caps/>
          <w:szCs w:val="24"/>
        </w:rPr>
        <w:t>“.</w:t>
      </w:r>
    </w:p>
    <w:p w14:paraId="5FAE1325" w14:textId="77777777" w:rsidR="001B3634" w:rsidRDefault="00713DBB">
      <w:pPr>
        <w:keepLines/>
        <w:suppressAutoHyphens/>
        <w:ind w:firstLine="709"/>
        <w:textAlignment w:val="center"/>
        <w:rPr>
          <w:bCs/>
          <w:szCs w:val="24"/>
        </w:rPr>
      </w:pPr>
      <w:r w:rsidR="00437CBE">
        <w:rPr>
          <w:bCs/>
          <w:caps/>
          <w:szCs w:val="24"/>
        </w:rPr>
        <w:t>1.3.8</w:t>
      </w:r>
      <w:r w:rsidR="00437CBE">
        <w:rPr>
          <w:bCs/>
          <w:caps/>
          <w:szCs w:val="24"/>
        </w:rPr>
        <w:t xml:space="preserve">. </w:t>
      </w:r>
      <w:r w:rsidR="00437CBE">
        <w:rPr>
          <w:bCs/>
          <w:szCs w:val="24"/>
        </w:rPr>
        <w:t>Pakeičiu IV skyriaus pavadinimą ir jį išdėstau taip:</w:t>
      </w:r>
    </w:p>
    <w:p w14:paraId="5FAE1326" w14:textId="77777777" w:rsidR="001B3634" w:rsidRDefault="00437CBE">
      <w:pPr>
        <w:keepLines/>
        <w:suppressAutoHyphens/>
        <w:jc w:val="center"/>
        <w:textAlignment w:val="center"/>
        <w:rPr>
          <w:b/>
          <w:bCs/>
          <w:caps/>
          <w:szCs w:val="24"/>
        </w:rPr>
      </w:pPr>
      <w:r>
        <w:rPr>
          <w:bCs/>
          <w:caps/>
          <w:szCs w:val="24"/>
        </w:rPr>
        <w:t>„</w:t>
      </w:r>
      <w:r>
        <w:rPr>
          <w:b/>
          <w:bCs/>
          <w:caps/>
          <w:szCs w:val="24"/>
        </w:rPr>
        <w:t>IV</w:t>
      </w:r>
      <w:r>
        <w:rPr>
          <w:b/>
          <w:bCs/>
          <w:caps/>
          <w:szCs w:val="24"/>
        </w:rPr>
        <w:t xml:space="preserve"> skyrius</w:t>
      </w:r>
    </w:p>
    <w:p w14:paraId="5FAE1327" w14:textId="77777777" w:rsidR="001B3634" w:rsidRDefault="00437CBE">
      <w:pPr>
        <w:keepLines/>
        <w:suppressAutoHyphens/>
        <w:jc w:val="center"/>
        <w:textAlignment w:val="center"/>
        <w:rPr>
          <w:bCs/>
          <w:caps/>
          <w:szCs w:val="24"/>
        </w:rPr>
      </w:pPr>
      <w:r>
        <w:rPr>
          <w:b/>
          <w:bCs/>
          <w:caps/>
          <w:szCs w:val="24"/>
        </w:rPr>
        <w:t>BAIGIAMOSIOS NUOSTATOS</w:t>
      </w:r>
      <w:r>
        <w:rPr>
          <w:bCs/>
          <w:caps/>
          <w:szCs w:val="24"/>
        </w:rPr>
        <w:t>“.</w:t>
      </w:r>
    </w:p>
    <w:p w14:paraId="5FAE1328" w14:textId="77777777" w:rsidR="001B3634" w:rsidRDefault="00713DBB">
      <w:pPr>
        <w:keepLines/>
        <w:suppressAutoHyphens/>
        <w:ind w:firstLine="709"/>
        <w:textAlignment w:val="center"/>
        <w:rPr>
          <w:bCs/>
          <w:caps/>
          <w:color w:val="000000"/>
          <w:szCs w:val="24"/>
        </w:rPr>
      </w:pPr>
      <w:r w:rsidR="00437CBE">
        <w:rPr>
          <w:bCs/>
          <w:caps/>
          <w:color w:val="000000"/>
          <w:szCs w:val="24"/>
        </w:rPr>
        <w:t>1.3.9</w:t>
      </w:r>
      <w:r w:rsidR="00437CBE">
        <w:rPr>
          <w:bCs/>
          <w:caps/>
          <w:color w:val="000000"/>
          <w:szCs w:val="24"/>
        </w:rPr>
        <w:t xml:space="preserve">. </w:t>
      </w:r>
      <w:r w:rsidR="00437CBE">
        <w:rPr>
          <w:bCs/>
          <w:color w:val="000000"/>
          <w:szCs w:val="24"/>
        </w:rPr>
        <w:t>Pakeičiu 1 priedą ir jį išdėstau nauja redakcija (pridedama).</w:t>
      </w:r>
    </w:p>
    <w:p w14:paraId="5FAE132E" w14:textId="7FEE07C7" w:rsidR="001B3634" w:rsidRDefault="00713DBB" w:rsidP="00437CBE">
      <w:pPr>
        <w:keepLines/>
        <w:suppressAutoHyphens/>
        <w:ind w:firstLine="709"/>
        <w:jc w:val="both"/>
        <w:textAlignment w:val="center"/>
        <w:rPr>
          <w:szCs w:val="24"/>
        </w:rPr>
      </w:pPr>
      <w:r w:rsidR="00437CBE">
        <w:rPr>
          <w:bCs/>
          <w:caps/>
          <w:color w:val="000000"/>
          <w:szCs w:val="24"/>
        </w:rPr>
        <w:t>2</w:t>
      </w:r>
      <w:r w:rsidR="00437CBE">
        <w:rPr>
          <w:bCs/>
          <w:caps/>
          <w:color w:val="000000"/>
          <w:szCs w:val="24"/>
        </w:rPr>
        <w:t xml:space="preserve">. </w:t>
      </w:r>
      <w:r w:rsidR="00437CBE">
        <w:rPr>
          <w:bCs/>
          <w:color w:val="000000"/>
          <w:szCs w:val="24"/>
        </w:rPr>
        <w:t>N u s t a t a u, kad šio įsakymo 1.3.4, 1.3.5, 1.3.6 ir 1.3.9 papunkčiai įsigalioja 2017 m. sausio 1 d.</w:t>
      </w:r>
    </w:p>
    <w:bookmarkStart w:id="0" w:name="_GoBack" w:displacedByCustomXml="prev"/>
    <w:p w14:paraId="268A5FF4" w14:textId="77777777" w:rsidR="00437CBE" w:rsidRDefault="00437CBE"/>
    <w:p w14:paraId="1AE75844" w14:textId="77777777" w:rsidR="00437CBE" w:rsidRDefault="00437CBE"/>
    <w:p w14:paraId="3831F595" w14:textId="77777777" w:rsidR="00437CBE" w:rsidRDefault="00437CBE"/>
    <w:p w14:paraId="5FAE1330" w14:textId="2F1D6FFE" w:rsidR="001B3634" w:rsidRDefault="00437CBE" w:rsidP="00CB7A71">
      <w:pPr>
        <w:tabs>
          <w:tab w:val="left" w:pos="7371"/>
        </w:tabs>
        <w:rPr>
          <w:szCs w:val="24"/>
        </w:rPr>
      </w:pPr>
      <w:r>
        <w:rPr>
          <w:szCs w:val="24"/>
        </w:rPr>
        <w:t>Direktorius</w:t>
      </w:r>
      <w:r>
        <w:rPr>
          <w:szCs w:val="24"/>
        </w:rPr>
        <w:tab/>
        <w:t xml:space="preserve">Albinas </w:t>
      </w:r>
      <w:proofErr w:type="spellStart"/>
      <w:r>
        <w:rPr>
          <w:szCs w:val="24"/>
        </w:rPr>
        <w:t>Mastauskas</w:t>
      </w:r>
      <w:proofErr w:type="spellEnd"/>
    </w:p>
    <w:bookmarkEnd w:id="0" w:displacedByCustomXml="next"/>
    <w:sectPr w:rsidR="001B3634">
      <w:headerReference w:type="even" r:id="rId9"/>
      <w:headerReference w:type="default" r:id="rId10"/>
      <w:footerReference w:type="even" r:id="rId11"/>
      <w:footerReference w:type="default" r:id="rId12"/>
      <w:headerReference w:type="first" r:id="rId13"/>
      <w:footerReference w:type="first" r:id="rId14"/>
      <w:pgSz w:w="11906" w:h="16838" w:code="9"/>
      <w:pgMar w:top="1418" w:right="680" w:bottom="1418" w:left="1701" w:header="992"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E1335" w14:textId="77777777" w:rsidR="001B3634" w:rsidRDefault="00437CBE">
      <w:r>
        <w:separator/>
      </w:r>
    </w:p>
  </w:endnote>
  <w:endnote w:type="continuationSeparator" w:id="0">
    <w:p w14:paraId="5FAE1336" w14:textId="77777777" w:rsidR="001B3634" w:rsidRDefault="0043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33C" w14:textId="77777777" w:rsidR="001B3634" w:rsidRDefault="001B3634">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33D" w14:textId="77777777" w:rsidR="001B3634" w:rsidRDefault="001B3634">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33F" w14:textId="77777777" w:rsidR="001B3634" w:rsidRDefault="001B3634">
    <w:pPr>
      <w:tabs>
        <w:tab w:val="center" w:pos="4153"/>
        <w:tab w:val="right" w:pos="9639"/>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E1333" w14:textId="77777777" w:rsidR="001B3634" w:rsidRDefault="00437CBE">
      <w:r>
        <w:separator/>
      </w:r>
    </w:p>
  </w:footnote>
  <w:footnote w:type="continuationSeparator" w:id="0">
    <w:p w14:paraId="5FAE1334" w14:textId="77777777" w:rsidR="001B3634" w:rsidRDefault="0043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337" w14:textId="77777777" w:rsidR="001B3634" w:rsidRDefault="00437CBE">
    <w:pPr>
      <w:framePr w:wrap="auto" w:vAnchor="text" w:hAnchor="margin" w:xAlign="center" w:y="1"/>
      <w:tabs>
        <w:tab w:val="center" w:pos="4153"/>
        <w:tab w:val="right" w:pos="8306"/>
      </w:tabs>
    </w:pPr>
    <w:r>
      <w:fldChar w:fldCharType="begin"/>
    </w:r>
    <w:r>
      <w:instrText xml:space="preserve">PAGE  </w:instrText>
    </w:r>
    <w:r>
      <w:fldChar w:fldCharType="end"/>
    </w:r>
  </w:p>
  <w:p w14:paraId="5FAE1338" w14:textId="77777777" w:rsidR="001B3634" w:rsidRDefault="001B3634">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33A" w14:textId="77777777" w:rsidR="001B3634" w:rsidRDefault="001B3634">
    <w:pPr>
      <w:tabs>
        <w:tab w:val="center" w:pos="4153"/>
        <w:tab w:val="right" w:pos="8306"/>
      </w:tabs>
    </w:pPr>
  </w:p>
  <w:p w14:paraId="5FAE133B" w14:textId="77777777" w:rsidR="001B3634" w:rsidRDefault="001B3634">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133E" w14:textId="77777777" w:rsidR="001B3634" w:rsidRDefault="001B3634">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A9"/>
    <w:rsid w:val="001B3634"/>
    <w:rsid w:val="00437CBE"/>
    <w:rsid w:val="00713DBB"/>
    <w:rsid w:val="00992EA9"/>
    <w:rsid w:val="00CB7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FAE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37CBE"/>
    <w:rPr>
      <w:rFonts w:ascii="Tahoma" w:hAnsi="Tahoma" w:cs="Tahoma"/>
      <w:sz w:val="16"/>
      <w:szCs w:val="16"/>
    </w:rPr>
  </w:style>
  <w:style w:type="character" w:customStyle="1" w:styleId="DebesliotekstasDiagrama">
    <w:name w:val="Debesėlio tekstas Diagrama"/>
    <w:basedOn w:val="Numatytasispastraiposriftas"/>
    <w:link w:val="Debesliotekstas"/>
    <w:rsid w:val="00437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37CBE"/>
    <w:rPr>
      <w:rFonts w:ascii="Tahoma" w:hAnsi="Tahoma" w:cs="Tahoma"/>
      <w:sz w:val="16"/>
      <w:szCs w:val="16"/>
    </w:rPr>
  </w:style>
  <w:style w:type="character" w:customStyle="1" w:styleId="DebesliotekstasDiagrama">
    <w:name w:val="Debesėlio tekstas Diagrama"/>
    <w:basedOn w:val="Numatytasispastraiposriftas"/>
    <w:link w:val="Debesliotekstas"/>
    <w:rsid w:val="00437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2681</Characters>
  <Application>Microsoft Office Word</Application>
  <DocSecurity>0</DocSecurity>
  <Lines>22</Lines>
  <Paragraphs>6</Paragraphs>
  <ScaleCrop>false</ScaleCrop>
  <Company>Sveikatos apsaugos ministerija</Company>
  <LinksUpToDate>false</LinksUpToDate>
  <CharactersWithSpaces>3080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2016-04-12T11:08:00Z</dcterms:created>
  <dc:creator>Rima</dc:creator>
  <lastModifiedBy>GRUNDAITĖ Aistė</lastModifiedBy>
  <lastPrinted>2016-02-05T10:50:00Z</lastPrinted>
  <dcterms:modified xsi:type="dcterms:W3CDTF">2016-08-12T07:48:00Z</dcterms:modified>
  <revision>5</revision>
  <dc:title>2001-05-00</dc:title>
</coreProperties>
</file>