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B4446" w14:textId="77777777" w:rsidR="00E66996" w:rsidRDefault="00E66996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142B4447" w14:textId="77777777" w:rsidR="00E66996" w:rsidRDefault="006B2F96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142B445F" wp14:editId="142B446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B4448" w14:textId="77777777" w:rsidR="00E66996" w:rsidRDefault="00E66996">
      <w:pPr>
        <w:jc w:val="center"/>
        <w:rPr>
          <w:caps/>
          <w:sz w:val="12"/>
          <w:szCs w:val="12"/>
        </w:rPr>
      </w:pPr>
    </w:p>
    <w:p w14:paraId="142B4449" w14:textId="77777777" w:rsidR="00E66996" w:rsidRDefault="006B2F96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142B444A" w14:textId="77777777" w:rsidR="00E66996" w:rsidRDefault="006B2F96">
      <w:pPr>
        <w:jc w:val="center"/>
        <w:rPr>
          <w:b/>
          <w:caps/>
        </w:rPr>
      </w:pPr>
      <w:r>
        <w:rPr>
          <w:b/>
          <w:caps/>
        </w:rPr>
        <w:t>TEISMŲ ĮSTATYMO NR. I-480 53</w:t>
      </w:r>
      <w:r>
        <w:rPr>
          <w:b/>
          <w:caps/>
          <w:vertAlign w:val="superscript"/>
        </w:rPr>
        <w:t>2</w:t>
      </w:r>
      <w:r>
        <w:rPr>
          <w:b/>
          <w:caps/>
        </w:rPr>
        <w:t xml:space="preserve"> STRAIPSNIO PAKEITIMO</w:t>
      </w:r>
    </w:p>
    <w:p w14:paraId="142B444B" w14:textId="77777777" w:rsidR="00E66996" w:rsidRDefault="006B2F96">
      <w:pPr>
        <w:jc w:val="center"/>
        <w:rPr>
          <w:caps/>
        </w:rPr>
      </w:pPr>
      <w:r>
        <w:rPr>
          <w:b/>
          <w:caps/>
        </w:rPr>
        <w:t>ĮSTATYMAS</w:t>
      </w:r>
    </w:p>
    <w:p w14:paraId="142B444C" w14:textId="77777777" w:rsidR="00E66996" w:rsidRDefault="00E66996">
      <w:pPr>
        <w:jc w:val="center"/>
        <w:rPr>
          <w:b/>
          <w:caps/>
        </w:rPr>
      </w:pPr>
    </w:p>
    <w:p w14:paraId="142B444D" w14:textId="77777777" w:rsidR="00E66996" w:rsidRDefault="006B2F96">
      <w:pPr>
        <w:jc w:val="center"/>
        <w:rPr>
          <w:sz w:val="22"/>
        </w:rPr>
      </w:pPr>
      <w:r>
        <w:rPr>
          <w:sz w:val="22"/>
        </w:rPr>
        <w:t>2015 m. kovo 26 d. Nr. XII-1564</w:t>
      </w:r>
    </w:p>
    <w:p w14:paraId="142B444E" w14:textId="77777777" w:rsidR="00E66996" w:rsidRDefault="006B2F96">
      <w:pPr>
        <w:jc w:val="center"/>
        <w:rPr>
          <w:sz w:val="22"/>
        </w:rPr>
      </w:pPr>
      <w:r>
        <w:rPr>
          <w:sz w:val="22"/>
        </w:rPr>
        <w:t>Vilnius</w:t>
      </w:r>
    </w:p>
    <w:p w14:paraId="142B444F" w14:textId="77777777" w:rsidR="00E66996" w:rsidRDefault="00E66996">
      <w:pPr>
        <w:jc w:val="center"/>
        <w:rPr>
          <w:sz w:val="22"/>
        </w:rPr>
      </w:pPr>
    </w:p>
    <w:p w14:paraId="142B4452" w14:textId="77777777" w:rsidR="00E66996" w:rsidRDefault="00E66996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  <w:bookmarkStart w:id="0" w:name="_GoBack"/>
      <w:bookmarkEnd w:id="0"/>
    </w:p>
    <w:p w14:paraId="142B4453" w14:textId="77777777" w:rsidR="00E66996" w:rsidRDefault="006B2F96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53</w:t>
      </w:r>
      <w:r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 straipsnio pakeitimas</w:t>
      </w:r>
    </w:p>
    <w:p w14:paraId="142B4454" w14:textId="77777777" w:rsidR="00E66996" w:rsidRDefault="006B2F96"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Pakeisti 53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straipsnio 2 dalį ir ją išdėstyti taip:</w:t>
      </w:r>
    </w:p>
    <w:p w14:paraId="142B4455" w14:textId="77777777" w:rsidR="00E66996" w:rsidRDefault="006B2F9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</w:t>
      </w:r>
      <w:r>
        <w:rPr>
          <w:szCs w:val="24"/>
        </w:rPr>
        <w:t>. Nacionalinė teismų administracija patikrina pretendento į teisėjus pateiktus dokumentus. Siekdama nustatyti, ar pretendentas į teisė</w:t>
      </w:r>
      <w:r>
        <w:rPr>
          <w:szCs w:val="24"/>
        </w:rPr>
        <w:t>jus atitinka reikalavimus, būtinus išduodant asmens patikimumo pažymėjimą arba leidimą dirbti ar susipažinti su įslaptinta informacija, Nacionalinė teismų administracija kreipiasi į Valstybės saugumo departamentą prašydama Lietuvos Respublikos valstybės ir</w:t>
      </w:r>
      <w:r>
        <w:rPr>
          <w:szCs w:val="24"/>
        </w:rPr>
        <w:t xml:space="preserve"> tarnybos paslapčių įstatymo nustatyta tvarka ir terminais patikrinti asmens kandidatūrą.“</w:t>
      </w:r>
    </w:p>
    <w:p w14:paraId="142B4456" w14:textId="77777777" w:rsidR="00E66996" w:rsidRDefault="006B2F96">
      <w:pPr>
        <w:spacing w:line="360" w:lineRule="auto"/>
        <w:ind w:firstLine="720"/>
        <w:jc w:val="both"/>
        <w:rPr>
          <w:szCs w:val="24"/>
        </w:rPr>
      </w:pPr>
    </w:p>
    <w:p w14:paraId="142B4457" w14:textId="77777777" w:rsidR="00E66996" w:rsidRDefault="006B2F96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</w:t>
      </w:r>
    </w:p>
    <w:p w14:paraId="142B4458" w14:textId="77777777" w:rsidR="00E66996" w:rsidRDefault="006B2F96"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Šis įstatymas įsigalioja 2015 m. liepos 1 d.</w:t>
      </w:r>
    </w:p>
    <w:p w14:paraId="142B4459" w14:textId="77777777" w:rsidR="00E66996" w:rsidRDefault="006B2F96">
      <w:pPr>
        <w:spacing w:line="360" w:lineRule="auto"/>
        <w:ind w:firstLine="720"/>
        <w:jc w:val="both"/>
        <w:rPr>
          <w:i/>
          <w:szCs w:val="24"/>
        </w:rPr>
      </w:pPr>
    </w:p>
    <w:p w14:paraId="142B445A" w14:textId="77777777" w:rsidR="00E66996" w:rsidRDefault="006B2F96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142B445B" w14:textId="77777777" w:rsidR="00E66996" w:rsidRDefault="00E66996">
      <w:pPr>
        <w:spacing w:line="360" w:lineRule="auto"/>
        <w:rPr>
          <w:i/>
          <w:szCs w:val="24"/>
        </w:rPr>
      </w:pPr>
    </w:p>
    <w:p w14:paraId="142B445C" w14:textId="77777777" w:rsidR="00E66996" w:rsidRDefault="00E66996">
      <w:pPr>
        <w:spacing w:line="360" w:lineRule="auto"/>
        <w:rPr>
          <w:i/>
          <w:szCs w:val="24"/>
        </w:rPr>
      </w:pPr>
    </w:p>
    <w:p w14:paraId="142B445D" w14:textId="77777777" w:rsidR="00E66996" w:rsidRDefault="00E66996">
      <w:pPr>
        <w:spacing w:line="360" w:lineRule="auto"/>
      </w:pPr>
    </w:p>
    <w:p w14:paraId="142B445E" w14:textId="77777777" w:rsidR="00E66996" w:rsidRDefault="006B2F96">
      <w:pPr>
        <w:tabs>
          <w:tab w:val="right" w:pos="9356"/>
        </w:tabs>
      </w:pPr>
      <w:r>
        <w:t>Respub</w:t>
      </w:r>
      <w:r>
        <w:t>likos Prezidentė</w:t>
      </w:r>
      <w:r>
        <w:rPr>
          <w:caps/>
        </w:rPr>
        <w:tab/>
      </w:r>
      <w:r>
        <w:t>Dalia Grybauskaitė</w:t>
      </w:r>
    </w:p>
    <w:sectPr w:rsidR="00E669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B4463" w14:textId="77777777" w:rsidR="00E66996" w:rsidRDefault="006B2F9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142B4464" w14:textId="77777777" w:rsidR="00E66996" w:rsidRDefault="006B2F9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B4469" w14:textId="77777777" w:rsidR="00E66996" w:rsidRDefault="006B2F9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142B446A" w14:textId="77777777" w:rsidR="00E66996" w:rsidRDefault="00E6699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B446B" w14:textId="77777777" w:rsidR="00E66996" w:rsidRDefault="006B2F9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142B446C" w14:textId="77777777" w:rsidR="00E66996" w:rsidRDefault="00E6699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B446E" w14:textId="77777777" w:rsidR="00E66996" w:rsidRDefault="00E6699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B4461" w14:textId="77777777" w:rsidR="00E66996" w:rsidRDefault="006B2F9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142B4462" w14:textId="77777777" w:rsidR="00E66996" w:rsidRDefault="006B2F9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B4465" w14:textId="77777777" w:rsidR="00E66996" w:rsidRDefault="006B2F96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142B4466" w14:textId="77777777" w:rsidR="00E66996" w:rsidRDefault="00E66996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B4467" w14:textId="77777777" w:rsidR="00E66996" w:rsidRDefault="006B2F96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142B4468" w14:textId="77777777" w:rsidR="00E66996" w:rsidRDefault="00E66996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B446D" w14:textId="77777777" w:rsidR="00E66996" w:rsidRDefault="00E66996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0F"/>
    <w:rsid w:val="004C620F"/>
    <w:rsid w:val="006B2F96"/>
    <w:rsid w:val="00E6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B4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915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2015-04-02T13:05:00Z</dcterms:created>
  <dc:creator>MANIUŠKIENĖ Violeta</dc:creator>
  <lastModifiedBy>GUMBYTĖ Danguolė</lastModifiedBy>
  <lastPrinted>2004-12-10T05:45:00Z</lastPrinted>
  <dcterms:modified xsi:type="dcterms:W3CDTF">2015-04-02T13:16:00Z</dcterms:modified>
  <revision>3</revision>
</coreProperties>
</file>