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D88EEBF" wp14:editId="493BFA6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KELIŲ PRIEŽIŪROS IR PLĖTROS PROGRAMOS FINANSAVIMO ĮSTATYMO NR. VIII-2032 1 IR 4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gruodžio 5 d. Nr. XIII-812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Pakeisti 1 straipsnį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paskirtis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. Šis įstatymas nustato kelių naudojimo apmokestinimo ir Kelių priežiūros ir plėtros programos </w:t>
      </w:r>
      <w:r>
        <w:rPr>
          <w:bCs/>
          <w:szCs w:val="24"/>
          <w:lang w:eastAsia="lt-LT"/>
        </w:rPr>
        <w:t>(</w:t>
      </w:r>
      <w:r>
        <w:rPr>
          <w:szCs w:val="24"/>
          <w:lang w:eastAsia="lt-LT"/>
        </w:rPr>
        <w:t xml:space="preserve">toliau – </w:t>
      </w:r>
      <w:r>
        <w:rPr>
          <w:bCs/>
          <w:szCs w:val="24"/>
          <w:lang w:eastAsia="lt-LT"/>
        </w:rPr>
        <w:t>Programa)</w:t>
      </w:r>
      <w:r>
        <w:rPr>
          <w:rFonts w:eastAsia="Calibri"/>
          <w:szCs w:val="24"/>
          <w:lang w:eastAsia="lt-LT"/>
        </w:rPr>
        <w:t xml:space="preserve"> finansavimo tvarką</w:t>
      </w:r>
      <w:r>
        <w:rPr>
          <w:szCs w:val="24"/>
          <w:lang w:eastAsia="lt-LT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 xml:space="preserve">. Šiuo įstatymu įgyvendinami Europos Sąjungos teisės aktai, nurodyti šio įstatymo 5 priede.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 Šio įstatymo tikslas – kaupti ir naudoti lėšas automobilių kelių tinklui plėsti ir užtikrinti, kad šis tinklas veiktų.</w:t>
      </w:r>
      <w:r>
        <w:rPr>
          <w:szCs w:val="24"/>
          <w:lang w:eastAsia="lt-LT"/>
        </w:rPr>
        <w:t>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</w:t>
      </w:r>
      <w:r>
        <w:rPr>
          <w:szCs w:val="24"/>
        </w:rPr>
        <w:t>akeisti 4 straipsnio 1 dalį ir ją išdėstyti taip:</w:t>
      </w:r>
      <w:r>
        <w:rPr>
          <w:b/>
          <w:szCs w:val="24"/>
          <w:lang w:eastAsia="lt-LT"/>
        </w:rPr>
        <w:t xml:space="preserve">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Programai finansuoti skiriama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48 procentai akcizo pajamų, gautų už realizuotą benziną, dyzelinius degalus, suskystintas dujas, skirtas automobiliams, ir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energetinius produktus, kurie pagaminti iš biologinės kilmės medžiagų ar su jų priedais ir skirti naudoti kaip variklių degalai.“</w:t>
      </w: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taikymas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Šis įstatymas taikomas rengiant 2018 metų ir vėlesnių metų Lietuvos Respublikos valstybės biudžeto ir savivaldybių biudžetų finansinių rodiklių patvirtinimo įstatymų projektus.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1164</Characters>
  <Application>Microsoft Office Word</Application>
  <DocSecurity>4</DocSecurity>
  <Lines>38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2017-12-13T09:57:00Z</dcterms:created>
  <dc:creator>DRAZDAUSKIENĖ Nijolė</dc:creator>
  <lastModifiedBy>adlibuser</lastModifiedBy>
  <lastPrinted>2017-12-05T09:53:00Z</lastPrinted>
  <dcterms:modified xsi:type="dcterms:W3CDTF">2017-12-13T09:57:00Z</dcterms:modified>
  <revision>2</revision>
</coreProperties>
</file>