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CF84403" wp14:editId="3B5612C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DĖL PRITARIMO VALDEMARO RUPŠIO SKYRIMUI LIETUVOS </w:t>
        <w:br/>
        <w:t>KARIUOMENĖS VADU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liepos</w:t>
      </w:r>
      <w:r>
        <w:rPr>
          <w:szCs w:val="24"/>
        </w:rPr>
        <w:t xml:space="preserve"> </w:t>
      </w:r>
      <w:r>
        <w:rPr>
          <w:szCs w:val="24"/>
          <w:lang w:val="en-US"/>
        </w:rPr>
        <w:t>18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XIII-2376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Seimas, vadovaudamasis Lietuvos Respublikos Konstitucijos 84 straipsnio 14 punktu ir atsižvelgdamas į Lietuvos Respublikos Prezidento 2019 m. liepos 15 d. dekretą Nr. 1K-3 „Dėl teikimo Lietuvos Respublikos Seimui pritarti Valdemaro Rupšio skyrimui Lietuvos kariuomenės vadu“, </w:t>
      </w:r>
      <w:r>
        <w:rPr>
          <w:spacing w:val="60"/>
          <w:szCs w:val="24"/>
        </w:rPr>
        <w:t>nutari</w:t>
      </w:r>
      <w:r>
        <w:rPr>
          <w:szCs w:val="24"/>
        </w:rPr>
        <w:t>a: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Pritarti Valdemaro Rupšio skyrimui Lietuvos kariuomenės vadu.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511</Characters>
  <Application>Microsoft Office Word</Application>
  <DocSecurity>4</DocSecurity>
  <Lines>26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574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2019-07-18T12:23:00Z</dcterms:created>
  <dc:creator>MOZERIENĖ Dainora</dc:creator>
  <lastModifiedBy>adlibuser</lastModifiedBy>
  <lastPrinted>2019-07-18T10:34:00Z</lastPrinted>
  <dcterms:modified xsi:type="dcterms:W3CDTF">2019-07-18T12:23:00Z</dcterms:modified>
  <revision>2</revision>
</coreProperties>
</file>