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30D8" w14:textId="77777777" w:rsidR="00784B2E" w:rsidRDefault="00784B2E">
      <w:pPr>
        <w:jc w:val="center"/>
        <w:rPr>
          <w:rFonts w:ascii="Arial" w:hAnsi="Arial" w:cs="Arial"/>
          <w:lang w:eastAsia="lt-LT"/>
        </w:rPr>
      </w:pPr>
    </w:p>
    <w:p w14:paraId="2BD730D9" w14:textId="77777777" w:rsidR="00784B2E" w:rsidRDefault="00784B2E">
      <w:pPr>
        <w:jc w:val="center"/>
        <w:rPr>
          <w:rFonts w:ascii="Arial" w:hAnsi="Arial" w:cs="Arial"/>
          <w:lang w:eastAsia="lt-LT"/>
        </w:rPr>
      </w:pPr>
    </w:p>
    <w:p w14:paraId="2BD730DA" w14:textId="77777777" w:rsidR="00784B2E" w:rsidRDefault="00F810DC">
      <w:pPr>
        <w:jc w:val="center"/>
        <w:rPr>
          <w:rFonts w:ascii="Arial" w:hAnsi="Arial" w:cs="Arial"/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BD730F6" wp14:editId="2BD730F7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30DB" w14:textId="77777777" w:rsidR="00784B2E" w:rsidRDefault="00784B2E">
      <w:pPr>
        <w:rPr>
          <w:sz w:val="10"/>
          <w:szCs w:val="10"/>
        </w:rPr>
      </w:pPr>
    </w:p>
    <w:p w14:paraId="2BD730DC" w14:textId="77777777" w:rsidR="00784B2E" w:rsidRDefault="00F810DC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 xml:space="preserve">LIETUVOS RESPUBLIKOS </w:t>
      </w:r>
    </w:p>
    <w:p w14:paraId="2BD730DD" w14:textId="77777777" w:rsidR="00784B2E" w:rsidRDefault="00784B2E">
      <w:pPr>
        <w:rPr>
          <w:sz w:val="6"/>
          <w:szCs w:val="6"/>
        </w:rPr>
      </w:pPr>
    </w:p>
    <w:p w14:paraId="2BD730DE" w14:textId="77777777" w:rsidR="00784B2E" w:rsidRDefault="00F810DC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>MINISTRAS PIRMININKAS</w:t>
      </w:r>
    </w:p>
    <w:p w14:paraId="2BD730DF" w14:textId="77777777" w:rsidR="00784B2E" w:rsidRDefault="00784B2E">
      <w:pPr>
        <w:jc w:val="center"/>
        <w:rPr>
          <w:rFonts w:ascii="Arial" w:hAnsi="Arial" w:cs="Arial"/>
          <w:b/>
          <w:lang w:eastAsia="lt-LT"/>
        </w:rPr>
      </w:pPr>
    </w:p>
    <w:p w14:paraId="2BD730E0" w14:textId="77777777" w:rsidR="00784B2E" w:rsidRDefault="00F810DC">
      <w:pPr>
        <w:keepNext/>
        <w:jc w:val="center"/>
        <w:outlineLvl w:val="1"/>
        <w:rPr>
          <w:b/>
          <w:caps/>
          <w:lang w:eastAsia="lt-LT"/>
        </w:rPr>
      </w:pPr>
      <w:r>
        <w:rPr>
          <w:b/>
          <w:caps/>
          <w:lang w:eastAsia="lt-LT"/>
        </w:rPr>
        <w:t>POTVARKIS</w:t>
      </w:r>
    </w:p>
    <w:p w14:paraId="2BD730E1" w14:textId="77777777" w:rsidR="00784B2E" w:rsidRDefault="00F810DC">
      <w:pPr>
        <w:jc w:val="center"/>
        <w:rPr>
          <w:b/>
          <w:bCs/>
          <w:szCs w:val="24"/>
          <w:lang w:eastAsia="lt-LT"/>
        </w:rPr>
      </w:pPr>
      <w:r>
        <w:rPr>
          <w:b/>
          <w:caps/>
          <w:lang w:eastAsia="ar-SA"/>
        </w:rPr>
        <w:t xml:space="preserve">Dėl </w:t>
      </w:r>
      <w:r>
        <w:rPr>
          <w:b/>
          <w:bCs/>
          <w:szCs w:val="24"/>
          <w:lang w:eastAsia="lt-LT"/>
        </w:rPr>
        <w:t>VALSTYBINĖS KULTŪROS PAVELDO KOMISIJOS NARIŲ ATLEIDIMO IR SKYRIMO</w:t>
      </w:r>
    </w:p>
    <w:p w14:paraId="2BD730E2" w14:textId="77777777" w:rsidR="00784B2E" w:rsidRDefault="00784B2E">
      <w:pPr>
        <w:tabs>
          <w:tab w:val="left" w:pos="6804"/>
        </w:tabs>
        <w:rPr>
          <w:lang w:eastAsia="ar-SA"/>
        </w:rPr>
      </w:pPr>
    </w:p>
    <w:p w14:paraId="2BD730E3" w14:textId="3D5ED8E6" w:rsidR="00784B2E" w:rsidRDefault="00F810DC">
      <w:pPr>
        <w:tabs>
          <w:tab w:val="left" w:pos="6804"/>
        </w:tabs>
        <w:jc w:val="center"/>
        <w:rPr>
          <w:lang w:eastAsia="lt-LT"/>
        </w:rPr>
      </w:pPr>
      <w:r>
        <w:rPr>
          <w:lang w:eastAsia="lt-LT"/>
        </w:rPr>
        <w:t>2015 m. lapkričio 20 d.</w:t>
      </w:r>
      <w:r>
        <w:rPr>
          <w:lang w:eastAsia="ar-SA"/>
        </w:rPr>
        <w:t xml:space="preserve"> Nr. </w:t>
      </w:r>
      <w:r>
        <w:rPr>
          <w:lang w:eastAsia="lt-LT"/>
        </w:rPr>
        <w:t>222</w:t>
      </w:r>
    </w:p>
    <w:p w14:paraId="2BD730E4" w14:textId="77777777" w:rsidR="00784B2E" w:rsidRDefault="00F810DC">
      <w:pPr>
        <w:tabs>
          <w:tab w:val="left" w:pos="6804"/>
        </w:tabs>
        <w:jc w:val="center"/>
        <w:rPr>
          <w:lang w:eastAsia="ar-SA"/>
        </w:rPr>
      </w:pPr>
      <w:r>
        <w:rPr>
          <w:lang w:eastAsia="ar-SA"/>
        </w:rPr>
        <w:t>Vilnius</w:t>
      </w:r>
    </w:p>
    <w:p w14:paraId="2BD730E5" w14:textId="77777777" w:rsidR="00784B2E" w:rsidRDefault="00784B2E">
      <w:pPr>
        <w:tabs>
          <w:tab w:val="left" w:pos="6804"/>
        </w:tabs>
        <w:jc w:val="center"/>
        <w:rPr>
          <w:lang w:eastAsia="ar-SA"/>
        </w:rPr>
      </w:pPr>
    </w:p>
    <w:p w14:paraId="2BD730E6" w14:textId="77777777" w:rsidR="00784B2E" w:rsidRDefault="00F810DC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valstybinės kultūros paveldo komisijos įstatymo 3 </w:t>
      </w:r>
      <w:r>
        <w:rPr>
          <w:szCs w:val="24"/>
          <w:lang w:eastAsia="lt-LT"/>
        </w:rPr>
        <w:t>straipsnio 1 ir 2 dalimis ir atsižvelgdamas į kultūros ministro teikimą:</w:t>
      </w:r>
    </w:p>
    <w:p w14:paraId="2BD730E7" w14:textId="77777777" w:rsidR="00784B2E" w:rsidRDefault="00F810DC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pacing w:val="100"/>
          <w:szCs w:val="24"/>
          <w:lang w:eastAsia="lt-LT"/>
        </w:rPr>
        <w:t xml:space="preserve"> </w:t>
      </w:r>
      <w:r>
        <w:rPr>
          <w:spacing w:val="100"/>
          <w:lang w:eastAsia="lt-LT"/>
        </w:rPr>
        <w:t xml:space="preserve">Atleidžiu </w:t>
      </w:r>
      <w:r>
        <w:rPr>
          <w:szCs w:val="24"/>
          <w:lang w:eastAsia="lt-LT"/>
        </w:rPr>
        <w:t>šiuos kadenciją baigusius Valstybinės kultūros paveldo komisijos narius, paskirtus Lietuvos Respublikos Ministro Pirmininko 2011 m. lapkričio 18 d. potvarkiu Nr. 302</w:t>
      </w:r>
      <w:r>
        <w:rPr>
          <w:lang w:eastAsia="lt-LT"/>
        </w:rPr>
        <w:t xml:space="preserve"> „Dėl Valstybinės kultūros paveldo komisijos narių atleidimo ir skyrimo “ ir Lietuvos Respublikos Ministro Pirmininko 2014 m. lapkričio 6 d. potvarkiu Nr. 212 „Dėl Valstybinės kultūros paveldo komisijos nario atleidimo ir skyrimo“: Gintarą Balčytį, Jūratę </w:t>
      </w:r>
      <w:r>
        <w:rPr>
          <w:lang w:eastAsia="lt-LT"/>
        </w:rPr>
        <w:t>Jurevičienę, Eveliną Karalevičienę ir Juozą Algirdą Pilipavičių.</w:t>
      </w:r>
    </w:p>
    <w:p w14:paraId="2BD730E8" w14:textId="77777777" w:rsidR="00784B2E" w:rsidRDefault="00F810DC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pacing w:val="100"/>
          <w:szCs w:val="24"/>
          <w:lang w:eastAsia="lt-LT"/>
        </w:rPr>
        <w:t xml:space="preserve">. Skiriu </w:t>
      </w:r>
      <w:r>
        <w:rPr>
          <w:szCs w:val="24"/>
          <w:lang w:eastAsia="lt-LT"/>
        </w:rPr>
        <w:t>4 metams šiuos Valstybinės kultūros paveldo komisijos narius:</w:t>
      </w:r>
    </w:p>
    <w:p w14:paraId="2BD730E9" w14:textId="77777777" w:rsidR="00784B2E" w:rsidRDefault="00784B2E">
      <w:pPr>
        <w:rPr>
          <w:sz w:val="10"/>
          <w:szCs w:val="10"/>
        </w:rPr>
      </w:pPr>
    </w:p>
    <w:p w14:paraId="2BD730EA" w14:textId="77777777" w:rsidR="00784B2E" w:rsidRDefault="00F810DC">
      <w:pPr>
        <w:tabs>
          <w:tab w:val="left" w:pos="4253"/>
          <w:tab w:val="left" w:pos="4536"/>
        </w:tabs>
        <w:ind w:left="4547" w:hanging="3827"/>
        <w:rPr>
          <w:szCs w:val="24"/>
          <w:lang w:eastAsia="lt-LT"/>
        </w:rPr>
      </w:pPr>
      <w:r>
        <w:rPr>
          <w:szCs w:val="24"/>
          <w:lang w:eastAsia="lt-LT"/>
        </w:rPr>
        <w:t>Jūratę Jurevičienę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architektę, Vilniaus Gedimino technikos universiteto profesorę;</w:t>
      </w:r>
    </w:p>
    <w:p w14:paraId="2BD730EB" w14:textId="77777777" w:rsidR="00784B2E" w:rsidRDefault="00784B2E">
      <w:pPr>
        <w:rPr>
          <w:sz w:val="10"/>
          <w:szCs w:val="10"/>
        </w:rPr>
      </w:pPr>
    </w:p>
    <w:p w14:paraId="2BD730EC" w14:textId="77777777" w:rsidR="00784B2E" w:rsidRDefault="00F810DC">
      <w:pPr>
        <w:tabs>
          <w:tab w:val="left" w:pos="4253"/>
          <w:tab w:val="left" w:pos="4536"/>
        </w:tabs>
        <w:ind w:left="4547" w:hanging="3827"/>
        <w:rPr>
          <w:szCs w:val="24"/>
          <w:lang w:eastAsia="lt-LT"/>
        </w:rPr>
      </w:pPr>
      <w:r>
        <w:rPr>
          <w:lang w:eastAsia="lt-LT"/>
        </w:rPr>
        <w:t>Eveliną Karalevičienę</w:t>
      </w:r>
      <w:r>
        <w:rPr>
          <w:lang w:eastAsia="lt-LT"/>
        </w:rPr>
        <w:tab/>
        <w:t>–</w:t>
      </w:r>
      <w:r>
        <w:rPr>
          <w:lang w:eastAsia="lt-LT"/>
        </w:rPr>
        <w:tab/>
      </w:r>
      <w:r>
        <w:rPr>
          <w:lang w:eastAsia="lt-LT"/>
        </w:rPr>
        <w:t>menotyrininkę, Vilniaus dailės akademijos lektorę</w:t>
      </w:r>
      <w:r>
        <w:rPr>
          <w:szCs w:val="24"/>
          <w:lang w:eastAsia="lt-LT"/>
        </w:rPr>
        <w:t>;</w:t>
      </w:r>
    </w:p>
    <w:p w14:paraId="2BD730ED" w14:textId="77777777" w:rsidR="00784B2E" w:rsidRDefault="00784B2E">
      <w:pPr>
        <w:rPr>
          <w:sz w:val="10"/>
          <w:szCs w:val="10"/>
        </w:rPr>
      </w:pPr>
    </w:p>
    <w:p w14:paraId="2BD730EE" w14:textId="77777777" w:rsidR="00784B2E" w:rsidRDefault="00F810DC">
      <w:pPr>
        <w:tabs>
          <w:tab w:val="left" w:pos="4253"/>
          <w:tab w:val="left" w:pos="4536"/>
        </w:tabs>
        <w:ind w:left="4547" w:hanging="3827"/>
        <w:rPr>
          <w:szCs w:val="24"/>
          <w:lang w:eastAsia="lt-LT"/>
        </w:rPr>
      </w:pPr>
      <w:r>
        <w:rPr>
          <w:szCs w:val="24"/>
          <w:lang w:eastAsia="lt-LT"/>
        </w:rPr>
        <w:t>Juozą Algirdą Pilipavičių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restauratorių, Vilniaus dailės akademijos profesorių;</w:t>
      </w:r>
    </w:p>
    <w:p w14:paraId="2BD730EF" w14:textId="77777777" w:rsidR="00784B2E" w:rsidRDefault="00784B2E">
      <w:pPr>
        <w:rPr>
          <w:sz w:val="10"/>
          <w:szCs w:val="10"/>
        </w:rPr>
      </w:pPr>
    </w:p>
    <w:p w14:paraId="2BD730F0" w14:textId="77777777" w:rsidR="00784B2E" w:rsidRDefault="00F810DC">
      <w:pPr>
        <w:tabs>
          <w:tab w:val="left" w:pos="4253"/>
          <w:tab w:val="left" w:pos="4536"/>
        </w:tabs>
        <w:ind w:left="4547" w:hanging="3827"/>
        <w:rPr>
          <w:szCs w:val="24"/>
          <w:lang w:eastAsia="lt-LT"/>
        </w:rPr>
      </w:pPr>
      <w:r>
        <w:rPr>
          <w:szCs w:val="24"/>
          <w:lang w:eastAsia="lt-LT"/>
        </w:rPr>
        <w:t>Gediminą Rutkauską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architektą, viešosios įstaigos „Vilniaus senamiesčio atnaujinimo agentūra“ direktorių.</w:t>
      </w:r>
    </w:p>
    <w:p w14:paraId="2BD730F4" w14:textId="33E2FD2A" w:rsidR="00784B2E" w:rsidRDefault="00F810DC" w:rsidP="00F810DC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pacing w:val="100"/>
          <w:szCs w:val="24"/>
          <w:lang w:eastAsia="lt-LT"/>
        </w:rPr>
        <w:t xml:space="preserve"> Nustat</w:t>
      </w:r>
      <w:r>
        <w:rPr>
          <w:spacing w:val="100"/>
          <w:szCs w:val="24"/>
          <w:lang w:eastAsia="lt-LT"/>
        </w:rPr>
        <w:t>a</w:t>
      </w:r>
      <w:r>
        <w:rPr>
          <w:szCs w:val="24"/>
          <w:lang w:eastAsia="lt-LT"/>
        </w:rPr>
        <w:t xml:space="preserve">u,  kad šis potvarkis įsigalioja 2015 m. lapkričio 30 dieną. </w:t>
      </w:r>
    </w:p>
    <w:p w14:paraId="3BE760D3" w14:textId="77777777" w:rsidR="00F810DC" w:rsidRDefault="00F810DC">
      <w:pPr>
        <w:tabs>
          <w:tab w:val="center" w:pos="-7800"/>
          <w:tab w:val="left" w:pos="6237"/>
          <w:tab w:val="right" w:pos="8306"/>
        </w:tabs>
      </w:pPr>
    </w:p>
    <w:p w14:paraId="0D70F928" w14:textId="77777777" w:rsidR="00F810DC" w:rsidRDefault="00F810DC">
      <w:pPr>
        <w:tabs>
          <w:tab w:val="center" w:pos="-7800"/>
          <w:tab w:val="left" w:pos="6237"/>
          <w:tab w:val="right" w:pos="8306"/>
        </w:tabs>
      </w:pPr>
    </w:p>
    <w:p w14:paraId="42133565" w14:textId="77777777" w:rsidR="00F810DC" w:rsidRDefault="00F810DC">
      <w:pPr>
        <w:tabs>
          <w:tab w:val="center" w:pos="-7800"/>
          <w:tab w:val="left" w:pos="6237"/>
          <w:tab w:val="right" w:pos="8306"/>
        </w:tabs>
      </w:pPr>
    </w:p>
    <w:p w14:paraId="2BD730F5" w14:textId="367A508D" w:rsidR="00784B2E" w:rsidRDefault="00F810D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sectPr w:rsidR="00784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730FA" w14:textId="77777777" w:rsidR="00784B2E" w:rsidRDefault="00F810D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BD730FB" w14:textId="77777777" w:rsidR="00784B2E" w:rsidRDefault="00F810D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3100" w14:textId="77777777" w:rsidR="00784B2E" w:rsidRDefault="00784B2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3101" w14:textId="77777777" w:rsidR="00784B2E" w:rsidRDefault="00784B2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3103" w14:textId="77777777" w:rsidR="00784B2E" w:rsidRDefault="00784B2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730F8" w14:textId="77777777" w:rsidR="00784B2E" w:rsidRDefault="00F810D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BD730F9" w14:textId="77777777" w:rsidR="00784B2E" w:rsidRDefault="00F810D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30FC" w14:textId="77777777" w:rsidR="00784B2E" w:rsidRDefault="00F810D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BD730FD" w14:textId="77777777" w:rsidR="00784B2E" w:rsidRDefault="00784B2E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30FE" w14:textId="77777777" w:rsidR="00784B2E" w:rsidRDefault="00F810D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2BD730FF" w14:textId="77777777" w:rsidR="00784B2E" w:rsidRDefault="00784B2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3102" w14:textId="77777777" w:rsidR="00784B2E" w:rsidRDefault="00784B2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84B2E"/>
    <w:rsid w:val="00F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73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2015-11-20T06:56:00Z</dcterms:created>
  <dc:creator>lrvk</dc:creator>
  <lastModifiedBy>BODIN Aušra</lastModifiedBy>
  <lastPrinted>2015-11-19T06:37:00Z</lastPrinted>
  <dcterms:modified xsi:type="dcterms:W3CDTF">2015-11-30T13:01:00Z</dcterms:modified>
  <revision>3</revision>
</coreProperties>
</file>