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9100"/>
        </w:tabs>
        <w:suppressAutoHyphens/>
        <w:rPr>
          <w:rFonts w:ascii="Tahoma" w:hAnsi="Tahoma"/>
          <w:spacing w:val="10"/>
          <w:sz w:val="20"/>
          <w:lang w:eastAsia="lt-LT"/>
        </w:rPr>
      </w:pPr>
    </w:p>
    <w:p>
      <w:pPr>
        <w:suppressAutoHyphens/>
        <w:jc w:val="center"/>
        <w:rPr>
          <w:rFonts w:ascii="Arial" w:hAnsi="Arial"/>
          <w:spacing w:val="8"/>
          <w:szCs w:val="24"/>
          <w:lang w:eastAsia="lt-LT"/>
        </w:rPr>
      </w:pPr>
      <w:r>
        <w:rPr>
          <w:szCs w:val="24"/>
          <w:lang w:eastAsia="lt-LT"/>
        </w:rPr>
        <w:drawing>
          <wp:inline distT="0" distB="0" distL="0" distR="0" wp14:anchorId="6BD5D60F" wp14:editId="6BD5D610">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pPr>
        <w:suppressAutoHyphens/>
        <w:jc w:val="center"/>
        <w:rPr>
          <w:b/>
          <w:bCs/>
          <w:szCs w:val="24"/>
          <w:lang w:eastAsia="lt-LT"/>
        </w:rPr>
      </w:pPr>
      <w:r>
        <w:rPr>
          <w:b/>
          <w:bCs/>
          <w:szCs w:val="24"/>
          <w:lang w:eastAsia="lt-LT"/>
        </w:rPr>
        <w:t>LIETUVOS RESPUBLIKOS APLINKOS MINISTRAS</w:t>
      </w:r>
    </w:p>
    <w:p>
      <w:pPr>
        <w:rPr>
          <w:szCs w:val="24"/>
        </w:rPr>
      </w:pPr>
    </w:p>
    <w:p>
      <w:pPr>
        <w:suppressAutoHyphens/>
        <w:jc w:val="center"/>
        <w:rPr>
          <w:b/>
          <w:bCs/>
          <w:szCs w:val="24"/>
          <w:lang w:eastAsia="lt-LT"/>
        </w:rPr>
      </w:pPr>
      <w:r>
        <w:rPr>
          <w:b/>
          <w:bCs/>
          <w:szCs w:val="24"/>
          <w:lang w:eastAsia="lt-LT"/>
        </w:rPr>
        <w:t>ĮSAKYMAS</w:t>
      </w:r>
    </w:p>
    <w:p>
      <w:pPr>
        <w:suppressAutoHyphens/>
        <w:jc w:val="center"/>
        <w:rPr>
          <w:b/>
          <w:szCs w:val="24"/>
          <w:lang w:eastAsia="lt-LT"/>
        </w:rPr>
      </w:pPr>
      <w:r>
        <w:rPr>
          <w:b/>
          <w:szCs w:val="24"/>
          <w:lang w:eastAsia="lt-LT"/>
        </w:rPr>
        <w:t>DĖL LIETUVOS RESPUBLIKOS APLINKOS MINISTRO 2000 M. BIRŽELIO 27 D. ĮSAKYMO NR. 258 "DĖL MEDŽIOKLĖS LIETUVOS RESPUBLIKOS TERITORIJOJE TAISYKLIŲ PATVIRTINIMO" PAKEITIMO</w:t>
      </w:r>
    </w:p>
    <w:p>
      <w:pPr>
        <w:rPr>
          <w:szCs w:val="24"/>
        </w:rPr>
      </w:pPr>
    </w:p>
    <w:p>
      <w:pPr>
        <w:suppressAutoHyphens/>
        <w:jc w:val="center"/>
        <w:rPr>
          <w:szCs w:val="24"/>
          <w:lang w:eastAsia="lt-LT"/>
        </w:rPr>
      </w:pPr>
      <w:r>
        <w:rPr>
          <w:szCs w:val="24"/>
          <w:lang w:eastAsia="lt-LT"/>
        </w:rPr>
        <w:t>2014 m. sausio 28 d. Nr. D1-68</w:t>
      </w:r>
    </w:p>
    <w:p>
      <w:pPr>
        <w:suppressAutoHyphens/>
        <w:jc w:val="center"/>
        <w:rPr>
          <w:szCs w:val="24"/>
          <w:lang w:eastAsia="lt-LT"/>
        </w:rPr>
      </w:pPr>
      <w:r>
        <w:rPr>
          <w:szCs w:val="24"/>
          <w:lang w:eastAsia="lt-LT"/>
        </w:rPr>
        <w:t>Vilnius</w:t>
        <w:br/>
      </w:r>
    </w:p>
    <w:p>
      <w:pPr>
        <w:suppressAutoHyphens/>
        <w:jc w:val="center"/>
        <w:rPr>
          <w:szCs w:val="24"/>
          <w:lang w:eastAsia="lt-LT"/>
        </w:rPr>
      </w:pPr>
    </w:p>
    <w:p>
      <w:pPr>
        <w:suppressAutoHyphens/>
        <w:ind w:firstLine="567"/>
        <w:jc w:val="both"/>
        <w:rPr>
          <w:szCs w:val="24"/>
          <w:lang w:eastAsia="lt-LT"/>
        </w:rPr>
      </w:pPr>
      <w:r>
        <w:rPr>
          <w:szCs w:val="24"/>
          <w:lang w:eastAsia="lt-LT"/>
        </w:rPr>
        <w:t>P a k e i č i u Medžioklės Lietuvos Respublikos teritorijoje taisykles, patvirtintas Lietuvos Respublikos aplinkos ministro 2000 m. birželio 27 d. įsakymu Nr. 258 „Dėl medžioklės Lietuvos Respublikos teritorijoje taisyklių patvirtinimo“ ir papildau šiuo nauju 58.44 punktu:</w:t>
      </w:r>
    </w:p>
    <w:p>
      <w:pPr>
        <w:suppressAutoHyphens/>
        <w:ind w:firstLine="567"/>
        <w:jc w:val="both"/>
        <w:rPr>
          <w:szCs w:val="24"/>
          <w:lang w:eastAsia="lt-LT"/>
        </w:rPr>
      </w:pPr>
      <w:r>
        <w:rPr>
          <w:szCs w:val="24"/>
          <w:lang w:eastAsia="lt-LT"/>
        </w:rPr>
        <w:t>„</w:t>
      </w:r>
      <w:r>
        <w:rPr>
          <w:szCs w:val="24"/>
          <w:lang w:eastAsia="lt-LT"/>
        </w:rPr>
        <w:t>58.44</w:t>
      </w:r>
      <w:r>
        <w:rPr>
          <w:szCs w:val="24"/>
          <w:lang w:eastAsia="lt-LT"/>
        </w:rPr>
        <w:t>. šerti medžiojamuosius gyvūnus 10 km pločio zonoje nuo Lietuvos Respublikos – Baltarusijos valstybinės sienos.“.</w:t>
      </w:r>
    </w:p>
    <w:p>
      <w:pPr>
        <w:suppressAutoHyphens/>
        <w:ind w:firstLine="567"/>
        <w:rPr>
          <w:szCs w:val="24"/>
          <w:lang w:eastAsia="lt-LT"/>
        </w:rPr>
      </w:pPr>
    </w:p>
    <w:p>
      <w:pPr>
        <w:suppressAutoHyphens/>
        <w:ind w:firstLine="567"/>
        <w:rPr>
          <w:szCs w:val="24"/>
          <w:lang w:eastAsia="lt-LT"/>
        </w:rPr>
      </w:pPr>
    </w:p>
    <w:p>
      <w:pPr>
        <w:suppressAutoHyphens/>
        <w:ind w:firstLine="567"/>
        <w:rPr>
          <w:lang w:eastAsia="lt-LT"/>
        </w:rPr>
      </w:pPr>
    </w:p>
    <w:p>
      <w:pPr>
        <w:tabs>
          <w:tab w:val="left" w:pos="7088"/>
        </w:tabs>
        <w:suppressAutoHyphens/>
        <w:ind w:left="8" w:right="34"/>
        <w:rPr>
          <w:lang w:eastAsia="lt-LT"/>
        </w:rPr>
      </w:pPr>
      <w:r>
        <w:rPr>
          <w:lang w:eastAsia="lt-LT"/>
        </w:rPr>
        <w:t>Aplinkos ministras</w:t>
        <w:tab/>
        <w:t>Valentinas Mazuronis</w:t>
      </w:r>
    </w:p>
    <w:p/>
    <w:sectPr>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134" w:right="709" w:bottom="1134" w:left="1701" w:header="1142" w:footer="919" w:gutter="0"/>
      <w:cols w:space="1296"/>
      <w:formProt w:val="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rPr>
          <w:lang w:eastAsia="lt-LT"/>
        </w:rPr>
      </w:pPr>
      <w:r>
        <w:rPr>
          <w:lang w:eastAsia="lt-LT"/>
        </w:rPr>
        <w:separator/>
      </w:r>
    </w:p>
  </w:endnote>
  <w:endnote w:type="continuationSeparator" w:id="0">
    <w:p>
      <w:pPr>
        <w:suppressAutoHyphens/>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rPr>
          <w:lang w:eastAsia="lt-LT"/>
        </w:rPr>
      </w:pPr>
      <w:r>
        <w:rPr>
          <w:lang w:eastAsia="lt-LT"/>
        </w:rPr>
        <w:separator/>
      </w:r>
    </w:p>
  </w:footnote>
  <w:footnote w:type="continuationSeparator" w:id="0">
    <w:p>
      <w:pPr>
        <w:suppressAutoHyphens/>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Pr>
        <w:rFonts w:ascii="Tahoma" w:hAnsi="Tahoma"/>
        <w:spacing w:val="10"/>
        <w:sz w:val="20"/>
        <w:lang w:eastAsia="lt-LT"/>
      </w:rPr>
      <w:t>2</w:t>
    </w:r>
    <w:r>
      <w:rPr>
        <w:rFonts w:ascii="Tahoma" w:hAnsi="Tahoma"/>
        <w:spacing w:val="10"/>
        <w:sz w:val="20"/>
        <w:lang w:eastAsia="lt-LT"/>
      </w:rPr>
      <w:fldChar w:fldCharType="end"/>
    </w:r>
  </w:p>
  <w:p>
    <w:pPr>
      <w:tabs>
        <w:tab w:val="left" w:pos="3344"/>
        <w:tab w:val="left" w:pos="8291"/>
      </w:tabs>
      <w:suppressAutoHyphens/>
      <w:spacing w:before="120" w:after="60"/>
      <w:ind w:left="-17" w:firstLine="17"/>
      <w:jc w:val="center"/>
      <w:rPr>
        <w:b/>
        <w:bCs/>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636</Characters>
  <Application>Microsoft Office Word</Application>
  <DocSecurity>4</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2015-10-15T13:41:00Z</dcterms:created>
  <dc:creator>J.Urbelionyte</dc:creator>
  <lastModifiedBy>Adlib User</lastModifiedBy>
  <dcterms:modified xsi:type="dcterms:W3CDTF">2015-10-15T13:41:00Z</dcterms:modified>
  <revision>2</revision>
</coreProperties>
</file>