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D5E9C" w14:textId="77777777" w:rsidR="0013754F" w:rsidRDefault="0013754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2AD5E9D" w14:textId="77777777" w:rsidR="0013754F" w:rsidRDefault="002D0047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2AD5EBC" wp14:editId="62AD5EB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5E9E" w14:textId="77777777" w:rsidR="0013754F" w:rsidRDefault="0013754F">
      <w:pPr>
        <w:jc w:val="center"/>
        <w:rPr>
          <w:caps/>
          <w:sz w:val="12"/>
          <w:szCs w:val="12"/>
        </w:rPr>
      </w:pPr>
    </w:p>
    <w:p w14:paraId="62AD5E9F" w14:textId="77777777" w:rsidR="0013754F" w:rsidRDefault="002D0047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2AD5EA0" w14:textId="77777777" w:rsidR="0013754F" w:rsidRDefault="002D0047">
      <w:pPr>
        <w:jc w:val="center"/>
        <w:rPr>
          <w:b/>
          <w:caps/>
        </w:rPr>
      </w:pPr>
      <w:r>
        <w:rPr>
          <w:b/>
          <w:caps/>
        </w:rPr>
        <w:t xml:space="preserve">MENO KŪRĖJO IR MENO KŪRĖJŲ ORGANIZACIJŲ STATUSO ĮSTATYMO </w:t>
      </w:r>
      <w:r>
        <w:rPr>
          <w:b/>
          <w:caps/>
        </w:rPr>
        <w:br/>
        <w:t>NR. I-1494 3 IR 4 STRAIPSNIŲ PAKEITIMO</w:t>
      </w:r>
    </w:p>
    <w:p w14:paraId="62AD5EA1" w14:textId="77777777" w:rsidR="0013754F" w:rsidRDefault="002D0047">
      <w:pPr>
        <w:jc w:val="center"/>
        <w:rPr>
          <w:caps/>
        </w:rPr>
      </w:pPr>
      <w:r>
        <w:rPr>
          <w:b/>
          <w:caps/>
        </w:rPr>
        <w:t>ĮSTATYMAS</w:t>
      </w:r>
    </w:p>
    <w:p w14:paraId="62AD5EA2" w14:textId="77777777" w:rsidR="0013754F" w:rsidRDefault="0013754F">
      <w:pPr>
        <w:jc w:val="center"/>
        <w:rPr>
          <w:b/>
          <w:caps/>
        </w:rPr>
      </w:pPr>
    </w:p>
    <w:p w14:paraId="62AD5EA3" w14:textId="77777777" w:rsidR="0013754F" w:rsidRDefault="002D0047">
      <w:pPr>
        <w:jc w:val="center"/>
        <w:rPr>
          <w:sz w:val="22"/>
        </w:rPr>
      </w:pPr>
      <w:r>
        <w:rPr>
          <w:sz w:val="22"/>
        </w:rPr>
        <w:t>2016 m. lapkričio 8 d. Nr. XII-2758</w:t>
      </w:r>
    </w:p>
    <w:p w14:paraId="62AD5EA4" w14:textId="77777777" w:rsidR="0013754F" w:rsidRDefault="002D0047">
      <w:pPr>
        <w:jc w:val="center"/>
        <w:rPr>
          <w:sz w:val="22"/>
        </w:rPr>
      </w:pPr>
      <w:r>
        <w:rPr>
          <w:sz w:val="22"/>
        </w:rPr>
        <w:t>Vilnius</w:t>
      </w:r>
    </w:p>
    <w:p w14:paraId="62AD5EA5" w14:textId="77777777" w:rsidR="0013754F" w:rsidRDefault="0013754F">
      <w:pPr>
        <w:jc w:val="center"/>
        <w:rPr>
          <w:sz w:val="22"/>
        </w:rPr>
      </w:pPr>
    </w:p>
    <w:p w14:paraId="62AD5EA8" w14:textId="77777777" w:rsidR="0013754F" w:rsidRDefault="0013754F">
      <w:pPr>
        <w:tabs>
          <w:tab w:val="center" w:pos="4986"/>
          <w:tab w:val="right" w:pos="9972"/>
        </w:tabs>
        <w:rPr>
          <w:rFonts w:ascii="TimesLT" w:hAnsi="TimesLT"/>
          <w:lang w:val="en-US"/>
        </w:rPr>
      </w:pPr>
    </w:p>
    <w:p w14:paraId="62AD5EA9" w14:textId="77777777" w:rsidR="0013754F" w:rsidRDefault="002D0047">
      <w:pPr>
        <w:spacing w:line="360" w:lineRule="auto"/>
        <w:ind w:firstLine="720"/>
        <w:rPr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 straipsnio pakeitimas</w:t>
      </w:r>
    </w:p>
    <w:p w14:paraId="62AD5EAA" w14:textId="77777777" w:rsidR="0013754F" w:rsidRDefault="002D0047">
      <w:pPr>
        <w:spacing w:line="360" w:lineRule="auto"/>
        <w:ind w:firstLine="72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3 straipsnio 3 dalies 1 punktą ir jį išdėstyti taip:</w:t>
      </w:r>
    </w:p>
    <w:p w14:paraId="62AD5EAB" w14:textId="77777777" w:rsidR="0013754F" w:rsidRDefault="002D004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) asociaciją yra įsteigę ne mažiau kaip 25 meno kūrėjai arba ne mažiau kaip penkios</w:t>
      </w:r>
      <w:r>
        <w:rPr>
          <w:szCs w:val="24"/>
        </w:rPr>
        <w:t xml:space="preserve"> meno kūrėjo statusą turinčios organizacijos;“.</w:t>
      </w:r>
    </w:p>
    <w:p w14:paraId="62AD5EAC" w14:textId="77777777" w:rsidR="0013754F" w:rsidRDefault="002D0047">
      <w:pPr>
        <w:spacing w:line="360" w:lineRule="auto"/>
        <w:ind w:firstLine="720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3 straipsnio 3 dalies 2 punktą ir jį išdėstyti taip:</w:t>
      </w:r>
    </w:p>
    <w:p w14:paraId="62AD5EAD" w14:textId="77777777" w:rsidR="0013754F" w:rsidRDefault="002D004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 xml:space="preserve">) asociacijos nariai yra tik meno </w:t>
      </w:r>
      <w:bookmarkStart w:id="0" w:name="_GoBack"/>
      <w:bookmarkEnd w:id="0"/>
      <w:r>
        <w:rPr>
          <w:szCs w:val="24"/>
        </w:rPr>
        <w:t>kūrėjai ar</w:t>
      </w:r>
      <w:r>
        <w:rPr>
          <w:b/>
          <w:szCs w:val="24"/>
        </w:rPr>
        <w:t xml:space="preserve"> </w:t>
      </w:r>
      <w:r>
        <w:rPr>
          <w:szCs w:val="24"/>
        </w:rPr>
        <w:t>meno kūrėjo statusą turinčios organizacijos;“.</w:t>
      </w:r>
      <w:r>
        <w:rPr>
          <w:strike/>
          <w:szCs w:val="24"/>
        </w:rPr>
        <w:t xml:space="preserve"> </w:t>
      </w:r>
    </w:p>
    <w:p w14:paraId="62AD5EAE" w14:textId="77777777" w:rsidR="0013754F" w:rsidRDefault="002D0047">
      <w:pPr>
        <w:spacing w:line="360" w:lineRule="auto"/>
        <w:ind w:firstLine="720"/>
        <w:jc w:val="both"/>
        <w:rPr>
          <w:b/>
          <w:szCs w:val="24"/>
        </w:rPr>
      </w:pPr>
    </w:p>
    <w:p w14:paraId="62AD5EAF" w14:textId="77777777" w:rsidR="0013754F" w:rsidRDefault="002D0047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4 straipsnio </w:t>
      </w:r>
      <w:r>
        <w:rPr>
          <w:b/>
          <w:szCs w:val="24"/>
        </w:rPr>
        <w:t xml:space="preserve">pakeitimas </w:t>
      </w:r>
    </w:p>
    <w:p w14:paraId="62AD5EB0" w14:textId="77777777" w:rsidR="0013754F" w:rsidRDefault="002D004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4 straipsnį ir jį išdėstyti taip:</w:t>
      </w:r>
    </w:p>
    <w:p w14:paraId="62AD5EB1" w14:textId="77777777" w:rsidR="0013754F" w:rsidRDefault="002D0047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Meno kūrėjų organizacijos įstatai</w:t>
      </w:r>
    </w:p>
    <w:p w14:paraId="62AD5EB2" w14:textId="77777777" w:rsidR="0013754F" w:rsidRDefault="002D004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Meno kūrėjų organizacijos įstatuose, be privalomų duomenų, numatytų Lietuvos Respublikos civiliniame kodekse (toliau – Civilinis kodeksas) ir Liet</w:t>
      </w:r>
      <w:r>
        <w:rPr>
          <w:szCs w:val="24"/>
        </w:rPr>
        <w:t xml:space="preserve">uvos Respublikos asociacijų įstatyme (toliau – Asociacijų įstatymas), turi būti nurodyta, kad į meno kūrėjų organizaciją priimamų naujų narių meno kūryba turi atitikti šio įstatymo 3 straipsnio 1 ir 2 dalyse nustatytus reikalavimus.“ </w:t>
      </w:r>
    </w:p>
    <w:p w14:paraId="62AD5EB3" w14:textId="77777777" w:rsidR="0013754F" w:rsidRDefault="002D0047">
      <w:pPr>
        <w:spacing w:line="360" w:lineRule="auto"/>
        <w:ind w:firstLine="720"/>
        <w:jc w:val="both"/>
        <w:rPr>
          <w:szCs w:val="24"/>
        </w:rPr>
      </w:pPr>
    </w:p>
    <w:p w14:paraId="62AD5EB4" w14:textId="77777777" w:rsidR="0013754F" w:rsidRDefault="002D0047"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straip</w:t>
      </w:r>
      <w:r>
        <w:rPr>
          <w:b/>
          <w:bCs/>
          <w:szCs w:val="24"/>
        </w:rPr>
        <w:t>snis</w:t>
      </w:r>
      <w:r>
        <w:rPr>
          <w:b/>
          <w:szCs w:val="24"/>
        </w:rPr>
        <w:t xml:space="preserve">. </w:t>
      </w:r>
      <w:r>
        <w:rPr>
          <w:b/>
          <w:szCs w:val="24"/>
          <w:lang w:eastAsia="lt-LT"/>
        </w:rPr>
        <w:t>Įstatymo įsigaliojimas</w:t>
      </w:r>
      <w:r>
        <w:rPr>
          <w:b/>
          <w:szCs w:val="24"/>
        </w:rPr>
        <w:t xml:space="preserve"> ir įgyvendinimas </w:t>
      </w:r>
    </w:p>
    <w:p w14:paraId="62AD5EB5" w14:textId="77777777" w:rsidR="0013754F" w:rsidRDefault="002D004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zCs w:val="24"/>
          <w:lang w:eastAsia="lt-LT"/>
        </w:rPr>
        <w:t>Šis įstatymas, išskyrus šio straipsnio 2 dalį, įsigalioja 2017 m. sausio 1 d.</w:t>
      </w:r>
    </w:p>
    <w:p w14:paraId="62AD5EB6" w14:textId="77777777" w:rsidR="0013754F" w:rsidRDefault="002D004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Lietuvos Respublikos Vyriausybė ar jos įgaliota institucija iki 2016 m. gruodžio 31 d. priima šio įstatymo </w:t>
      </w:r>
      <w:r>
        <w:rPr>
          <w:szCs w:val="24"/>
        </w:rPr>
        <w:t>įgyvendinamuosius teisės aktus.</w:t>
      </w:r>
    </w:p>
    <w:p w14:paraId="62AD5EB7" w14:textId="77777777" w:rsidR="0013754F" w:rsidRDefault="002D0047">
      <w:pPr>
        <w:spacing w:line="360" w:lineRule="auto"/>
        <w:ind w:firstLine="720"/>
        <w:jc w:val="both"/>
      </w:pPr>
    </w:p>
    <w:p w14:paraId="62AD5EB8" w14:textId="77777777" w:rsidR="0013754F" w:rsidRDefault="002D0047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62AD5EB9" w14:textId="77777777" w:rsidR="0013754F" w:rsidRDefault="0013754F">
      <w:pPr>
        <w:spacing w:line="360" w:lineRule="auto"/>
        <w:rPr>
          <w:i/>
          <w:szCs w:val="24"/>
        </w:rPr>
      </w:pPr>
    </w:p>
    <w:p w14:paraId="62AD5EBA" w14:textId="77777777" w:rsidR="0013754F" w:rsidRDefault="0013754F">
      <w:pPr>
        <w:spacing w:line="360" w:lineRule="auto"/>
        <w:rPr>
          <w:i/>
          <w:szCs w:val="24"/>
        </w:rPr>
      </w:pPr>
    </w:p>
    <w:p w14:paraId="62AD5EBB" w14:textId="77777777" w:rsidR="0013754F" w:rsidRDefault="002D0047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137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D5EC0" w14:textId="77777777" w:rsidR="0013754F" w:rsidRDefault="002D004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2AD5EC1" w14:textId="77777777" w:rsidR="0013754F" w:rsidRDefault="002D004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D5ED0" w14:textId="77777777" w:rsidR="0013754F" w:rsidRDefault="002D004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2AD5ED1" w14:textId="77777777" w:rsidR="0013754F" w:rsidRDefault="0013754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D5ED2" w14:textId="77777777" w:rsidR="0013754F" w:rsidRDefault="0013754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D5ED4" w14:textId="77777777" w:rsidR="0013754F" w:rsidRDefault="0013754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D5EBE" w14:textId="77777777" w:rsidR="0013754F" w:rsidRDefault="002D004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2AD5EBF" w14:textId="77777777" w:rsidR="0013754F" w:rsidRDefault="002D0047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D5ECC" w14:textId="77777777" w:rsidR="0013754F" w:rsidRDefault="002D004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2AD5ECD" w14:textId="77777777" w:rsidR="0013754F" w:rsidRDefault="0013754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D5ECE" w14:textId="77777777" w:rsidR="0013754F" w:rsidRDefault="002D004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62AD5ECF" w14:textId="77777777" w:rsidR="0013754F" w:rsidRDefault="0013754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D5ED3" w14:textId="77777777" w:rsidR="0013754F" w:rsidRDefault="0013754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20"/>
    <w:rsid w:val="0013754F"/>
    <w:rsid w:val="002D0047"/>
    <w:rsid w:val="00C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D5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1527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2016-11-16T14:01:00Z</dcterms:created>
  <dc:creator>MANIUŠKIENĖ Violeta</dc:creator>
  <lastModifiedBy>GUMBYTĖ Danguolė</lastModifiedBy>
  <lastPrinted>2016-11-08T12:06:00Z</lastPrinted>
  <dcterms:modified xsi:type="dcterms:W3CDTF">2016-11-17T14:39:00Z</dcterms:modified>
  <revision>3</revision>
</coreProperties>
</file>