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901D" w14:textId="77777777" w:rsidR="006D7D43" w:rsidRDefault="0043166A" w:rsidP="0043166A">
      <w:pPr>
        <w:keepLines/>
        <w:widowControl w:val="0"/>
        <w:suppressAutoHyphens/>
        <w:jc w:val="center"/>
        <w:textAlignment w:val="center"/>
        <w:rPr>
          <w:color w:val="000000"/>
          <w:sz w:val="22"/>
          <w:szCs w:val="22"/>
          <w:lang w:eastAsia="lt-LT"/>
        </w:rPr>
      </w:pPr>
      <w:r>
        <w:rPr>
          <w:color w:val="000000"/>
          <w:sz w:val="22"/>
          <w:szCs w:val="22"/>
          <w:lang w:eastAsia="lt-LT"/>
        </w:rPr>
        <w:t>LIETUVOS RESPUBLIKOS SOCIALINĖS APSAUGOS IR DARBO MINISTRO</w:t>
      </w:r>
    </w:p>
    <w:p w14:paraId="0268901E" w14:textId="77777777" w:rsidR="006D7D43" w:rsidRDefault="0043166A" w:rsidP="0043166A">
      <w:pPr>
        <w:keepLines/>
        <w:widowControl w:val="0"/>
        <w:suppressAutoHyphens/>
        <w:jc w:val="center"/>
        <w:textAlignment w:val="center"/>
        <w:rPr>
          <w:color w:val="000000"/>
          <w:sz w:val="22"/>
          <w:szCs w:val="22"/>
          <w:lang w:eastAsia="lt-LT"/>
        </w:rPr>
      </w:pPr>
      <w:r>
        <w:rPr>
          <w:color w:val="000000"/>
          <w:sz w:val="22"/>
          <w:szCs w:val="22"/>
          <w:lang w:eastAsia="lt-LT"/>
        </w:rPr>
        <w:t>Į S A K Y M A S</w:t>
      </w:r>
    </w:p>
    <w:p w14:paraId="0268901F" w14:textId="77777777" w:rsidR="006D7D43" w:rsidRDefault="006D7D43" w:rsidP="0043166A">
      <w:pPr>
        <w:widowControl w:val="0"/>
        <w:suppressAutoHyphens/>
        <w:jc w:val="center"/>
        <w:textAlignment w:val="center"/>
        <w:rPr>
          <w:b/>
          <w:bCs/>
          <w:color w:val="000000"/>
          <w:sz w:val="22"/>
          <w:szCs w:val="22"/>
          <w:lang w:eastAsia="lt-LT"/>
        </w:rPr>
      </w:pPr>
    </w:p>
    <w:p w14:paraId="02689020" w14:textId="3C19832D" w:rsidR="006D7D43" w:rsidRDefault="0043166A" w:rsidP="0043166A">
      <w:pPr>
        <w:keepLines/>
        <w:widowControl w:val="0"/>
        <w:suppressAutoHyphens/>
        <w:jc w:val="center"/>
        <w:textAlignment w:val="center"/>
        <w:rPr>
          <w:b/>
          <w:bCs/>
          <w:caps/>
          <w:color w:val="000000"/>
          <w:sz w:val="22"/>
          <w:szCs w:val="22"/>
          <w:lang w:eastAsia="lt-LT"/>
        </w:rPr>
      </w:pPr>
      <w:r>
        <w:rPr>
          <w:b/>
          <w:bCs/>
          <w:caps/>
          <w:color w:val="000000"/>
          <w:sz w:val="22"/>
          <w:szCs w:val="22"/>
          <w:lang w:eastAsia="lt-LT"/>
        </w:rPr>
        <w:t>DĖL JAUNIMO GARANTIJŲ INICIATYVOS ĮGYVENDINIMO</w:t>
      </w:r>
    </w:p>
    <w:p w14:paraId="02689021" w14:textId="18C797DC" w:rsidR="006D7D43" w:rsidRDefault="0043166A" w:rsidP="0043166A">
      <w:pPr>
        <w:keepLines/>
        <w:widowControl w:val="0"/>
        <w:suppressAutoHyphens/>
        <w:jc w:val="center"/>
        <w:textAlignment w:val="center"/>
        <w:rPr>
          <w:b/>
          <w:bCs/>
          <w:caps/>
          <w:color w:val="000000"/>
          <w:sz w:val="22"/>
          <w:szCs w:val="22"/>
          <w:lang w:eastAsia="lt-LT"/>
        </w:rPr>
      </w:pPr>
      <w:r>
        <w:rPr>
          <w:b/>
          <w:bCs/>
          <w:caps/>
          <w:color w:val="000000"/>
          <w:sz w:val="22"/>
          <w:szCs w:val="22"/>
          <w:lang w:eastAsia="lt-LT"/>
        </w:rPr>
        <w:t>PLANO PATVIRTINIMO</w:t>
      </w:r>
    </w:p>
    <w:p w14:paraId="02689022" w14:textId="77777777" w:rsidR="006D7D43" w:rsidRDefault="006D7D43" w:rsidP="0043166A">
      <w:pPr>
        <w:keepLines/>
        <w:widowControl w:val="0"/>
        <w:suppressAutoHyphens/>
        <w:jc w:val="center"/>
        <w:textAlignment w:val="center"/>
        <w:rPr>
          <w:color w:val="000000"/>
          <w:sz w:val="22"/>
          <w:szCs w:val="22"/>
          <w:lang w:eastAsia="lt-LT"/>
        </w:rPr>
      </w:pPr>
    </w:p>
    <w:p w14:paraId="02689023" w14:textId="77777777" w:rsidR="006D7D43" w:rsidRDefault="0043166A" w:rsidP="0043166A">
      <w:pPr>
        <w:keepLines/>
        <w:widowControl w:val="0"/>
        <w:suppressAutoHyphens/>
        <w:jc w:val="center"/>
        <w:textAlignment w:val="center"/>
        <w:rPr>
          <w:color w:val="000000"/>
          <w:sz w:val="22"/>
          <w:szCs w:val="22"/>
          <w:lang w:eastAsia="lt-LT"/>
        </w:rPr>
      </w:pPr>
      <w:r>
        <w:rPr>
          <w:color w:val="000000"/>
          <w:sz w:val="22"/>
          <w:szCs w:val="22"/>
          <w:lang w:eastAsia="lt-LT"/>
        </w:rPr>
        <w:t>2013 m. gruodžio 16 d. Nr. A1-692</w:t>
      </w:r>
    </w:p>
    <w:p w14:paraId="02689024" w14:textId="77777777" w:rsidR="006D7D43" w:rsidRDefault="0043166A" w:rsidP="0043166A">
      <w:pPr>
        <w:keepLines/>
        <w:widowControl w:val="0"/>
        <w:suppressAutoHyphens/>
        <w:jc w:val="center"/>
        <w:textAlignment w:val="center"/>
        <w:rPr>
          <w:color w:val="000000"/>
          <w:sz w:val="22"/>
          <w:szCs w:val="22"/>
          <w:lang w:eastAsia="lt-LT"/>
        </w:rPr>
      </w:pPr>
      <w:r>
        <w:rPr>
          <w:color w:val="000000"/>
          <w:sz w:val="22"/>
          <w:szCs w:val="22"/>
          <w:lang w:eastAsia="lt-LT"/>
        </w:rPr>
        <w:t>Vilnius</w:t>
      </w:r>
    </w:p>
    <w:p w14:paraId="02689025" w14:textId="77777777" w:rsidR="006D7D43" w:rsidRDefault="006D7D43" w:rsidP="0043166A">
      <w:pPr>
        <w:keepLines/>
        <w:widowControl w:val="0"/>
        <w:suppressAutoHyphens/>
        <w:jc w:val="center"/>
        <w:textAlignment w:val="center"/>
        <w:rPr>
          <w:color w:val="000000"/>
          <w:sz w:val="22"/>
          <w:szCs w:val="22"/>
          <w:lang w:eastAsia="lt-LT"/>
        </w:rPr>
      </w:pPr>
    </w:p>
    <w:p w14:paraId="7D223B41" w14:textId="77777777" w:rsidR="0043166A" w:rsidRDefault="0043166A" w:rsidP="0043166A">
      <w:pPr>
        <w:keepLines/>
        <w:widowControl w:val="0"/>
        <w:suppressAutoHyphens/>
        <w:jc w:val="center"/>
        <w:textAlignment w:val="center"/>
        <w:rPr>
          <w:color w:val="000000"/>
          <w:sz w:val="22"/>
          <w:szCs w:val="22"/>
          <w:lang w:eastAsia="lt-LT"/>
        </w:rPr>
      </w:pPr>
    </w:p>
    <w:p w14:paraId="02689026"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 xml:space="preserve">Vadovaudamasi Europos Sąjungos Tarybos 2013 m. balandžio 22 d. </w:t>
      </w:r>
      <w:r>
        <w:rPr>
          <w:color w:val="000000"/>
          <w:sz w:val="22"/>
          <w:szCs w:val="22"/>
          <w:lang w:eastAsia="lt-LT"/>
        </w:rPr>
        <w:t>rekomendacija dėl Jaunimo garantijų iniciatyvos įgyvendinimo (2013/C 120/01):</w:t>
      </w:r>
    </w:p>
    <w:p w14:paraId="02689027"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T v i r t i n u Jaunimo garantijų iniciatyvos įgyvendinimo planą (pridedama).</w:t>
      </w:r>
    </w:p>
    <w:p w14:paraId="02689028" w14:textId="75CB444A"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 a v e d u šio įsakymo vykdymą kontroliuoti viceministrams pagal administruojamas sri</w:t>
      </w:r>
      <w:r>
        <w:rPr>
          <w:color w:val="000000"/>
          <w:sz w:val="22"/>
          <w:szCs w:val="22"/>
          <w:lang w:eastAsia="lt-LT"/>
        </w:rPr>
        <w:t>tis.</w:t>
      </w:r>
    </w:p>
    <w:p w14:paraId="7C6444DA" w14:textId="206E1614" w:rsidR="0043166A" w:rsidRDefault="0043166A" w:rsidP="0043166A">
      <w:pPr>
        <w:widowControl w:val="0"/>
        <w:suppressAutoHyphens/>
        <w:jc w:val="both"/>
        <w:textAlignment w:val="center"/>
        <w:rPr>
          <w:color w:val="000000"/>
          <w:sz w:val="22"/>
          <w:szCs w:val="22"/>
          <w:lang w:eastAsia="lt-LT"/>
        </w:rPr>
      </w:pPr>
    </w:p>
    <w:p w14:paraId="2DB253A3" w14:textId="77777777" w:rsidR="0043166A" w:rsidRDefault="0043166A" w:rsidP="0043166A">
      <w:pPr>
        <w:widowControl w:val="0"/>
        <w:suppressAutoHyphens/>
        <w:jc w:val="both"/>
        <w:textAlignment w:val="center"/>
        <w:rPr>
          <w:color w:val="000000"/>
          <w:sz w:val="22"/>
          <w:szCs w:val="22"/>
          <w:lang w:eastAsia="lt-LT"/>
        </w:rPr>
      </w:pPr>
    </w:p>
    <w:p w14:paraId="2D3F5208" w14:textId="77777777" w:rsidR="0043166A" w:rsidRDefault="0043166A" w:rsidP="0043166A">
      <w:pPr>
        <w:widowControl w:val="0"/>
        <w:suppressAutoHyphens/>
        <w:jc w:val="both"/>
        <w:textAlignment w:val="center"/>
        <w:rPr>
          <w:color w:val="000000"/>
          <w:sz w:val="22"/>
          <w:szCs w:val="22"/>
          <w:lang w:eastAsia="lt-LT"/>
        </w:rPr>
      </w:pPr>
    </w:p>
    <w:p w14:paraId="02689033" w14:textId="18CD8B84" w:rsidR="006D7D43" w:rsidRDefault="0043166A" w:rsidP="0043166A">
      <w:pPr>
        <w:widowControl w:val="0"/>
        <w:tabs>
          <w:tab w:val="right" w:pos="9639"/>
        </w:tabs>
        <w:suppressAutoHyphens/>
        <w:textAlignment w:val="center"/>
      </w:pPr>
      <w:r>
        <w:rPr>
          <w:caps/>
          <w:color w:val="000000"/>
          <w:sz w:val="22"/>
          <w:szCs w:val="22"/>
          <w:lang w:eastAsia="lt-LT"/>
        </w:rPr>
        <w:t>Socialinės apsaugos ir darbo ministrė</w:t>
      </w:r>
      <w:r>
        <w:rPr>
          <w:caps/>
          <w:color w:val="000000"/>
          <w:sz w:val="22"/>
          <w:szCs w:val="22"/>
          <w:lang w:eastAsia="lt-LT"/>
        </w:rPr>
        <w:tab/>
        <w:t>Algimanta Pabedinskienė</w:t>
      </w:r>
    </w:p>
    <w:p w14:paraId="10EDD1EB" w14:textId="1F9D4974" w:rsidR="0043166A" w:rsidRDefault="0043166A" w:rsidP="0043166A">
      <w:pPr>
        <w:keepLines/>
        <w:widowControl w:val="0"/>
        <w:tabs>
          <w:tab w:val="left" w:pos="1304"/>
          <w:tab w:val="left" w:pos="1457"/>
          <w:tab w:val="left" w:pos="1604"/>
          <w:tab w:val="left" w:pos="1757"/>
        </w:tabs>
        <w:suppressAutoHyphens/>
        <w:spacing w:line="288" w:lineRule="auto"/>
        <w:textAlignment w:val="center"/>
      </w:pPr>
      <w:r>
        <w:br w:type="page"/>
      </w:r>
    </w:p>
    <w:p w14:paraId="02689034" w14:textId="33A30B1B" w:rsidR="006D7D43" w:rsidRDefault="0043166A">
      <w:pPr>
        <w:keepLines/>
        <w:widowControl w:val="0"/>
        <w:tabs>
          <w:tab w:val="left" w:pos="1304"/>
          <w:tab w:val="left" w:pos="1457"/>
          <w:tab w:val="left" w:pos="1604"/>
          <w:tab w:val="left" w:pos="1757"/>
        </w:tabs>
        <w:suppressAutoHyphens/>
        <w:spacing w:line="288" w:lineRule="auto"/>
        <w:ind w:left="5953"/>
        <w:textAlignment w:val="center"/>
        <w:rPr>
          <w:color w:val="000000"/>
          <w:sz w:val="22"/>
          <w:szCs w:val="22"/>
          <w:lang w:eastAsia="lt-LT"/>
        </w:rPr>
      </w:pPr>
      <w:r>
        <w:rPr>
          <w:color w:val="000000"/>
          <w:sz w:val="22"/>
          <w:szCs w:val="22"/>
          <w:lang w:eastAsia="lt-LT"/>
        </w:rPr>
        <w:lastRenderedPageBreak/>
        <w:t>PATVIRTINTA</w:t>
      </w:r>
    </w:p>
    <w:p w14:paraId="477384F6" w14:textId="77777777" w:rsidR="0043166A" w:rsidRDefault="0043166A">
      <w:pPr>
        <w:keepLines/>
        <w:widowControl w:val="0"/>
        <w:tabs>
          <w:tab w:val="left" w:pos="1304"/>
          <w:tab w:val="left" w:pos="1457"/>
          <w:tab w:val="left" w:pos="1604"/>
          <w:tab w:val="left" w:pos="1757"/>
        </w:tabs>
        <w:suppressAutoHyphens/>
        <w:spacing w:line="288" w:lineRule="auto"/>
        <w:ind w:left="5953"/>
        <w:textAlignment w:val="center"/>
        <w:rPr>
          <w:color w:val="000000"/>
          <w:sz w:val="22"/>
          <w:szCs w:val="22"/>
          <w:lang w:eastAsia="lt-LT"/>
        </w:rPr>
      </w:pPr>
      <w:r>
        <w:rPr>
          <w:color w:val="000000"/>
          <w:sz w:val="22"/>
          <w:szCs w:val="22"/>
          <w:lang w:eastAsia="lt-LT"/>
        </w:rPr>
        <w:t xml:space="preserve">Lietuvos Respublikos socialinės </w:t>
      </w:r>
    </w:p>
    <w:p w14:paraId="02689035" w14:textId="35C0B0E7" w:rsidR="006D7D43" w:rsidRDefault="0043166A">
      <w:pPr>
        <w:keepLines/>
        <w:widowControl w:val="0"/>
        <w:tabs>
          <w:tab w:val="left" w:pos="1304"/>
          <w:tab w:val="left" w:pos="1457"/>
          <w:tab w:val="left" w:pos="1604"/>
          <w:tab w:val="left" w:pos="1757"/>
        </w:tabs>
        <w:suppressAutoHyphens/>
        <w:spacing w:line="288" w:lineRule="auto"/>
        <w:ind w:left="5953"/>
        <w:textAlignment w:val="center"/>
        <w:rPr>
          <w:color w:val="000000"/>
          <w:sz w:val="22"/>
          <w:szCs w:val="22"/>
          <w:lang w:eastAsia="lt-LT"/>
        </w:rPr>
      </w:pPr>
      <w:r>
        <w:rPr>
          <w:color w:val="000000"/>
          <w:sz w:val="22"/>
          <w:szCs w:val="22"/>
          <w:lang w:eastAsia="lt-LT"/>
        </w:rPr>
        <w:t xml:space="preserve">apsaugos ir darbo ministro </w:t>
      </w:r>
    </w:p>
    <w:p w14:paraId="02689036" w14:textId="77777777" w:rsidR="006D7D43" w:rsidRDefault="0043166A">
      <w:pPr>
        <w:keepLines/>
        <w:widowControl w:val="0"/>
        <w:tabs>
          <w:tab w:val="left" w:pos="1304"/>
          <w:tab w:val="left" w:pos="1457"/>
          <w:tab w:val="left" w:pos="1604"/>
          <w:tab w:val="left" w:pos="1757"/>
        </w:tabs>
        <w:suppressAutoHyphens/>
        <w:spacing w:line="288" w:lineRule="auto"/>
        <w:ind w:left="5953"/>
        <w:textAlignment w:val="center"/>
        <w:rPr>
          <w:color w:val="000000"/>
          <w:sz w:val="22"/>
          <w:szCs w:val="22"/>
          <w:lang w:eastAsia="lt-LT"/>
        </w:rPr>
      </w:pPr>
      <w:r>
        <w:rPr>
          <w:color w:val="000000"/>
          <w:sz w:val="22"/>
          <w:szCs w:val="22"/>
          <w:lang w:eastAsia="lt-LT"/>
        </w:rPr>
        <w:t>2013 m. gruodžio 16 d.</w:t>
      </w:r>
    </w:p>
    <w:p w14:paraId="02689037" w14:textId="77777777" w:rsidR="006D7D43" w:rsidRDefault="0043166A">
      <w:pPr>
        <w:keepLines/>
        <w:widowControl w:val="0"/>
        <w:tabs>
          <w:tab w:val="left" w:pos="1304"/>
          <w:tab w:val="left" w:pos="1457"/>
          <w:tab w:val="left" w:pos="1604"/>
          <w:tab w:val="left" w:pos="1757"/>
        </w:tabs>
        <w:suppressAutoHyphens/>
        <w:spacing w:line="288" w:lineRule="auto"/>
        <w:ind w:left="5953"/>
        <w:textAlignment w:val="center"/>
        <w:rPr>
          <w:color w:val="000000"/>
          <w:sz w:val="22"/>
          <w:szCs w:val="22"/>
          <w:lang w:eastAsia="lt-LT"/>
        </w:rPr>
      </w:pPr>
      <w:r>
        <w:rPr>
          <w:color w:val="000000"/>
          <w:sz w:val="22"/>
          <w:szCs w:val="22"/>
          <w:lang w:eastAsia="lt-LT"/>
        </w:rPr>
        <w:t xml:space="preserve">įsakymu Nr. A1-692 </w:t>
      </w:r>
    </w:p>
    <w:p w14:paraId="02689038"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39" w14:textId="77777777" w:rsidR="006D7D43" w:rsidRDefault="0043166A">
      <w:pPr>
        <w:keepLines/>
        <w:widowControl w:val="0"/>
        <w:suppressAutoHyphens/>
        <w:spacing w:line="288" w:lineRule="auto"/>
        <w:jc w:val="center"/>
        <w:textAlignment w:val="center"/>
        <w:rPr>
          <w:b/>
          <w:bCs/>
          <w:caps/>
          <w:color w:val="000000"/>
          <w:sz w:val="22"/>
          <w:szCs w:val="22"/>
          <w:lang w:eastAsia="lt-LT"/>
        </w:rPr>
      </w:pPr>
      <w:r>
        <w:rPr>
          <w:b/>
          <w:bCs/>
          <w:caps/>
          <w:color w:val="000000"/>
          <w:sz w:val="22"/>
          <w:szCs w:val="22"/>
          <w:lang w:eastAsia="lt-LT"/>
        </w:rPr>
        <w:t>JAUNIMO GARANTIJŲ INICIATYVOS ĮGYVENDINIMO PLANAS</w:t>
      </w:r>
    </w:p>
    <w:p w14:paraId="0268903A" w14:textId="77777777" w:rsidR="006D7D43" w:rsidRDefault="006D7D43">
      <w:pPr>
        <w:keepLines/>
        <w:widowControl w:val="0"/>
        <w:suppressAutoHyphens/>
        <w:spacing w:line="288" w:lineRule="auto"/>
        <w:jc w:val="center"/>
        <w:textAlignment w:val="center"/>
        <w:rPr>
          <w:b/>
          <w:bCs/>
          <w:caps/>
          <w:color w:val="000000"/>
          <w:sz w:val="22"/>
          <w:szCs w:val="22"/>
          <w:lang w:eastAsia="lt-LT"/>
        </w:rPr>
      </w:pPr>
    </w:p>
    <w:p w14:paraId="0268903B" w14:textId="77777777" w:rsidR="006D7D43" w:rsidRDefault="0043166A">
      <w:pPr>
        <w:keepLines/>
        <w:widowControl w:val="0"/>
        <w:suppressAutoHyphens/>
        <w:spacing w:line="288" w:lineRule="auto"/>
        <w:jc w:val="center"/>
        <w:textAlignment w:val="center"/>
        <w:rPr>
          <w:b/>
          <w:bCs/>
          <w:caps/>
          <w:color w:val="000000"/>
          <w:sz w:val="22"/>
          <w:szCs w:val="22"/>
          <w:lang w:eastAsia="lt-LT"/>
        </w:rPr>
      </w:pPr>
      <w:r>
        <w:rPr>
          <w:b/>
          <w:bCs/>
          <w:caps/>
          <w:color w:val="000000"/>
          <w:sz w:val="22"/>
          <w:szCs w:val="22"/>
          <w:lang w:eastAsia="lt-LT"/>
        </w:rPr>
        <w:t>I</w:t>
      </w:r>
      <w:r>
        <w:rPr>
          <w:b/>
          <w:bCs/>
          <w:caps/>
          <w:color w:val="000000"/>
          <w:sz w:val="22"/>
          <w:szCs w:val="22"/>
          <w:lang w:eastAsia="lt-LT"/>
        </w:rPr>
        <w:t xml:space="preserve">. </w:t>
      </w:r>
      <w:r>
        <w:rPr>
          <w:b/>
          <w:bCs/>
          <w:caps/>
          <w:color w:val="000000"/>
          <w:sz w:val="22"/>
          <w:szCs w:val="22"/>
          <w:lang w:eastAsia="lt-LT"/>
        </w:rPr>
        <w:t>BENDROSIOS NUOSTATOS</w:t>
      </w:r>
    </w:p>
    <w:p w14:paraId="0268903C" w14:textId="77777777" w:rsidR="006D7D43" w:rsidRDefault="006D7D43">
      <w:pPr>
        <w:keepLines/>
        <w:widowControl w:val="0"/>
        <w:suppressAutoHyphens/>
        <w:spacing w:line="288" w:lineRule="auto"/>
        <w:jc w:val="center"/>
        <w:textAlignment w:val="center"/>
        <w:rPr>
          <w:b/>
          <w:bCs/>
          <w:caps/>
          <w:color w:val="000000"/>
          <w:sz w:val="22"/>
          <w:szCs w:val="22"/>
          <w:lang w:eastAsia="lt-LT"/>
        </w:rPr>
      </w:pPr>
    </w:p>
    <w:p w14:paraId="0268903D"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Jaunimo garantijų iniciatyvos (toliau – JG) įgyvendinimo planas (toliau – Planas) parengtas siekiant įgyvendinti Europos Sąjungos Tarybos 2013 m. balandžio 22 d. rekomendaciją dėl Jaunimo garantijų iniciatyvos įgyvendinimo (2013/C 120/01). </w:t>
      </w:r>
    </w:p>
    <w:p w14:paraId="0268903E"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JG tik</w:t>
      </w:r>
      <w:r>
        <w:rPr>
          <w:color w:val="000000"/>
          <w:sz w:val="22"/>
          <w:szCs w:val="22"/>
          <w:lang w:eastAsia="lt-LT"/>
        </w:rPr>
        <w:t>slas – užtikrinti, kad visi jaunuoliai iki 29 metų amžiaus per keturių mėnesių laikotarpį nuo darbo netekimo arba formaliojo mokymosi užbaigimo gautų pasiūlymą dirbti, toliau mokytis, įskaitant pameistrystės profesinio mokymo formą, atlikti praktiką arba s</w:t>
      </w:r>
      <w:r>
        <w:rPr>
          <w:color w:val="000000"/>
          <w:sz w:val="22"/>
          <w:szCs w:val="22"/>
          <w:lang w:eastAsia="lt-LT"/>
        </w:rPr>
        <w:t>tažuotę.</w:t>
      </w:r>
    </w:p>
    <w:p w14:paraId="0268903F"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JG jaunam asmeniui iki 29 m. turi būti pradėtos teikti per keturis mėnesius nuo jo įregistravimo teritorinėje darbo biržoje dienos, o tų nedirbančių ir nesimokančių jaunuolių, kurie nėra įregistruoti Lietuvos darbo biržoje, JG turi būti sut</w:t>
      </w:r>
      <w:r>
        <w:rPr>
          <w:color w:val="000000"/>
          <w:sz w:val="22"/>
          <w:szCs w:val="22"/>
          <w:lang w:eastAsia="lt-LT"/>
        </w:rPr>
        <w:t xml:space="preserve">eiktos per tą patį keturių mėnesių laikotarpį nuo jų identifikavimo tam skirtoje stebėsenos sistemos duomenų bazėje. </w:t>
      </w:r>
    </w:p>
    <w:p w14:paraId="02689040"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Siekiant JG tikslo numatomi įgyvendinti šie uždaviniai:</w:t>
      </w:r>
    </w:p>
    <w:p w14:paraId="02689041"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4.1</w:t>
      </w:r>
      <w:r>
        <w:rPr>
          <w:color w:val="000000"/>
          <w:sz w:val="22"/>
          <w:szCs w:val="22"/>
          <w:lang w:eastAsia="lt-LT"/>
        </w:rPr>
        <w:t>. skatinti ankstyvą intervenciją ir aktyvumą;</w:t>
      </w:r>
    </w:p>
    <w:p w14:paraId="02689042"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4.2</w:t>
      </w:r>
      <w:r>
        <w:rPr>
          <w:color w:val="000000"/>
          <w:sz w:val="22"/>
          <w:szCs w:val="22"/>
          <w:lang w:eastAsia="lt-LT"/>
        </w:rPr>
        <w:t>. skatinti integr</w:t>
      </w:r>
      <w:r>
        <w:rPr>
          <w:color w:val="000000"/>
          <w:sz w:val="22"/>
          <w:szCs w:val="22"/>
          <w:lang w:eastAsia="lt-LT"/>
        </w:rPr>
        <w:t>aciją į darbo rinką;</w:t>
      </w:r>
    </w:p>
    <w:p w14:paraId="02689043"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4.3</w:t>
      </w:r>
      <w:r>
        <w:rPr>
          <w:color w:val="000000"/>
          <w:sz w:val="22"/>
          <w:szCs w:val="22"/>
          <w:lang w:eastAsia="lt-LT"/>
        </w:rPr>
        <w:t>. plėtoti valstybės, vietos savivaldos institucijų, nevyriausybinių organizacijų bei verslo subjektų bendradarbiavimą siekiant integruoti jaunimą į darbo rinką ir /arba švietimo sistemą;</w:t>
      </w:r>
    </w:p>
    <w:p w14:paraId="02689044"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4.4</w:t>
      </w:r>
      <w:r>
        <w:rPr>
          <w:color w:val="000000"/>
          <w:sz w:val="22"/>
          <w:szCs w:val="22"/>
          <w:lang w:eastAsia="lt-LT"/>
        </w:rPr>
        <w:t>. gerinti profesinio orientavimo (</w:t>
      </w:r>
      <w:r>
        <w:rPr>
          <w:color w:val="000000"/>
          <w:sz w:val="22"/>
          <w:szCs w:val="22"/>
          <w:lang w:eastAsia="lt-LT"/>
        </w:rPr>
        <w:t>karjeros) paslaugų prieinamumą ir kokybę;</w:t>
      </w:r>
    </w:p>
    <w:p w14:paraId="02689045"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4.5</w:t>
      </w:r>
      <w:r>
        <w:rPr>
          <w:color w:val="000000"/>
          <w:sz w:val="22"/>
          <w:szCs w:val="22"/>
          <w:lang w:eastAsia="lt-LT"/>
        </w:rPr>
        <w:t>. užtikrinti kokybiškų įgūdžių įgijimą švietimo ir mokymo sistemoje;</w:t>
      </w:r>
    </w:p>
    <w:p w14:paraId="02689046"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4.6</w:t>
      </w:r>
      <w:r>
        <w:rPr>
          <w:color w:val="000000"/>
          <w:sz w:val="22"/>
          <w:szCs w:val="22"/>
          <w:lang w:eastAsia="lt-LT"/>
        </w:rPr>
        <w:t>. plėtoti kompetencijų vertinimo ir pripažinimo sistemą;</w:t>
      </w:r>
    </w:p>
    <w:p w14:paraId="02689047"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4.7</w:t>
      </w:r>
      <w:r>
        <w:rPr>
          <w:color w:val="000000"/>
          <w:sz w:val="22"/>
          <w:szCs w:val="22"/>
          <w:lang w:eastAsia="lt-LT"/>
        </w:rPr>
        <w:t>. skatinti savarankišką užimtumą ir ugdyti verslumą.</w:t>
      </w:r>
    </w:p>
    <w:p w14:paraId="02689048" w14:textId="77777777" w:rsidR="006D7D43" w:rsidRDefault="0043166A">
      <w:pPr>
        <w:widowControl w:val="0"/>
        <w:suppressAutoHyphens/>
        <w:spacing w:line="298" w:lineRule="auto"/>
        <w:ind w:firstLine="312"/>
        <w:jc w:val="both"/>
        <w:textAlignment w:val="center"/>
        <w:rPr>
          <w:color w:val="000000"/>
          <w:sz w:val="22"/>
          <w:szCs w:val="22"/>
          <w:lang w:eastAsia="lt-LT"/>
        </w:rPr>
      </w:pPr>
    </w:p>
    <w:p w14:paraId="02689049" w14:textId="450EF730" w:rsidR="006D7D43" w:rsidRDefault="0043166A">
      <w:pPr>
        <w:keepLines/>
        <w:widowControl w:val="0"/>
        <w:suppressAutoHyphens/>
        <w:spacing w:line="288" w:lineRule="auto"/>
        <w:jc w:val="center"/>
        <w:textAlignment w:val="center"/>
        <w:rPr>
          <w:b/>
          <w:bCs/>
          <w:caps/>
          <w:color w:val="000000"/>
          <w:sz w:val="22"/>
          <w:szCs w:val="22"/>
          <w:lang w:eastAsia="lt-LT"/>
        </w:rPr>
      </w:pPr>
      <w:r>
        <w:rPr>
          <w:b/>
          <w:bCs/>
          <w:caps/>
          <w:color w:val="000000"/>
          <w:sz w:val="22"/>
          <w:szCs w:val="22"/>
          <w:lang w:eastAsia="lt-LT"/>
        </w:rPr>
        <w:t>II</w:t>
      </w:r>
      <w:r>
        <w:rPr>
          <w:b/>
          <w:bCs/>
          <w:caps/>
          <w:color w:val="000000"/>
          <w:sz w:val="22"/>
          <w:szCs w:val="22"/>
          <w:lang w:eastAsia="lt-LT"/>
        </w:rPr>
        <w:t>. E</w:t>
      </w:r>
      <w:r>
        <w:rPr>
          <w:b/>
          <w:bCs/>
          <w:caps/>
          <w:color w:val="000000"/>
          <w:sz w:val="22"/>
          <w:szCs w:val="22"/>
          <w:lang w:eastAsia="lt-LT"/>
        </w:rPr>
        <w:t>SAMOS BŪKLĖS ANALIZĖ</w:t>
      </w:r>
    </w:p>
    <w:p w14:paraId="0268904A" w14:textId="77777777"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Jaunimo situacija darbo rinkoje ir probleminės jaunimo grupės</w:t>
      </w:r>
    </w:p>
    <w:p w14:paraId="0268904B"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4C" w14:textId="28353140"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Lietuvos statistikos departamento duomenimis 2013 metų pradžioje Lietuvoje gyveno 630 tūkst. 14–29 metų amžiaus jaunuolių. Šio amžiaus asmenys sudarė 21 procentą visų šalies gyventojų. </w:t>
      </w:r>
    </w:p>
    <w:p w14:paraId="0268904D"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14–29 metų amžiaus merginos sudarė 49 procentus, to paties amžiaus v</w:t>
      </w:r>
      <w:r>
        <w:rPr>
          <w:color w:val="000000"/>
          <w:sz w:val="22"/>
          <w:szCs w:val="22"/>
          <w:lang w:eastAsia="lt-LT"/>
        </w:rPr>
        <w:t>aikinai – 51 procentą visų 14–29 metų amžiaus jaunuolių. Daugiausia (apie 91 tūkst.) buvo 20 ir 21 metų amžiaus jaunuolių.</w:t>
      </w:r>
    </w:p>
    <w:p w14:paraId="0268904E"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14–29 metų amžiaus jaunuolių mieste gyvena du kartus daugiau nei kaime: 2013 metų pradžioje mieste gyveno 422 tūkst., kaime – 209 tūk</w:t>
      </w:r>
      <w:r>
        <w:rPr>
          <w:color w:val="000000"/>
          <w:sz w:val="22"/>
          <w:szCs w:val="22"/>
          <w:lang w:eastAsia="lt-LT"/>
        </w:rPr>
        <w:t>st. šio amžiaus asmenų.</w:t>
      </w:r>
    </w:p>
    <w:p w14:paraId="0268904F"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Didžiausia jaunų žmonių dalis, palyginti su visais gyventojais, buvo Vilniaus ir Kauno apskrityje, mažiausia – Tauragės apskrityje. Daugiausia jaunų žmonių, palyginti su visais savivaldybės gyventojais, buvo Rietavo savivaldybėje (2</w:t>
      </w:r>
      <w:r>
        <w:rPr>
          <w:color w:val="000000"/>
          <w:sz w:val="22"/>
          <w:szCs w:val="22"/>
          <w:lang w:eastAsia="lt-LT"/>
        </w:rPr>
        <w:t xml:space="preserve">4 proc.), o mažiausia – Visagino (18 proc.).  </w:t>
      </w:r>
    </w:p>
    <w:p w14:paraId="02689050"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Lietuva pirmauja tarp Europos šalių pagal išsilavinusių asmenų skaičių. 2012 metais 49 procentai 30–34 metų amžiaus Lietuvos gyventojų turėjo aukštąjį išsilavinimą (2011 metais – 46 proc.).</w:t>
      </w:r>
    </w:p>
    <w:p w14:paraId="02689051"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Iš viso 2012–2013 m</w:t>
      </w:r>
      <w:r>
        <w:rPr>
          <w:color w:val="000000"/>
          <w:sz w:val="22"/>
          <w:szCs w:val="22"/>
          <w:lang w:eastAsia="lt-LT"/>
        </w:rPr>
        <w:t xml:space="preserve">etais šalies švietimo įstaigose mokėsi ar studijavo 579 tūkst. mokinių ir studentų, </w:t>
      </w:r>
      <w:r>
        <w:rPr>
          <w:color w:val="000000"/>
          <w:sz w:val="22"/>
          <w:szCs w:val="22"/>
          <w:lang w:eastAsia="lt-LT"/>
        </w:rPr>
        <w:lastRenderedPageBreak/>
        <w:t>arba kas penktas Lietuvos gyventojas. 65 procentai visų besimokančių gyventojų mokėsi bendrojo ugdymo, 27 – aukštosiose, ir 8 procentai – profesinėse mokyklose.</w:t>
      </w:r>
    </w:p>
    <w:p w14:paraId="02689052"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53" w14:textId="77777777"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1 paveiksl</w:t>
      </w:r>
      <w:r>
        <w:rPr>
          <w:b/>
          <w:bCs/>
          <w:color w:val="000000"/>
          <w:sz w:val="22"/>
          <w:szCs w:val="22"/>
          <w:lang w:eastAsia="lt-LT"/>
        </w:rPr>
        <w:t>as. Jaunimo pasiskirstymas pagal lytį ir amžių 2013 metų pradžioje</w:t>
      </w:r>
    </w:p>
    <w:p w14:paraId="02689054" w14:textId="77777777" w:rsidR="006D7D43" w:rsidRDefault="0043166A">
      <w:pPr>
        <w:keepLines/>
        <w:widowControl w:val="0"/>
        <w:suppressAutoHyphens/>
        <w:spacing w:line="288" w:lineRule="auto"/>
        <w:jc w:val="center"/>
        <w:textAlignment w:val="center"/>
        <w:rPr>
          <w:b/>
          <w:bCs/>
          <w:color w:val="000000"/>
          <w:sz w:val="22"/>
          <w:szCs w:val="22"/>
          <w:lang w:eastAsia="lt-LT"/>
        </w:rPr>
      </w:pPr>
      <w:r>
        <w:rPr>
          <w:b/>
          <w:bCs/>
          <w:noProof/>
          <w:color w:val="000000"/>
          <w:sz w:val="22"/>
          <w:szCs w:val="22"/>
          <w:lang w:eastAsia="lt-LT"/>
        </w:rPr>
        <w:drawing>
          <wp:inline distT="0" distB="0" distL="0" distR="0" wp14:anchorId="026890ED" wp14:editId="026890EE">
            <wp:extent cx="4438650" cy="6702425"/>
            <wp:effectExtent l="0" t="0" r="0" b="317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0" cy="6702425"/>
                    </a:xfrm>
                    <a:prstGeom prst="rect">
                      <a:avLst/>
                    </a:prstGeom>
                    <a:noFill/>
                    <a:ln>
                      <a:noFill/>
                    </a:ln>
                  </pic:spPr>
                </pic:pic>
              </a:graphicData>
            </a:graphic>
          </wp:inline>
        </w:drawing>
      </w:r>
    </w:p>
    <w:p w14:paraId="02689055"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 xml:space="preserve">2013 m. lapkričio 1 d. buvo registruota 38,9 tūkst. jaunų bedarbių iki 29 metų amžiaus (6,7 tūkst. mažiau nei 2012 m. lapkričio 1 d., kai buvo registruota 45,6 tūkst. jaunų bedarbių) ir </w:t>
      </w:r>
      <w:r>
        <w:rPr>
          <w:color w:val="000000"/>
          <w:sz w:val="22"/>
          <w:szCs w:val="22"/>
          <w:lang w:eastAsia="lt-LT"/>
        </w:rPr>
        <w:t>sudaro 21,5 proc. visų bedarbių (2012 m. lapkričio 1 d. – 23,2 proc.). Per 2013 m. sausio-spalio mėn. įregistruota 93,6 tūkst. jaunų asmenų iki 29 m.  (37,1 proc. visų bedarbių), tai 4,7 proc. mažiau nei atitinkamu laikotarpiu 2012 metais (buvo 98,2 tūkst.</w:t>
      </w:r>
      <w:r>
        <w:rPr>
          <w:color w:val="000000"/>
          <w:sz w:val="22"/>
          <w:szCs w:val="22"/>
          <w:lang w:eastAsia="lt-LT"/>
        </w:rPr>
        <w:t xml:space="preserve"> – 35,2 proc. visų bedarbių).</w:t>
      </w:r>
    </w:p>
    <w:p w14:paraId="02689056"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57" w14:textId="0A4972B5"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2 paveikslas: Registruoti bedarbiai ir jauni bedarbiai 2011-2012 m.</w:t>
      </w:r>
    </w:p>
    <w:p w14:paraId="02689058" w14:textId="359F28A5" w:rsidR="006D7D43" w:rsidRDefault="006D7D43">
      <w:pPr>
        <w:keepLines/>
        <w:widowControl w:val="0"/>
        <w:suppressAutoHyphens/>
        <w:spacing w:line="288" w:lineRule="auto"/>
        <w:jc w:val="center"/>
        <w:textAlignment w:val="center"/>
        <w:rPr>
          <w:b/>
          <w:bCs/>
          <w:color w:val="000000"/>
          <w:sz w:val="22"/>
          <w:szCs w:val="22"/>
          <w:lang w:eastAsia="lt-LT"/>
        </w:rPr>
      </w:pPr>
    </w:p>
    <w:p w14:paraId="02689059" w14:textId="6127240E" w:rsidR="006D7D43" w:rsidRDefault="0043166A">
      <w:pPr>
        <w:keepLines/>
        <w:widowControl w:val="0"/>
        <w:suppressAutoHyphens/>
        <w:spacing w:line="288" w:lineRule="auto"/>
        <w:jc w:val="center"/>
        <w:textAlignment w:val="center"/>
        <w:rPr>
          <w:b/>
          <w:bCs/>
          <w:color w:val="000000"/>
          <w:sz w:val="22"/>
          <w:szCs w:val="22"/>
          <w:lang w:eastAsia="lt-LT"/>
        </w:rPr>
      </w:pPr>
      <w:r>
        <w:rPr>
          <w:b/>
          <w:bCs/>
          <w:noProof/>
          <w:color w:val="000000"/>
          <w:sz w:val="22"/>
          <w:szCs w:val="22"/>
          <w:lang w:eastAsia="lt-LT"/>
        </w:rPr>
        <w:drawing>
          <wp:inline distT="0" distB="0" distL="0" distR="0" wp14:anchorId="026890EF" wp14:editId="026890F0">
            <wp:extent cx="4438650" cy="6702425"/>
            <wp:effectExtent l="0" t="0" r="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0" cy="6702425"/>
                    </a:xfrm>
                    <a:prstGeom prst="rect">
                      <a:avLst/>
                    </a:prstGeom>
                    <a:noFill/>
                    <a:ln>
                      <a:noFill/>
                    </a:ln>
                  </pic:spPr>
                </pic:pic>
              </a:graphicData>
            </a:graphic>
          </wp:inline>
        </w:drawing>
      </w:r>
    </w:p>
    <w:p w14:paraId="0268905A"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Per 2013 m. sausio-spalio mėn. įregistruota 19,8 tūkst. absolventų, atitinkamu laikotarpiu prieš metus – 19,2 tūkst. Absolventų dalis tarp per laik</w:t>
      </w:r>
      <w:r>
        <w:rPr>
          <w:color w:val="000000"/>
          <w:sz w:val="22"/>
          <w:szCs w:val="22"/>
          <w:lang w:eastAsia="lt-LT"/>
        </w:rPr>
        <w:t>otarpį registruotų jaunų bedarbių: 2013 m. sausio-spalio mėn. – 33,6 proc., 2012 m. tuo pačiu laikotarpiu – 29,7 proc., 2012 m.– 28,3 proc., 2011 m. – 31,1 proc., 2010 m. – 29 proc., 2009 m. – 23,5 proc. Absolventų su aukštuoju išsilavinimu 2013 m. lapkrič</w:t>
      </w:r>
      <w:r>
        <w:rPr>
          <w:color w:val="000000"/>
          <w:sz w:val="22"/>
          <w:szCs w:val="22"/>
          <w:lang w:eastAsia="lt-LT"/>
        </w:rPr>
        <w:t>io 1 d. registruota daugiausiai šių specialybių: viešasis administravimas (182), ekonomika ir socialinis darbas (po 172), teisė (157), verslo vadyba (154), socialinė pedagogika (95), kineziterapija (80), buhalterinė apskaita (76), verslo administravimas (7</w:t>
      </w:r>
      <w:r>
        <w:rPr>
          <w:color w:val="000000"/>
          <w:sz w:val="22"/>
          <w:szCs w:val="22"/>
          <w:lang w:eastAsia="lt-LT"/>
        </w:rPr>
        <w:t>4). Absolventų su profesiniu išsilavinimu 2013 m. lapkričio 1 d. registruota daugiausiai šių profesijų: virėjas (178), apdailininkas (statybininkas) (133), automobilių mechanikas (121), kirpėjas (87), technikos priežiūros verslo darbuotojas (85), kompiuter</w:t>
      </w:r>
      <w:r>
        <w:rPr>
          <w:color w:val="000000"/>
          <w:sz w:val="22"/>
          <w:szCs w:val="22"/>
          <w:lang w:eastAsia="lt-LT"/>
        </w:rPr>
        <w:t>io ir organizacinės technikos operatorius (74), apskaitininkas ir kasininkas, bei prekybos įmonių vadybininko padėjėjo (po 73).</w:t>
      </w:r>
    </w:p>
    <w:p w14:paraId="0268905B"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Pagal Lietuvos darbo biržos profiliuotą bedarbių aptarnavimo modelį, 2013 m. lapkričio 1 d. 40,5 proc. jaunų bedarbių buv</w:t>
      </w:r>
      <w:r>
        <w:rPr>
          <w:color w:val="000000"/>
          <w:sz w:val="22"/>
          <w:szCs w:val="22"/>
          <w:lang w:eastAsia="lt-LT"/>
        </w:rPr>
        <w:t>o pasirengę darbo rinkai motyvuoti, 5,9 proc. – pasirengę nemotyvuoti, 29,4 proc. – nepasirengę motyvuoti, 24,2 proc. – nepasirengę nemotyvuoti.</w:t>
      </w:r>
    </w:p>
    <w:p w14:paraId="0268905C"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xml:space="preserve">.  2013 m. lapkričio 1 d. duomenimis, 41,2 proc. jaunų bedarbių neturėjo profesinės kvalifikacijos, todėl </w:t>
      </w:r>
      <w:r>
        <w:rPr>
          <w:color w:val="000000"/>
          <w:sz w:val="22"/>
          <w:szCs w:val="22"/>
          <w:lang w:eastAsia="lt-LT"/>
        </w:rPr>
        <w:t>negalėjo konkuruoti darbo rinkoje (nekvalifikuotų jaunuolių dalis prieš metus – 41,3 proc.), taip pat beveik pusė jaunų bedarbių buvo pirmą kartą pradedantys darbinę veiklą (47,2 proc.). Palyginti su 2012 m. lapkričio 1 d., darbo patirties neturinčių jaunu</w:t>
      </w:r>
      <w:r>
        <w:rPr>
          <w:color w:val="000000"/>
          <w:sz w:val="22"/>
          <w:szCs w:val="22"/>
          <w:lang w:eastAsia="lt-LT"/>
        </w:rPr>
        <w:t>olių sumažėjo 32,6 proc. punkto (buvo 79,8 proc.)</w:t>
      </w:r>
    </w:p>
    <w:p w14:paraId="0268905D"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2013 m. lapkričio 1 d. buvo registruota 7,2 tūkst. jaunų ilgalaikių bedarbių, darbo nerandančių ilgiau nei 6 mėn. (16-24 metų) arba 12 mėn. (25-29 metų), tai 1,9 tūkst. mažiau nei 2012 m. lapkričio 1</w:t>
      </w:r>
      <w:r>
        <w:rPr>
          <w:color w:val="000000"/>
          <w:sz w:val="22"/>
          <w:szCs w:val="22"/>
          <w:lang w:eastAsia="lt-LT"/>
        </w:rPr>
        <w:t xml:space="preserve"> d. (buvo 9,1 tūkst.).</w:t>
      </w:r>
    </w:p>
    <w:p w14:paraId="0268905E"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Per 2013 m. sausio-spalio mėn. įdarbinta 66,4 tūkst. jaunų bedarbių iki 29 m. amžiaus (2012 m. atitinkamu laikotarpiu – 65,7 tūkst.), tai sudaro 70,9 proc. įregistruotų jaunų bedarbių iki 29 m. (praėjusiais metais sausio-spal</w:t>
      </w:r>
      <w:r>
        <w:rPr>
          <w:color w:val="000000"/>
          <w:sz w:val="22"/>
          <w:szCs w:val="22"/>
          <w:lang w:eastAsia="lt-LT"/>
        </w:rPr>
        <w:t>io mėn. – 66,9 proc.).</w:t>
      </w:r>
    </w:p>
    <w:p w14:paraId="0268905F"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Per 2013 m. sausio-spalio mėn. į aktyvios darbo rinkos politikos priemones nusiųsta 18,0 tūkst. jaunų bedarbių iki 29 m. amžiaus (2012 m. sausio-spalio mėn. – 15,5 tūkst.). Tai sudaro 19,2 proc. registruotų jaunų bedarbių iki</w:t>
      </w:r>
      <w:r>
        <w:rPr>
          <w:color w:val="000000"/>
          <w:sz w:val="22"/>
          <w:szCs w:val="22"/>
          <w:lang w:eastAsia="lt-LT"/>
        </w:rPr>
        <w:t xml:space="preserve"> 29 m.  (praėjusių metų sausio-spalio mėn. – 15,8 proc.). Pagal priemones: 4,3 tūkst. – profesiniame mokyme, 2,8 tūkst. – darbo įgūdžių įgijimo rėmimo priemonėje, 3,7 tūkst. dirbo viešuosius darbus, 5,5 tūkst. jaunuolių įdarbinti subsidijuojant. Individual</w:t>
      </w:r>
      <w:r>
        <w:rPr>
          <w:color w:val="000000"/>
          <w:sz w:val="22"/>
          <w:szCs w:val="22"/>
          <w:lang w:eastAsia="lt-LT"/>
        </w:rPr>
        <w:t>ią veiklą, įsigiję verslo liudijimus, per 2013 m. sausio-spalio mėn., pradėjo 3,8 tūkst. jaunų bedarbių iki 29 m. (2012 m. sausio-spalio mėn. – 3,0 tūkst.).</w:t>
      </w:r>
    </w:p>
    <w:p w14:paraId="02689060"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61" w14:textId="77777777"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3 paveikslas: Jaunimo įdarbinimas ir dalyvavimas aktyvios darbo rinkos politikos priemonėse 2011-2</w:t>
      </w:r>
      <w:r>
        <w:rPr>
          <w:b/>
          <w:bCs/>
          <w:color w:val="000000"/>
          <w:sz w:val="22"/>
          <w:szCs w:val="22"/>
          <w:lang w:eastAsia="lt-LT"/>
        </w:rPr>
        <w:t>012</w:t>
      </w:r>
    </w:p>
    <w:p w14:paraId="02689062" w14:textId="77777777" w:rsidR="006D7D43" w:rsidRDefault="006D7D43">
      <w:pPr>
        <w:keepLines/>
        <w:widowControl w:val="0"/>
        <w:suppressAutoHyphens/>
        <w:spacing w:line="288" w:lineRule="auto"/>
        <w:jc w:val="center"/>
        <w:textAlignment w:val="center"/>
        <w:rPr>
          <w:b/>
          <w:bCs/>
          <w:color w:val="000000"/>
          <w:sz w:val="22"/>
          <w:szCs w:val="22"/>
          <w:lang w:eastAsia="lt-LT"/>
        </w:rPr>
      </w:pPr>
    </w:p>
    <w:p w14:paraId="02689063" w14:textId="77777777" w:rsidR="006D7D43" w:rsidRDefault="0043166A">
      <w:pPr>
        <w:keepLines/>
        <w:widowControl w:val="0"/>
        <w:suppressAutoHyphens/>
        <w:spacing w:line="288" w:lineRule="auto"/>
        <w:jc w:val="center"/>
        <w:textAlignment w:val="center"/>
        <w:rPr>
          <w:b/>
          <w:bCs/>
          <w:color w:val="000000"/>
          <w:sz w:val="22"/>
          <w:szCs w:val="22"/>
          <w:lang w:eastAsia="lt-LT"/>
        </w:rPr>
      </w:pPr>
      <w:r>
        <w:rPr>
          <w:b/>
          <w:bCs/>
          <w:noProof/>
          <w:color w:val="000000"/>
          <w:sz w:val="22"/>
          <w:szCs w:val="22"/>
          <w:lang w:eastAsia="lt-LT"/>
        </w:rPr>
        <w:lastRenderedPageBreak/>
        <w:drawing>
          <wp:inline distT="0" distB="0" distL="0" distR="0" wp14:anchorId="026890F1" wp14:editId="026890F2">
            <wp:extent cx="4438650" cy="67024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0" cy="6702425"/>
                    </a:xfrm>
                    <a:prstGeom prst="rect">
                      <a:avLst/>
                    </a:prstGeom>
                    <a:noFill/>
                    <a:ln>
                      <a:noFill/>
                    </a:ln>
                  </pic:spPr>
                </pic:pic>
              </a:graphicData>
            </a:graphic>
          </wp:inline>
        </w:drawing>
      </w:r>
    </w:p>
    <w:p w14:paraId="02689064" w14:textId="77777777" w:rsidR="006D7D43" w:rsidRDefault="0043166A">
      <w:pPr>
        <w:widowControl w:val="0"/>
        <w:suppressAutoHyphens/>
        <w:spacing w:line="298" w:lineRule="auto"/>
        <w:ind w:firstLine="312"/>
        <w:jc w:val="both"/>
        <w:textAlignment w:val="center"/>
        <w:rPr>
          <w:color w:val="000000"/>
          <w:sz w:val="22"/>
          <w:szCs w:val="22"/>
          <w:lang w:eastAsia="lt-LT"/>
        </w:rPr>
      </w:pPr>
    </w:p>
    <w:p w14:paraId="02689065"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Ekonomikos krizė labai pakenkė jaunosios kartos užimtumo perspektyvoms, tačiau valstybės vykdomos politikos pagalba šiuo metu jaunimo nedarbas yra pats mažiausias, koks kada nors buvo užregistruotas Europos Sąjungos statistikos agentūros </w:t>
      </w:r>
      <w:r>
        <w:rPr>
          <w:color w:val="000000"/>
          <w:sz w:val="22"/>
          <w:szCs w:val="22"/>
          <w:lang w:eastAsia="lt-LT"/>
        </w:rPr>
        <w:t>„Eurostat“. Siekiant geriau įvertinti ekonominį jaunimo aktyvumą, pradėtas naudoti terminas „NEET“ ( angl. Neither in employment, education and training). Šia sąvoka apibūdinami jauni asmenys, kurie šiuo metu neturi darbo, nesimoko ar nedalyvauja mokymuose</w:t>
      </w:r>
      <w:r>
        <w:rPr>
          <w:color w:val="000000"/>
          <w:sz w:val="22"/>
          <w:szCs w:val="22"/>
          <w:lang w:eastAsia="lt-LT"/>
        </w:rPr>
        <w:t>. Tai yra atitrūkimo nuo darbo rinkos ir galbūt apskritai nuo visuomenės rodiklis. NEET apskaitomas statistiniu rodikliu - NEET lygis (procentas nuo tos amžiaus grupės gyventojų), kuris padeda stebėti darbo rinką ir jaunimo socialinę padėtį bei palyginti s</w:t>
      </w:r>
      <w:r>
        <w:rPr>
          <w:color w:val="000000"/>
          <w:sz w:val="22"/>
          <w:szCs w:val="22"/>
          <w:lang w:eastAsia="lt-LT"/>
        </w:rPr>
        <w:t>ituaciją Europos Sąjungos valstybėse narėse.</w:t>
      </w:r>
    </w:p>
    <w:p w14:paraId="02689066"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67" w14:textId="53B73373"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1 lentelė: Nedirbančio ir nesimokančio jaunimo (NEET) lygis Lietuvoje, (proc.)</w:t>
      </w:r>
    </w:p>
    <w:p w14:paraId="02689068" w14:textId="77777777" w:rsidR="006D7D43" w:rsidRDefault="006D7D43">
      <w:pPr>
        <w:rPr>
          <w:sz w:val="5"/>
          <w:szCs w:val="5"/>
        </w:rPr>
      </w:pPr>
    </w:p>
    <w:tbl>
      <w:tblPr>
        <w:tblW w:w="0" w:type="auto"/>
        <w:tblInd w:w="57" w:type="dxa"/>
        <w:tblLayout w:type="fixed"/>
        <w:tblCellMar>
          <w:left w:w="0" w:type="dxa"/>
          <w:right w:w="0" w:type="dxa"/>
        </w:tblCellMar>
        <w:tblLook w:val="0000" w:firstRow="0" w:lastRow="0" w:firstColumn="0" w:lastColumn="0" w:noHBand="0" w:noVBand="0"/>
      </w:tblPr>
      <w:tblGrid>
        <w:gridCol w:w="3204"/>
        <w:gridCol w:w="1330"/>
        <w:gridCol w:w="1330"/>
        <w:gridCol w:w="1330"/>
        <w:gridCol w:w="1330"/>
        <w:gridCol w:w="1330"/>
      </w:tblGrid>
      <w:tr w:rsidR="006D7D43" w14:paraId="02689075" w14:textId="77777777">
        <w:trPr>
          <w:trHeight w:val="305"/>
        </w:trPr>
        <w:tc>
          <w:tcPr>
            <w:tcW w:w="32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69"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Amžiaus grupė</w:t>
            </w:r>
          </w:p>
          <w:p w14:paraId="0268906A"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6B"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2008</w:t>
            </w:r>
          </w:p>
          <w:p w14:paraId="0268906C"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6D"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2009</w:t>
            </w:r>
          </w:p>
          <w:p w14:paraId="0268906E"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6F"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2010</w:t>
            </w:r>
          </w:p>
          <w:p w14:paraId="02689070"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1"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2011</w:t>
            </w:r>
          </w:p>
          <w:p w14:paraId="02689072"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3"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2012</w:t>
            </w:r>
          </w:p>
          <w:p w14:paraId="02689074" w14:textId="77777777" w:rsidR="006D7D43" w:rsidRDefault="006D7D43">
            <w:pPr>
              <w:widowControl w:val="0"/>
              <w:suppressAutoHyphens/>
              <w:spacing w:line="298" w:lineRule="auto"/>
              <w:jc w:val="center"/>
              <w:textAlignment w:val="center"/>
              <w:rPr>
                <w:color w:val="000000"/>
                <w:sz w:val="22"/>
                <w:szCs w:val="22"/>
                <w:lang w:eastAsia="lt-LT"/>
              </w:rPr>
            </w:pPr>
          </w:p>
        </w:tc>
      </w:tr>
      <w:tr w:rsidR="006D7D43" w14:paraId="02689082" w14:textId="77777777">
        <w:trPr>
          <w:trHeight w:val="60"/>
        </w:trPr>
        <w:tc>
          <w:tcPr>
            <w:tcW w:w="32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6"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15-29 m.</w:t>
            </w:r>
          </w:p>
          <w:p w14:paraId="02689077"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8"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12,0</w:t>
            </w:r>
          </w:p>
          <w:p w14:paraId="02689079"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A"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15,1</w:t>
            </w:r>
          </w:p>
          <w:p w14:paraId="0268907B"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C"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17,1</w:t>
            </w:r>
          </w:p>
          <w:p w14:paraId="0268907D"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7E"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14,4</w:t>
            </w:r>
          </w:p>
          <w:p w14:paraId="0268907F"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0"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13,9</w:t>
            </w:r>
          </w:p>
          <w:p w14:paraId="02689081" w14:textId="77777777" w:rsidR="006D7D43" w:rsidRDefault="006D7D43">
            <w:pPr>
              <w:widowControl w:val="0"/>
              <w:suppressAutoHyphens/>
              <w:spacing w:line="298" w:lineRule="auto"/>
              <w:jc w:val="center"/>
              <w:textAlignment w:val="center"/>
              <w:rPr>
                <w:color w:val="000000"/>
                <w:sz w:val="22"/>
                <w:szCs w:val="22"/>
                <w:lang w:eastAsia="lt-LT"/>
              </w:rPr>
            </w:pPr>
          </w:p>
        </w:tc>
      </w:tr>
      <w:tr w:rsidR="006D7D43" w14:paraId="0268908F" w14:textId="77777777">
        <w:trPr>
          <w:trHeight w:val="60"/>
        </w:trPr>
        <w:tc>
          <w:tcPr>
            <w:tcW w:w="32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3"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15-24 m.</w:t>
            </w:r>
          </w:p>
          <w:p w14:paraId="02689084"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5"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8,9</w:t>
            </w:r>
          </w:p>
          <w:p w14:paraId="02689086"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7"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12,4</w:t>
            </w:r>
          </w:p>
          <w:p w14:paraId="02689088"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9"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13,5</w:t>
            </w:r>
          </w:p>
          <w:p w14:paraId="0268908A"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B"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11,5</w:t>
            </w:r>
          </w:p>
          <w:p w14:paraId="0268908C"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8D"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11,1</w:t>
            </w:r>
          </w:p>
          <w:p w14:paraId="0268908E" w14:textId="77777777" w:rsidR="006D7D43" w:rsidRDefault="006D7D43">
            <w:pPr>
              <w:widowControl w:val="0"/>
              <w:suppressAutoHyphens/>
              <w:spacing w:line="298" w:lineRule="auto"/>
              <w:jc w:val="center"/>
              <w:textAlignment w:val="center"/>
              <w:rPr>
                <w:color w:val="000000"/>
                <w:sz w:val="22"/>
                <w:szCs w:val="22"/>
                <w:lang w:eastAsia="lt-LT"/>
              </w:rPr>
            </w:pPr>
          </w:p>
        </w:tc>
      </w:tr>
      <w:tr w:rsidR="006D7D43" w14:paraId="0268909C" w14:textId="77777777">
        <w:trPr>
          <w:trHeight w:val="60"/>
        </w:trPr>
        <w:tc>
          <w:tcPr>
            <w:tcW w:w="32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0"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15-19 m.</w:t>
            </w:r>
          </w:p>
          <w:p w14:paraId="02689091"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2"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2,9</w:t>
            </w:r>
          </w:p>
          <w:p w14:paraId="02689093"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4"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3,9</w:t>
            </w:r>
          </w:p>
          <w:p w14:paraId="02689095"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6"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4,1</w:t>
            </w:r>
          </w:p>
          <w:p w14:paraId="02689097"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8"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3,6</w:t>
            </w:r>
          </w:p>
          <w:p w14:paraId="02689099"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A"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3,4</w:t>
            </w:r>
          </w:p>
          <w:p w14:paraId="0268909B" w14:textId="77777777" w:rsidR="006D7D43" w:rsidRDefault="006D7D43">
            <w:pPr>
              <w:widowControl w:val="0"/>
              <w:suppressAutoHyphens/>
              <w:spacing w:line="298" w:lineRule="auto"/>
              <w:jc w:val="center"/>
              <w:textAlignment w:val="center"/>
              <w:rPr>
                <w:color w:val="000000"/>
                <w:sz w:val="22"/>
                <w:szCs w:val="22"/>
                <w:lang w:eastAsia="lt-LT"/>
              </w:rPr>
            </w:pPr>
          </w:p>
        </w:tc>
      </w:tr>
      <w:tr w:rsidR="006D7D43" w14:paraId="026890A9" w14:textId="77777777">
        <w:trPr>
          <w:trHeight w:val="60"/>
        </w:trPr>
        <w:tc>
          <w:tcPr>
            <w:tcW w:w="32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D"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20-24 m.</w:t>
            </w:r>
          </w:p>
          <w:p w14:paraId="0268909E"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9F"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14,6</w:t>
            </w:r>
          </w:p>
          <w:p w14:paraId="026890A0"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1"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20,3</w:t>
            </w:r>
          </w:p>
          <w:p w14:paraId="026890A2"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3"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22,2</w:t>
            </w:r>
          </w:p>
          <w:p w14:paraId="026890A4"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5"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19,8</w:t>
            </w:r>
          </w:p>
          <w:p w14:paraId="026890A6"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7"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18,3</w:t>
            </w:r>
          </w:p>
          <w:p w14:paraId="026890A8" w14:textId="77777777" w:rsidR="006D7D43" w:rsidRDefault="006D7D43">
            <w:pPr>
              <w:widowControl w:val="0"/>
              <w:suppressAutoHyphens/>
              <w:spacing w:line="298" w:lineRule="auto"/>
              <w:jc w:val="center"/>
              <w:textAlignment w:val="center"/>
              <w:rPr>
                <w:color w:val="000000"/>
                <w:sz w:val="22"/>
                <w:szCs w:val="22"/>
                <w:lang w:eastAsia="lt-LT"/>
              </w:rPr>
            </w:pPr>
          </w:p>
        </w:tc>
      </w:tr>
      <w:tr w:rsidR="006D7D43" w14:paraId="026890B6" w14:textId="77777777">
        <w:trPr>
          <w:trHeight w:val="60"/>
        </w:trPr>
        <w:tc>
          <w:tcPr>
            <w:tcW w:w="32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A"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25-29 m.</w:t>
            </w:r>
          </w:p>
          <w:p w14:paraId="026890AB"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C"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19,1</w:t>
            </w:r>
          </w:p>
          <w:p w14:paraId="026890AD"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AE"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21,2</w:t>
            </w:r>
          </w:p>
          <w:p w14:paraId="026890AF"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B0"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25,7</w:t>
            </w:r>
          </w:p>
          <w:p w14:paraId="026890B1"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B2"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21,7</w:t>
            </w:r>
          </w:p>
          <w:p w14:paraId="026890B3" w14:textId="77777777" w:rsidR="006D7D43" w:rsidRDefault="006D7D43">
            <w:pPr>
              <w:widowControl w:val="0"/>
              <w:suppressAutoHyphens/>
              <w:spacing w:line="298" w:lineRule="auto"/>
              <w:jc w:val="center"/>
              <w:textAlignment w:val="center"/>
              <w:rPr>
                <w:color w:val="000000"/>
                <w:sz w:val="22"/>
                <w:szCs w:val="22"/>
                <w:lang w:eastAsia="lt-LT"/>
              </w:rPr>
            </w:pPr>
          </w:p>
        </w:tc>
        <w:tc>
          <w:tcPr>
            <w:tcW w:w="1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6890B4" w14:textId="77777777" w:rsidR="006D7D43" w:rsidRDefault="0043166A">
            <w:pPr>
              <w:widowControl w:val="0"/>
              <w:suppressAutoHyphens/>
              <w:spacing w:line="298" w:lineRule="auto"/>
              <w:jc w:val="center"/>
              <w:textAlignment w:val="center"/>
              <w:rPr>
                <w:color w:val="000000"/>
                <w:sz w:val="22"/>
                <w:szCs w:val="22"/>
                <w:lang w:eastAsia="lt-LT"/>
              </w:rPr>
            </w:pPr>
            <w:r>
              <w:rPr>
                <w:color w:val="000000"/>
                <w:sz w:val="22"/>
                <w:szCs w:val="22"/>
                <w:lang w:eastAsia="lt-LT"/>
              </w:rPr>
              <w:t>20,3</w:t>
            </w:r>
          </w:p>
          <w:p w14:paraId="026890B5" w14:textId="77777777" w:rsidR="006D7D43" w:rsidRDefault="006D7D43">
            <w:pPr>
              <w:widowControl w:val="0"/>
              <w:suppressAutoHyphens/>
              <w:spacing w:line="298" w:lineRule="auto"/>
              <w:jc w:val="center"/>
              <w:textAlignment w:val="center"/>
              <w:rPr>
                <w:color w:val="000000"/>
                <w:sz w:val="22"/>
                <w:szCs w:val="22"/>
                <w:lang w:eastAsia="lt-LT"/>
              </w:rPr>
            </w:pPr>
          </w:p>
        </w:tc>
      </w:tr>
    </w:tbl>
    <w:p w14:paraId="026890B7" w14:textId="6FD73E08" w:rsidR="006D7D43" w:rsidRDefault="006D7D43">
      <w:pPr>
        <w:widowControl w:val="0"/>
        <w:suppressAutoHyphens/>
        <w:spacing w:line="298" w:lineRule="auto"/>
        <w:ind w:firstLine="312"/>
        <w:jc w:val="both"/>
        <w:textAlignment w:val="center"/>
        <w:rPr>
          <w:i/>
          <w:iCs/>
          <w:color w:val="000000"/>
          <w:sz w:val="22"/>
          <w:szCs w:val="22"/>
          <w:u w:val="thick"/>
          <w:lang w:eastAsia="lt-LT"/>
        </w:rPr>
      </w:pPr>
    </w:p>
    <w:p w14:paraId="026890B8" w14:textId="7A295EC5" w:rsidR="006D7D43" w:rsidRDefault="0043166A">
      <w:pPr>
        <w:widowControl w:val="0"/>
        <w:suppressAutoHyphens/>
        <w:spacing w:line="298" w:lineRule="auto"/>
        <w:ind w:firstLine="312"/>
        <w:jc w:val="both"/>
        <w:textAlignment w:val="center"/>
        <w:rPr>
          <w:i/>
          <w:iCs/>
          <w:color w:val="000000"/>
          <w:sz w:val="22"/>
          <w:szCs w:val="22"/>
          <w:u w:val="thick"/>
          <w:lang w:eastAsia="lt-LT"/>
        </w:rPr>
      </w:pPr>
      <w:r>
        <w:rPr>
          <w:i/>
          <w:iCs/>
          <w:color w:val="000000"/>
          <w:sz w:val="22"/>
          <w:szCs w:val="22"/>
          <w:u w:val="thick"/>
          <w:lang w:eastAsia="lt-LT"/>
        </w:rPr>
        <w:t>Eurostat duomenų bazė</w:t>
      </w:r>
    </w:p>
    <w:p w14:paraId="026890B9" w14:textId="0A5F0401" w:rsidR="006D7D43" w:rsidRDefault="0043166A">
      <w:pPr>
        <w:rPr>
          <w:sz w:val="10"/>
          <w:szCs w:val="10"/>
        </w:rPr>
      </w:pPr>
    </w:p>
    <w:p w14:paraId="026890BA" w14:textId="6E30911B"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xml:space="preserve">. NEET priskiriamo jaunimo grupės yra nevienarūšės. Didžiausią jų pogrupį sudaro darbingi jauni </w:t>
      </w:r>
      <w:r>
        <w:rPr>
          <w:color w:val="000000"/>
          <w:sz w:val="22"/>
          <w:szCs w:val="22"/>
          <w:lang w:eastAsia="lt-LT"/>
        </w:rPr>
        <w:t>bedarbiai. Nedirbantis ir nesimokantis jaunimas stokoja paskatų mokytis, įgyti profesinę kvalifikaciją ar dirbti. Aukštas jaunimo nedarbo lygis gali padaryti neigiamą ilgalaikį poveikį – didėja rizika ir ateityje neturėti darbo, gauti mažesnes pajamas.</w:t>
      </w:r>
    </w:p>
    <w:p w14:paraId="026890BB" w14:textId="2242BFA4" w:rsidR="006D7D43" w:rsidRDefault="0043166A">
      <w:pPr>
        <w:widowControl w:val="0"/>
        <w:suppressAutoHyphens/>
        <w:spacing w:line="298" w:lineRule="auto"/>
        <w:ind w:firstLine="312"/>
        <w:jc w:val="both"/>
        <w:textAlignment w:val="center"/>
        <w:rPr>
          <w:color w:val="000000"/>
          <w:sz w:val="22"/>
          <w:szCs w:val="22"/>
          <w:lang w:eastAsia="lt-LT"/>
        </w:rPr>
      </w:pPr>
    </w:p>
    <w:p w14:paraId="026890BC" w14:textId="30772D95" w:rsidR="006D7D43" w:rsidRDefault="0043166A">
      <w:pPr>
        <w:keepLines/>
        <w:widowControl w:val="0"/>
        <w:suppressAutoHyphens/>
        <w:spacing w:line="288" w:lineRule="auto"/>
        <w:jc w:val="center"/>
        <w:textAlignment w:val="center"/>
        <w:rPr>
          <w:color w:val="000000"/>
          <w:sz w:val="22"/>
          <w:szCs w:val="22"/>
          <w:lang w:eastAsia="lt-LT"/>
        </w:rPr>
      </w:pPr>
      <w:r>
        <w:rPr>
          <w:color w:val="000000"/>
          <w:sz w:val="22"/>
          <w:szCs w:val="22"/>
          <w:lang w:eastAsia="lt-LT"/>
        </w:rPr>
        <w:t>Darbą su jaunimu organizuojančios institucijos</w:t>
      </w:r>
    </w:p>
    <w:p w14:paraId="026890BD" w14:textId="09A866FD" w:rsidR="006D7D43" w:rsidRDefault="0043166A">
      <w:pPr>
        <w:widowControl w:val="0"/>
        <w:suppressAutoHyphens/>
        <w:spacing w:line="298" w:lineRule="auto"/>
        <w:ind w:firstLine="312"/>
        <w:jc w:val="both"/>
        <w:textAlignment w:val="center"/>
        <w:rPr>
          <w:color w:val="000000"/>
          <w:sz w:val="22"/>
          <w:szCs w:val="22"/>
          <w:lang w:eastAsia="lt-LT"/>
        </w:rPr>
      </w:pPr>
    </w:p>
    <w:p w14:paraId="026890BE" w14:textId="7E705846"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Jaunimui skirtas paslaugas sudaro socialinio, kultūrinio, šviečiamojo, ekonominio pobūdžio veikla. Darbą su jaunimu organizuoja valstybės institucijos bei joms pavaldžios įstaigos, o dalyvauja visos s</w:t>
      </w:r>
      <w:r>
        <w:rPr>
          <w:color w:val="000000"/>
          <w:sz w:val="22"/>
          <w:szCs w:val="22"/>
          <w:lang w:eastAsia="lt-LT"/>
        </w:rPr>
        <w:t>u jaunimu veiklą vykdančios organizacijos. Darbas su jaunimu – ugdomoji veikla, įgyvendinama kartu su jaunais žmonėmis ar jų grupėmis remiantis jų poreikiais, siekiant sudaryti sąlygas jauniems žmonėms įsitraukti į veiklas ir įgalinti juos sąmoningai ir at</w:t>
      </w:r>
      <w:r>
        <w:rPr>
          <w:color w:val="000000"/>
          <w:sz w:val="22"/>
          <w:szCs w:val="22"/>
          <w:lang w:eastAsia="lt-LT"/>
        </w:rPr>
        <w:t>sakingai kurti asmeninį bei profesinį gyvenimą, tapti aktyviais visuomenės nariais. Darbas su jaunimu vykdomas įvairiomis formomis ir būdais:</w:t>
      </w:r>
    </w:p>
    <w:p w14:paraId="026890BF"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14.1</w:t>
      </w:r>
      <w:r>
        <w:rPr>
          <w:color w:val="000000"/>
          <w:sz w:val="22"/>
          <w:szCs w:val="22"/>
          <w:lang w:eastAsia="lt-LT"/>
        </w:rPr>
        <w:t>. Socialinės apsaugos ir darbo ministerija koordinuoja pavaldžių institucijų, atsakingų už darbą su jaunimu,</w:t>
      </w:r>
      <w:r>
        <w:rPr>
          <w:color w:val="000000"/>
          <w:sz w:val="22"/>
          <w:szCs w:val="22"/>
          <w:lang w:eastAsia="lt-LT"/>
        </w:rPr>
        <w:t xml:space="preserve"> veiklą, bendradarbiauja su darbdavių organizacijomis ir profesinėmis sąjungomis, su viešojo ir privataus sektoriaus organizacijomis, savivaldybėmis ir nacionalinio, regioninio ir vietinio lygmens jaunimo organizacijomis.</w:t>
      </w:r>
    </w:p>
    <w:p w14:paraId="026890C0"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14.2</w:t>
      </w:r>
      <w:r>
        <w:rPr>
          <w:color w:val="000000"/>
          <w:sz w:val="22"/>
          <w:szCs w:val="22"/>
          <w:lang w:eastAsia="lt-LT"/>
        </w:rPr>
        <w:t>. Lietuvos darbo birža pri</w:t>
      </w:r>
      <w:r>
        <w:rPr>
          <w:color w:val="000000"/>
          <w:sz w:val="22"/>
          <w:szCs w:val="22"/>
          <w:lang w:eastAsia="lt-LT"/>
        </w:rPr>
        <w:t>e Socialinės apsaugos ir darbo ministerijos ir jos teritorinės darbo biržos vykdo aktyvios darbo rinkos politikos priemones, informavimą apie užimtumo rėmimo priemones ir darbo rinkos paslaugas, profesinį informavimą, teikia bendrojo, profesinio ir psichol</w:t>
      </w:r>
      <w:r>
        <w:rPr>
          <w:color w:val="000000"/>
          <w:sz w:val="22"/>
          <w:szCs w:val="22"/>
          <w:lang w:eastAsia="lt-LT"/>
        </w:rPr>
        <w:t>oginio konsultavimo, individualios užimtumo veiklos planavimo, tarpininkavimo įdarbinant paslaugas, nuolat rengia motyvacinius seminarus socialiai pažeidžiamam, nekvalifikuotam, nemotyvuotam jaunimui. Grupių užsiėmimuose jaunuoliai susipažįsta su įvairiomi</w:t>
      </w:r>
      <w:r>
        <w:rPr>
          <w:color w:val="000000"/>
          <w:sz w:val="22"/>
          <w:szCs w:val="22"/>
          <w:lang w:eastAsia="lt-LT"/>
        </w:rPr>
        <w:t>s profesijomis, darbo pasauliu, gali išsiaiškinti problemas bei sunkumus, ribojančius jų motyvaciją bei galimybes susirasti darbą, ugdyti gebėjimus, būtinus integruotis į darbo rinką.</w:t>
      </w:r>
    </w:p>
    <w:p w14:paraId="026890C1"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Siekiant padėti jauniems asmenims, registruotiems darbo biržoje, įsitvir</w:t>
      </w:r>
      <w:r>
        <w:rPr>
          <w:color w:val="000000"/>
          <w:sz w:val="22"/>
          <w:szCs w:val="22"/>
          <w:lang w:eastAsia="lt-LT"/>
        </w:rPr>
        <w:t xml:space="preserve">tinti darbo rinkoje arba laikinai įsidarbinti, taikoma įdarbinimo subsidijuojant priemonė. Subsidijos darbo užmokesčiui, mokamos </w:t>
      </w:r>
      <w:r>
        <w:rPr>
          <w:color w:val="000000"/>
          <w:sz w:val="22"/>
          <w:szCs w:val="22"/>
          <w:lang w:eastAsia="lt-LT"/>
        </w:rPr>
        <w:lastRenderedPageBreak/>
        <w:t>darbdaviams įdarbinant jaunus asmenis iki 29 m. amžiaus. Subsidija darbo užmokesčiui mokama iki 6 mėnesių.</w:t>
      </w:r>
    </w:p>
    <w:p w14:paraId="026890C2"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Pradedantys darbo ve</w:t>
      </w:r>
      <w:r>
        <w:rPr>
          <w:color w:val="000000"/>
          <w:sz w:val="22"/>
          <w:szCs w:val="22"/>
          <w:lang w:eastAsia="lt-LT"/>
        </w:rPr>
        <w:t>iklą pagal įgytą kvalifikaciją jaunuoliai, dalyvaudami darbo įgūdžių įgijimo rėmimo priemonėje, gali tiesiogiai darbo vietoje įgyti trūkstamus įgūdžius ar tobulinti juos, o vėliau, tinkamai atlikę jiems pavestas užduotis ir įgiję patirties, jie gali pratęs</w:t>
      </w:r>
      <w:r>
        <w:rPr>
          <w:color w:val="000000"/>
          <w:sz w:val="22"/>
          <w:szCs w:val="22"/>
          <w:lang w:eastAsia="lt-LT"/>
        </w:rPr>
        <w:t>ti sutartį su darbdaviu ir pasibaigus rėmimo laikotarpiui. Darbdaviams, organizuojantiems darbo įgūdžių įgijimo rėmimą ir įdarbinantiems pradedančius darbinę veiklą pagal įgytą kvalifikaciją asmenis, mokama subsidija darbo užmokesčiui ir privalomo valstybi</w:t>
      </w:r>
      <w:r>
        <w:rPr>
          <w:color w:val="000000"/>
          <w:sz w:val="22"/>
          <w:szCs w:val="22"/>
          <w:lang w:eastAsia="lt-LT"/>
        </w:rPr>
        <w:t>nio socialinio draudimo įmokoms iš dalies kompensuoti. Darbo įgūdžių įgijimo rėmimo įgyvendinimo trukmė iki 12 mėnesių, kai įdarbinami pirmą kartą pradedantys darbo veiklą pagal įgytą kvalifikaciją.</w:t>
      </w:r>
    </w:p>
    <w:p w14:paraId="026890C3"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Jauniems asmenims iki 29 metų gali būti organizuojamas pr</w:t>
      </w:r>
      <w:r>
        <w:rPr>
          <w:color w:val="000000"/>
          <w:sz w:val="22"/>
          <w:szCs w:val="22"/>
          <w:lang w:eastAsia="lt-LT"/>
        </w:rPr>
        <w:t>ofesinis mokymas, kurio tikslas – padėti jiems įgyti ar tobulinti kvalifikaciją arba (ir) įgyti kompetencijų pagal formaliojo  profesinio  mokymo programas, jeigu tai reikalinga įsidarbinti į laisvas darbo vietas, pradėti dirbti savarankiškai ar  įspėtiems</w:t>
      </w:r>
      <w:r>
        <w:rPr>
          <w:color w:val="000000"/>
          <w:sz w:val="22"/>
          <w:szCs w:val="22"/>
          <w:lang w:eastAsia="lt-LT"/>
        </w:rPr>
        <w:t xml:space="preserve"> apie  atleidimą iš darbo pasilikti dirbti jų darbovietėse.</w:t>
      </w:r>
    </w:p>
    <w:p w14:paraId="026890C4"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Jaunimo darbo centrai, veikiantys Lietuvos darbo biržos sistemoje, teikia informavimo ir konsultavimo paslaugas jaunimui iki 29 metų ir darbdaviams apie padėtį darbo rinkoje ir jos pokyčių prognoz</w:t>
      </w:r>
      <w:r>
        <w:rPr>
          <w:color w:val="000000"/>
          <w:sz w:val="22"/>
          <w:szCs w:val="22"/>
          <w:lang w:eastAsia="lt-LT"/>
        </w:rPr>
        <w:t xml:space="preserve">es, profesijų pasirinkimą, mokymosi ir studijų galimybes, profesinį mokymą, kvalifikacijas, savarankiško užimtumo organizavimą, verslumo pagrindus ir kt. Taip pat organizuoja informacinius ir mokomuosius užsiėmimus jauniems bedarbiams, jaunimo darbo muges </w:t>
      </w:r>
      <w:r>
        <w:rPr>
          <w:color w:val="000000"/>
          <w:sz w:val="22"/>
          <w:szCs w:val="22"/>
          <w:lang w:eastAsia="lt-LT"/>
        </w:rPr>
        <w:t xml:space="preserve">pagal darbdavių pageidavimus, motyvacinius užsiėmimus nemotyvuotiems, nekvalifikuotiems, socialinę atskirtį patiriantiems jauniems asmenims.. </w:t>
      </w:r>
    </w:p>
    <w:p w14:paraId="026890C5"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EURES (užimtumo tarnybų bendradarbiavimo tinklas), veikiantis Lietuvos darbo biržos sistemoje, teikia informaciją</w:t>
      </w:r>
      <w:r>
        <w:rPr>
          <w:color w:val="000000"/>
          <w:sz w:val="22"/>
          <w:szCs w:val="22"/>
          <w:lang w:eastAsia="lt-LT"/>
        </w:rPr>
        <w:t xml:space="preserve"> laisvo asmenų judėjimo srityje. EURES biurai konsultuoja darbo biržoje registruotus ir neregistruotus jaunus asmenis individualiai, grupėmis, tiesiogiai ar nuotoliniu būdu, teikia informaciją apie laisvas darbo vietas, kandidatams keliamus reikalavimus, a</w:t>
      </w:r>
      <w:r>
        <w:rPr>
          <w:color w:val="000000"/>
          <w:sz w:val="22"/>
          <w:szCs w:val="22"/>
          <w:lang w:eastAsia="lt-LT"/>
        </w:rPr>
        <w:t xml:space="preserve">pie darbo paiešką, apie stažuotes ir pameistrystės galimybes, ir prireikus, stažuotojų ir pameistrių įdarbinimo klausimais Europos Sąjungos, Europos ekonominės erdvės šalyse narėse. </w:t>
      </w:r>
    </w:p>
    <w:p w14:paraId="026890C6"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Jaunimo metodinė taryba - tai visuomeniniais pagrindais veikiantis kolegi</w:t>
      </w:r>
      <w:r>
        <w:rPr>
          <w:color w:val="000000"/>
          <w:sz w:val="22"/>
          <w:szCs w:val="22"/>
          <w:lang w:eastAsia="lt-LT"/>
        </w:rPr>
        <w:t>alus organas, kurio teikiami sprendimai, pasiūlymai yra patariamojo, rekomendacinio pobūdžio Lietuvos darbo biržai prie Socialinės apsaugos ir darbo ministerijos, teritorinėms darbo biržoms ir jų struktūriniams padaliniams – jaunimo darbo centrams. Jaunimo</w:t>
      </w:r>
      <w:r>
        <w:rPr>
          <w:color w:val="000000"/>
          <w:sz w:val="22"/>
          <w:szCs w:val="22"/>
          <w:lang w:eastAsia="lt-LT"/>
        </w:rPr>
        <w:t xml:space="preserve"> metodinės tarybos tikslas – skatinti užimtumo ir jaunimo politiką formuojančių ir įgyvendinančių institucijų bendradarbiavimą bei jaunimo dalyvavimą, rengiant ir įgyvendinant programas ir priemones, padedančias jaunimui sėkmingai integruotis į darbo rinką</w:t>
      </w:r>
      <w:r>
        <w:rPr>
          <w:color w:val="000000"/>
          <w:sz w:val="22"/>
          <w:szCs w:val="22"/>
          <w:lang w:eastAsia="lt-LT"/>
        </w:rPr>
        <w:t>, užtikrinant teritorinių darbo biržų teikiamų paslaugų prieinamumą, atitikimą įvairių jaunimo grupių poreikiams.</w:t>
      </w:r>
    </w:p>
    <w:p w14:paraId="026890C7"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Siekiant padidinti studijuojančio jaunimo ir aukštojo mokslo kvalifikaciją įgijusių jaunų specialistų įsidarbinimo galimybes bei padėti potenc</w:t>
      </w:r>
      <w:r>
        <w:rPr>
          <w:color w:val="000000"/>
          <w:sz w:val="22"/>
          <w:szCs w:val="22"/>
          <w:lang w:eastAsia="lt-LT"/>
        </w:rPr>
        <w:t>ialiems darbdaviams greičiau surasti tinkamus darbuotojus, veikia aukštos kvalifikacijos specialistų duomenų bazė „Talentų bankas“.</w:t>
      </w:r>
    </w:p>
    <w:p w14:paraId="026890C8"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14.3</w:t>
      </w:r>
      <w:r>
        <w:rPr>
          <w:color w:val="000000"/>
          <w:sz w:val="22"/>
          <w:szCs w:val="22"/>
          <w:lang w:eastAsia="lt-LT"/>
        </w:rPr>
        <w:t xml:space="preserve">. Jaunimo reikalų departamentas prie Socialinės apsaugos ir darbo ministerijos (toliau – Jaunimo reikalų </w:t>
      </w:r>
      <w:r>
        <w:rPr>
          <w:color w:val="000000"/>
          <w:sz w:val="22"/>
          <w:szCs w:val="22"/>
          <w:lang w:eastAsia="lt-LT"/>
        </w:rPr>
        <w:t>departamentas) rengia ir įgyvendina valstybės jaunimo politikos programas ir priemones, analizuoja jaunimo, jaunimo organizacijų ir su jaunimu dirbančių organizacijų būklę Lietuvoje. Jaunimo reikalų departamentas siekia įgyvendinti jaunimo politiką Lietuvo</w:t>
      </w:r>
      <w:r>
        <w:rPr>
          <w:color w:val="000000"/>
          <w:sz w:val="22"/>
          <w:szCs w:val="22"/>
          <w:lang w:eastAsia="lt-LT"/>
        </w:rPr>
        <w:t>je, vykdant bei plėtojant priemones jaunimo situacijai gerinti, stiprinti jaunimo nevyriausybinį sektorių, skatinti jaunus žmones dalyvauti jaunimo veikloje, užtikrinti nacionalinės jaunimo politikos atstovavimą tarptautiniu lygiu.</w:t>
      </w:r>
    </w:p>
    <w:p w14:paraId="026890C9"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Atviri jaunimo centrai i</w:t>
      </w:r>
      <w:r>
        <w:rPr>
          <w:color w:val="000000"/>
          <w:sz w:val="22"/>
          <w:szCs w:val="22"/>
          <w:lang w:eastAsia="lt-LT"/>
        </w:rPr>
        <w:t xml:space="preserve">r atviros jaunimo erdvės vykdo atvirą darbą su mažiau galimybių turinčiu jaunimu nuo 14 iki 29 metų, teikiant socialines, pedagogines ir psichologines paslaugas. Prioritetas skiriamas </w:t>
      </w:r>
      <w:r>
        <w:rPr>
          <w:color w:val="000000"/>
          <w:sz w:val="22"/>
          <w:szCs w:val="22"/>
          <w:lang w:eastAsia="lt-LT"/>
        </w:rPr>
        <w:lastRenderedPageBreak/>
        <w:t>neaktyviems NEET, siekiant užtikrinti sklandų perėjimą į švietimo sistem</w:t>
      </w:r>
      <w:r>
        <w:rPr>
          <w:color w:val="000000"/>
          <w:sz w:val="22"/>
          <w:szCs w:val="22"/>
          <w:lang w:eastAsia="lt-LT"/>
        </w:rPr>
        <w:t>ą ar darbo rinką. Viena iš šiuo metu veikiančių atvirų jaunimo centrų Lietuvoje funkcijų yra susijusi su jaunimo užimtumo didinimu, taigi atviri jaunimo centrai gali netiesiogiai dirbti didinant darbinį jaunimo užimtumą.</w:t>
      </w:r>
    </w:p>
    <w:p w14:paraId="026890CA"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 xml:space="preserve">Siekiant sudaryti sąlygas jauniems </w:t>
      </w:r>
      <w:r>
        <w:rPr>
          <w:color w:val="000000"/>
          <w:sz w:val="22"/>
          <w:szCs w:val="22"/>
          <w:lang w:eastAsia="lt-LT"/>
        </w:rPr>
        <w:t>žmonėms dalyvauti savanoriškoje veikloje ir įgyti asmeninių, socialinių, profesinių kompetencijų ir darbo patirties, taip padedant jiems pasirinkti profesiją, (re)integruotis į formaliojo švietimo sistemą ir (arba) į darbo rinką, ypatingą prioritetą skiria</w:t>
      </w:r>
      <w:r>
        <w:rPr>
          <w:color w:val="000000"/>
          <w:sz w:val="22"/>
          <w:szCs w:val="22"/>
          <w:lang w:eastAsia="lt-LT"/>
        </w:rPr>
        <w:t xml:space="preserve">nt neaktyviems NEETs įgyvendinama Nacionalinė jaunimo savanoriškos veiklos programa. Ne mažiau kaip 85 procentai programoje dalyvaujančių jaunų žmonių įgis papildomų ir (arba) patobulins turimus darbo įgūdžius, asmenines ir socialines kompetencijas. </w:t>
      </w:r>
    </w:p>
    <w:p w14:paraId="026890CB" w14:textId="7F84BFB1"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4</w:t>
      </w:r>
      <w:r>
        <w:rPr>
          <w:color w:val="000000"/>
          <w:sz w:val="22"/>
          <w:szCs w:val="22"/>
          <w:lang w:eastAsia="lt-LT"/>
        </w:rPr>
        <w:t>. Švietimo ir mokslo ministerija siekdama didinti darbo jėgos kvalifikacijos atitiktį darbo rinkos reikmėms, reaguoti į esamą jaunimo nedarbo situaciją, padėti žmonėms greičiau reaguoti į pokyčius darbo rinkoje, atpažinti savo privalumus ir jais pasinau</w:t>
      </w:r>
      <w:r>
        <w:rPr>
          <w:color w:val="000000"/>
          <w:sz w:val="22"/>
          <w:szCs w:val="22"/>
          <w:lang w:eastAsia="lt-LT"/>
        </w:rPr>
        <w:t>doti ieškant darbo, gebėti savarankiškai valdyti karjerą, rinktis perspektyvesnes karjeros kryptis, savarankiškai kurti verslą ir savo darbo vietą, numato modernizuoti profesinį mokymą ir tobulinti studijų turinį ir procesą: derinti studijų ir mokymo progr</w:t>
      </w:r>
      <w:r>
        <w:rPr>
          <w:color w:val="000000"/>
          <w:sz w:val="22"/>
          <w:szCs w:val="22"/>
          <w:lang w:eastAsia="lt-LT"/>
        </w:rPr>
        <w:t>amų pasiūlą prie darbdavių ir regionų ūkio poreikių, sudaryti sąlygas besimokantiesiems ir absolventams įgyti daugiau praktinių įgūdžių realiose darbo vietose, plėtoti švietimo sistemoje teikiamas profesinio orientavimo (karjeros) paslaugas“.</w:t>
      </w:r>
    </w:p>
    <w:p w14:paraId="026890CC" w14:textId="723425EA" w:rsidR="006D7D43" w:rsidRDefault="0043166A">
      <w:pPr>
        <w:widowControl w:val="0"/>
        <w:suppressAutoHyphens/>
        <w:spacing w:line="298" w:lineRule="auto"/>
        <w:ind w:firstLine="312"/>
        <w:jc w:val="both"/>
        <w:textAlignment w:val="center"/>
        <w:rPr>
          <w:color w:val="000000"/>
          <w:sz w:val="22"/>
          <w:szCs w:val="22"/>
          <w:lang w:eastAsia="lt-LT"/>
        </w:rPr>
      </w:pPr>
    </w:p>
    <w:p w14:paraId="026890CD" w14:textId="00C94021" w:rsidR="006D7D43" w:rsidRDefault="0043166A">
      <w:pPr>
        <w:keepLines/>
        <w:widowControl w:val="0"/>
        <w:suppressAutoHyphens/>
        <w:spacing w:line="288" w:lineRule="auto"/>
        <w:jc w:val="center"/>
        <w:textAlignment w:val="center"/>
        <w:rPr>
          <w:color w:val="000000"/>
          <w:sz w:val="22"/>
          <w:szCs w:val="22"/>
          <w:lang w:eastAsia="lt-LT"/>
        </w:rPr>
      </w:pPr>
      <w:r>
        <w:rPr>
          <w:color w:val="000000"/>
          <w:sz w:val="22"/>
          <w:szCs w:val="22"/>
          <w:lang w:eastAsia="lt-LT"/>
        </w:rPr>
        <w:t>Institucijos</w:t>
      </w:r>
      <w:r>
        <w:rPr>
          <w:color w:val="000000"/>
          <w:sz w:val="22"/>
          <w:szCs w:val="22"/>
          <w:lang w:eastAsia="lt-LT"/>
        </w:rPr>
        <w:t>, susijusios su jaunimo užimtumo didinimu</w:t>
      </w:r>
    </w:p>
    <w:p w14:paraId="026890CE" w14:textId="000E041D" w:rsidR="006D7D43" w:rsidRDefault="0043166A">
      <w:pPr>
        <w:widowControl w:val="0"/>
        <w:suppressAutoHyphens/>
        <w:spacing w:line="298" w:lineRule="auto"/>
        <w:ind w:firstLine="312"/>
        <w:jc w:val="both"/>
        <w:textAlignment w:val="center"/>
        <w:rPr>
          <w:color w:val="000000"/>
          <w:sz w:val="22"/>
          <w:szCs w:val="22"/>
          <w:lang w:eastAsia="lt-LT"/>
        </w:rPr>
      </w:pPr>
    </w:p>
    <w:p w14:paraId="026890CF" w14:textId="6AD36B50"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14.5</w:t>
      </w:r>
      <w:r>
        <w:rPr>
          <w:color w:val="000000"/>
          <w:sz w:val="22"/>
          <w:szCs w:val="22"/>
          <w:lang w:eastAsia="lt-LT"/>
        </w:rPr>
        <w:t>. Žemės ūkio ministerija įgyvendina priemonę „Jaunųjų ūkininkų įsikūrimas“. Paramos gali kreiptis 18-40 metų ūkininkai, kurie pirmą kartą kuriasi kaip žemės ūkio valdos ir ūkio valdytojai savo vardu. Param</w:t>
      </w:r>
      <w:r>
        <w:rPr>
          <w:color w:val="000000"/>
          <w:sz w:val="22"/>
          <w:szCs w:val="22"/>
          <w:lang w:eastAsia="lt-LT"/>
        </w:rPr>
        <w:t>os prašančio jaunojo ūkininko ūkis bei valda turi būti įkurti ne anksčiau kaip prieš dvejus metus iki paraiškos pateikimo. Į paramą 2007-2010 metų laikotarpiu galėjo pretenduoti ūkininkai, kuriantys augalininkystės, gyvulininkystės ir mišrius ūkius, o 2012</w:t>
      </w:r>
      <w:r>
        <w:rPr>
          <w:color w:val="000000"/>
          <w:sz w:val="22"/>
          <w:szCs w:val="22"/>
          <w:lang w:eastAsia="lt-LT"/>
        </w:rPr>
        <w:t xml:space="preserve"> metais dėl mažo lėšų likučio parama buvo teikiama kuriantiems tik gyvulininkystės ūkius mažiau palankiose ūkininkauti vietovėse.</w:t>
      </w:r>
    </w:p>
    <w:p w14:paraId="026890D0" w14:textId="0340C510"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14.6</w:t>
      </w:r>
      <w:r>
        <w:rPr>
          <w:color w:val="000000"/>
          <w:sz w:val="22"/>
          <w:szCs w:val="22"/>
          <w:lang w:eastAsia="lt-LT"/>
        </w:rPr>
        <w:t>. Ūkio ministerija nuo 2011 m. įgyvendina priemonę Pirmųjų verslo metų krepšeliai, kuriuos dalina VšĮ „Versli Lietuva“</w:t>
      </w:r>
      <w:r>
        <w:rPr>
          <w:color w:val="000000"/>
          <w:sz w:val="22"/>
          <w:szCs w:val="22"/>
          <w:lang w:eastAsia="lt-LT"/>
        </w:rPr>
        <w:t>. Nuo 2013 m. šie krepšeliai yra dalinami tik jaunimui iki 29-erių metų. Pirmųjų verslo metų krepšeliu galima pasinaudoti dar prieš įkuriant įmonę: suteikiamos konsultacijos, kokią įmonės juridinę formą geriausia pasirinkti, kaip ir kur ją užregistruoti. J</w:t>
      </w:r>
      <w:r>
        <w:rPr>
          <w:color w:val="000000"/>
          <w:sz w:val="22"/>
          <w:szCs w:val="22"/>
          <w:lang w:eastAsia="lt-LT"/>
        </w:rPr>
        <w:t>au įkūrus naują įmonę per pusmetį nuo krepšelio gavimo pradedantieji verslininkai pirmuosius metus gali gauti profesionalių konsultacijų buhalterinės paskaitos, marketingo, strateginio valdymo, darbo teisės bei kitais klausimais ir dalyvauti įvairiuose mok</w:t>
      </w:r>
      <w:r>
        <w:rPr>
          <w:color w:val="000000"/>
          <w:sz w:val="22"/>
          <w:szCs w:val="22"/>
          <w:lang w:eastAsia="lt-LT"/>
        </w:rPr>
        <w:t>ymuose. Nuo 2011 m. VšĮ „Versli Lietuva“ išdalino daugiau nei 5 tūkst. Pirmųjų verslo metų krepšelių, o kas trečias jo gavėjas įkūrė įmonę. Daugiausia įmonių, pasinaudojus krepšeliais, įkurta Vilniuje – 28 proc., Kaune – 12 proc. ir Panevėžyje – 7 proc. Iš</w:t>
      </w:r>
      <w:r>
        <w:rPr>
          <w:color w:val="000000"/>
          <w:sz w:val="22"/>
          <w:szCs w:val="22"/>
          <w:lang w:eastAsia="lt-LT"/>
        </w:rPr>
        <w:t xml:space="preserve"> įkūrusių įmones jaunimas sudaro apie 31 proc.“</w:t>
      </w:r>
    </w:p>
    <w:p w14:paraId="026890D1" w14:textId="077A32CA"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14.7</w:t>
      </w:r>
      <w:r>
        <w:rPr>
          <w:color w:val="000000"/>
          <w:sz w:val="22"/>
          <w:szCs w:val="22"/>
          <w:lang w:eastAsia="lt-LT"/>
        </w:rPr>
        <w:t>. Savivaldybėse pariteto principu iš savivaldybės institucijų bei jaunimo organizacijų atstovų veikia savivaldybių jaunimo reikalų tarybos. Savivaldybės jaunimo reikalų taryba - tai patariamoji instit</w:t>
      </w:r>
      <w:r>
        <w:rPr>
          <w:color w:val="000000"/>
          <w:sz w:val="22"/>
          <w:szCs w:val="22"/>
          <w:lang w:eastAsia="lt-LT"/>
        </w:rPr>
        <w:t xml:space="preserve">ucija, kurios ilgalaikis tikslas yra užtikrinti jaunimo dalyvavimą, sprendžiant jiems svarbius klausimus vietos lygmeniu. Vietos lygmenyje savivaldybės institucijoms formuoti ir įgyvendinti savivaldybės jaunimo politiką padeda savivaldybės jaunimo reikalų </w:t>
      </w:r>
      <w:r>
        <w:rPr>
          <w:color w:val="000000"/>
          <w:sz w:val="22"/>
          <w:szCs w:val="22"/>
          <w:lang w:eastAsia="lt-LT"/>
        </w:rPr>
        <w:t>koordinatorius. Jis kuria ir palaiko bendradarbiavimo tinklą tarp savivaldybės politikų, tarnautojų bei jaunimo ir su jaunimu dirbančių organizacijų, siekiant įtraukti jaunimą į jam aktualių sprendimų priėmimą, o taip pat – planuoja ir įgyvendina savivaldy</w:t>
      </w:r>
      <w:r>
        <w:rPr>
          <w:color w:val="000000"/>
          <w:sz w:val="22"/>
          <w:szCs w:val="22"/>
          <w:lang w:eastAsia="lt-LT"/>
        </w:rPr>
        <w:t xml:space="preserve">bės programas ir priemones, skirtas jaunimui. Beveik visų 60 savivaldybių jaunimo reikalų koordinatorius vienija Nacionalinė jaunimo reikalų koordinatorių asociacija. </w:t>
      </w:r>
    </w:p>
    <w:p w14:paraId="026890D2" w14:textId="35C1B0D6"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14.8</w:t>
      </w:r>
      <w:r>
        <w:rPr>
          <w:color w:val="000000"/>
          <w:sz w:val="22"/>
          <w:szCs w:val="22"/>
          <w:lang w:eastAsia="lt-LT"/>
        </w:rPr>
        <w:t>. Socialiniai partneriai: darbdaviai kuria jaunimui naujas darbo vietas ir išlai</w:t>
      </w:r>
      <w:r>
        <w:rPr>
          <w:color w:val="000000"/>
          <w:sz w:val="22"/>
          <w:szCs w:val="22"/>
          <w:lang w:eastAsia="lt-LT"/>
        </w:rPr>
        <w:t>ko esamas, sudaro deramas sąlygas mokymuisi darbo vietoje bei stažuotėms, profesinės sąjungos - užtikrina darbo vietų kokybę, darbuotojų saugą ir sveikatą darbe bei  dalyvaujant profesiniame orientavime.</w:t>
      </w:r>
    </w:p>
    <w:p w14:paraId="026890D3" w14:textId="7F2B5C2F"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14.9</w:t>
      </w:r>
      <w:r>
        <w:rPr>
          <w:color w:val="000000"/>
          <w:sz w:val="22"/>
          <w:szCs w:val="22"/>
          <w:lang w:eastAsia="lt-LT"/>
        </w:rPr>
        <w:t>. Siekiant užtikrinti jaunimo nevyriausybini</w:t>
      </w:r>
      <w:r>
        <w:rPr>
          <w:color w:val="000000"/>
          <w:sz w:val="22"/>
          <w:szCs w:val="22"/>
          <w:lang w:eastAsia="lt-LT"/>
        </w:rPr>
        <w:t>ų organizacijų įtraukimą ir atstovavimą, formuojant ir įgyvendinant jaunimo politiką, iš valstybės institucijų ir Lietuvos jaunimo organizacijų tarybos deleguotų atstovų lygiateisės partnerystės principu sudaroma Jaunimo reikalų taryba. Jaunimo reikalų tar</w:t>
      </w:r>
      <w:r>
        <w:rPr>
          <w:color w:val="000000"/>
          <w:sz w:val="22"/>
          <w:szCs w:val="22"/>
          <w:lang w:eastAsia="lt-LT"/>
        </w:rPr>
        <w:t xml:space="preserve">yba nagrinėja svarbiausius jaunimo politikos klausimus ir teikia siūlymus dėl jaunimo ir jaunimo organizacijų reikmes atitinkančios jaunimo politikos įgyvendinimo. </w:t>
      </w:r>
    </w:p>
    <w:p w14:paraId="026890D4"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Kitos priemonės, įgyvendinančios Jaunimo garantijų iniciatyvą:</w:t>
      </w:r>
    </w:p>
    <w:p w14:paraId="026890D5"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15.1</w:t>
      </w:r>
      <w:r>
        <w:rPr>
          <w:color w:val="000000"/>
          <w:sz w:val="22"/>
          <w:szCs w:val="22"/>
          <w:lang w:eastAsia="lt-LT"/>
        </w:rPr>
        <w:t>. „Parama pi</w:t>
      </w:r>
      <w:r>
        <w:rPr>
          <w:color w:val="000000"/>
          <w:sz w:val="22"/>
          <w:szCs w:val="22"/>
          <w:lang w:eastAsia="lt-LT"/>
        </w:rPr>
        <w:t>rmajam darbui“. Nuo 2010 m. liepos 1 d. buvo suteikta galimybė naudotis „Sodros“ įmokų lengvata įdarbinant pirmą kartą pagal darbo sutartį dirbančius žmones. Tai buvo priemonė, skirta ne vien jaunimui, bet visiems, kas iki šiol neturėjo darbo patirties. Da</w:t>
      </w:r>
      <w:r>
        <w:rPr>
          <w:color w:val="000000"/>
          <w:sz w:val="22"/>
          <w:szCs w:val="22"/>
          <w:lang w:eastAsia="lt-LT"/>
        </w:rPr>
        <w:t>rbdaviui, už įdarbintą pirmą kartą pagal darbo sutartį asmenį, „Sodros“ įmokos buvo sumažintos nuo 31 proc. iki 7,7 proc. – jis buvo atleistas nuo pensijų socialinio draudimo įmokų, tačiau turėjo pareigą mokėti motinystės, ligos, nedarbo, nelaimingų atsiti</w:t>
      </w:r>
      <w:r>
        <w:rPr>
          <w:color w:val="000000"/>
          <w:sz w:val="22"/>
          <w:szCs w:val="22"/>
          <w:lang w:eastAsia="lt-LT"/>
        </w:rPr>
        <w:t>kimų darbe įmokas. Lengvata galiojo iki 2012 metų liepos 31 d. Nuo 2012 m. rugpjūčio 1 d. „Sodros“ įmokų lengvatą darbdaviams pakeitė nauja paramos forma – dalies darbo užmokesčio kompensavimas. Nuo 2012 m. rugpjūčio darbdavys privalo mokėti visas „Sodros“</w:t>
      </w:r>
      <w:r>
        <w:rPr>
          <w:color w:val="000000"/>
          <w:sz w:val="22"/>
          <w:szCs w:val="22"/>
          <w:lang w:eastAsia="lt-LT"/>
        </w:rPr>
        <w:t xml:space="preserve"> įmokas už darbuotoją, įskaitant pensijų draudimo įmokas, tačiau jam kompensuojama fiksuota darbuotojo atlyginimo dalis. Tokia rėmimo sistema sudaro galimybę žmonėms kaupti pensijų draudimo stažą. </w:t>
      </w:r>
    </w:p>
    <w:bookmarkStart w:id="0" w:name="_GoBack" w:displacedByCustomXml="next"/>
    <w:bookmarkEnd w:id="0" w:displacedByCustomXml="next"/>
    <w:p w14:paraId="026890D6"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15.2</w:t>
      </w:r>
      <w:r>
        <w:rPr>
          <w:color w:val="000000"/>
          <w:sz w:val="22"/>
          <w:szCs w:val="22"/>
          <w:lang w:eastAsia="lt-LT"/>
        </w:rPr>
        <w:t xml:space="preserve">. Jaunimas (iki 29 metų) yra viena iš </w:t>
      </w:r>
      <w:r>
        <w:rPr>
          <w:color w:val="000000"/>
          <w:sz w:val="22"/>
          <w:szCs w:val="22"/>
          <w:lang w:eastAsia="lt-LT"/>
        </w:rPr>
        <w:t>prioritetinių grupių, kurie gali pasinaudoti „Verslumo skatinimo“ priemone, finansuojama iš Verslumo skatinimo fondo. Priemonės „Verslumo skatinimas“ tikslas – sudaryti sąlygas labai mažoms ir mažoms įmonėms, fiziniams asmenims pradėti savo verslą, taip pa</w:t>
      </w:r>
      <w:r>
        <w:rPr>
          <w:color w:val="000000"/>
          <w:sz w:val="22"/>
          <w:szCs w:val="22"/>
          <w:lang w:eastAsia="lt-LT"/>
        </w:rPr>
        <w:t>t socialinėms įmonėms plėtoti savo verslą, naudojantis finansų inžinerijos priemonėmis, tuo skatinant verslumą ir savarankišką užimtumą bei naujų darbo vietų kūrimą. Finansų inžinerijos priemonių įgyvendinimas (</w:t>
      </w:r>
      <w:r>
        <w:rPr>
          <w:i/>
          <w:iCs/>
          <w:color w:val="000000"/>
          <w:sz w:val="22"/>
          <w:szCs w:val="22"/>
          <w:lang w:eastAsia="lt-LT"/>
        </w:rPr>
        <w:t>paskolų teikimas iki 86 tūkst. litų)</w:t>
      </w:r>
      <w:r>
        <w:rPr>
          <w:color w:val="000000"/>
          <w:sz w:val="22"/>
          <w:szCs w:val="22"/>
          <w:lang w:eastAsia="lt-LT"/>
        </w:rPr>
        <w:t xml:space="preserve"> yra deri</w:t>
      </w:r>
      <w:r>
        <w:rPr>
          <w:color w:val="000000"/>
          <w:sz w:val="22"/>
          <w:szCs w:val="22"/>
          <w:lang w:eastAsia="lt-LT"/>
        </w:rPr>
        <w:t>namas su pradedančiųjų verslą mokymu ir konsultavimu, pagalba rengiant bei įgyvendinant verslo planus. Projektą „Verslumo skatinimas“, suteikiantį gyventojams galimybę pradėti nuosavą verslą, įgyvendina Lietuvos centrinė kreditų unija su 57 kredito unijomi</w:t>
      </w:r>
      <w:r>
        <w:rPr>
          <w:color w:val="000000"/>
          <w:sz w:val="22"/>
          <w:szCs w:val="22"/>
          <w:lang w:eastAsia="lt-LT"/>
        </w:rPr>
        <w:t xml:space="preserve">s. Projektas suteikia galimybę nemokamai dalyvauti įvairiuose verslumo mokymuose ir įgyti žinių, reikalingų įkurti savo verslą bei jo pradžiai gauti paskolą iš Verslumo skatinimo fondo. </w:t>
      </w:r>
    </w:p>
    <w:p w14:paraId="026890D7" w14:textId="17F0951A" w:rsidR="006D7D43" w:rsidRDefault="0043166A">
      <w:pPr>
        <w:widowControl w:val="0"/>
        <w:suppressAutoHyphens/>
        <w:spacing w:line="298" w:lineRule="auto"/>
        <w:ind w:firstLine="312"/>
        <w:jc w:val="both"/>
        <w:textAlignment w:val="center"/>
        <w:rPr>
          <w:color w:val="000000"/>
          <w:sz w:val="22"/>
          <w:szCs w:val="22"/>
          <w:lang w:eastAsia="lt-LT"/>
        </w:rPr>
      </w:pPr>
    </w:p>
    <w:p w14:paraId="026890D8" w14:textId="77777777"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III</w:t>
      </w:r>
      <w:r>
        <w:rPr>
          <w:b/>
          <w:bCs/>
          <w:color w:val="000000"/>
          <w:sz w:val="22"/>
          <w:szCs w:val="22"/>
          <w:lang w:eastAsia="lt-LT"/>
        </w:rPr>
        <w:t xml:space="preserve">. </w:t>
      </w:r>
      <w:r>
        <w:rPr>
          <w:b/>
          <w:bCs/>
          <w:color w:val="000000"/>
          <w:sz w:val="22"/>
          <w:szCs w:val="22"/>
          <w:lang w:eastAsia="lt-LT"/>
        </w:rPr>
        <w:t>ĮGYVENDINIMO REZULTATAI IR KRITERIJAI</w:t>
      </w:r>
    </w:p>
    <w:p w14:paraId="026890D9"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DA"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Plano įg</w:t>
      </w:r>
      <w:r>
        <w:rPr>
          <w:color w:val="000000"/>
          <w:sz w:val="22"/>
          <w:szCs w:val="22"/>
          <w:lang w:eastAsia="lt-LT"/>
        </w:rPr>
        <w:t>yvendinimą koordinuoja Socialinės apsaugos ir darbo ministerija.</w:t>
      </w:r>
    </w:p>
    <w:p w14:paraId="026890DB"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xml:space="preserve">. Įgyvendinant planą dalyvauja Socialinės apsaugos ir darbo ministerija, Švietimo ir mokslo ministerija, Ūkio ministerija, Žemės ūkio ministerija bei šioms ministerijoms pavaldžios </w:t>
      </w:r>
      <w:r>
        <w:rPr>
          <w:color w:val="000000"/>
          <w:sz w:val="22"/>
          <w:szCs w:val="22"/>
          <w:lang w:eastAsia="lt-LT"/>
        </w:rPr>
        <w:t>institucijos, taip pat siūloma dalyvauti socialiniams partneriams, jaunimo organizacijoms ir savivaldybių atstovams.</w:t>
      </w:r>
    </w:p>
    <w:p w14:paraId="026890DC" w14:textId="77777777" w:rsidR="006D7D43" w:rsidRDefault="0043166A">
      <w:pPr>
        <w:widowControl w:val="0"/>
        <w:suppressAutoHyphens/>
        <w:spacing w:line="298" w:lineRule="auto"/>
        <w:ind w:firstLine="312"/>
        <w:jc w:val="both"/>
        <w:textAlignment w:val="center"/>
        <w:rPr>
          <w:color w:val="000000"/>
          <w:spacing w:val="-2"/>
          <w:sz w:val="22"/>
          <w:szCs w:val="22"/>
          <w:lang w:eastAsia="lt-LT"/>
        </w:rPr>
      </w:pPr>
      <w:r>
        <w:rPr>
          <w:color w:val="000000"/>
          <w:spacing w:val="-2"/>
          <w:sz w:val="22"/>
          <w:szCs w:val="22"/>
          <w:lang w:eastAsia="lt-LT"/>
        </w:rPr>
        <w:t>18</w:t>
      </w:r>
      <w:r>
        <w:rPr>
          <w:color w:val="000000"/>
          <w:spacing w:val="-2"/>
          <w:sz w:val="22"/>
          <w:szCs w:val="22"/>
          <w:lang w:eastAsia="lt-LT"/>
        </w:rPr>
        <w:t xml:space="preserve">. Siekiant įgyvendinti Plano tikslus ir uždavinius, Jaunimo garantijų iniciatyvos įgyvendinimo veiksmų plano 2014-2020 veiksmų plane </w:t>
      </w:r>
      <w:r>
        <w:rPr>
          <w:color w:val="000000"/>
          <w:spacing w:val="-2"/>
          <w:sz w:val="22"/>
          <w:szCs w:val="22"/>
          <w:lang w:eastAsia="lt-LT"/>
        </w:rPr>
        <w:t>(1 priedas) numatomos reformos ir iniciatyvos nurodant terminus ir atsakingus vykdytojus.</w:t>
      </w:r>
    </w:p>
    <w:p w14:paraId="026890DD" w14:textId="77777777" w:rsidR="006D7D43" w:rsidRDefault="0043166A">
      <w:pPr>
        <w:widowControl w:val="0"/>
        <w:suppressAutoHyphens/>
        <w:spacing w:line="298" w:lineRule="auto"/>
        <w:ind w:firstLine="312"/>
        <w:jc w:val="both"/>
        <w:textAlignment w:val="center"/>
        <w:rPr>
          <w:color w:val="000000"/>
          <w:spacing w:val="-2"/>
          <w:sz w:val="22"/>
          <w:szCs w:val="22"/>
          <w:lang w:eastAsia="lt-LT"/>
        </w:rPr>
      </w:pPr>
      <w:r>
        <w:rPr>
          <w:color w:val="000000"/>
          <w:spacing w:val="-2"/>
          <w:sz w:val="22"/>
          <w:szCs w:val="22"/>
          <w:lang w:eastAsia="lt-LT"/>
        </w:rPr>
        <w:t>19</w:t>
      </w:r>
      <w:r>
        <w:rPr>
          <w:color w:val="000000"/>
          <w:spacing w:val="-2"/>
          <w:sz w:val="22"/>
          <w:szCs w:val="22"/>
          <w:lang w:eastAsia="lt-LT"/>
        </w:rPr>
        <w:t>. Įgyvendinimo kriterijai:</w:t>
      </w:r>
    </w:p>
    <w:p w14:paraId="026890DE" w14:textId="77777777" w:rsidR="006D7D43" w:rsidRDefault="0043166A">
      <w:pPr>
        <w:widowControl w:val="0"/>
        <w:suppressAutoHyphens/>
        <w:spacing w:line="298" w:lineRule="auto"/>
        <w:ind w:firstLine="312"/>
        <w:jc w:val="both"/>
        <w:textAlignment w:val="center"/>
        <w:rPr>
          <w:color w:val="000000"/>
          <w:spacing w:val="-2"/>
          <w:sz w:val="22"/>
          <w:szCs w:val="22"/>
          <w:lang w:eastAsia="lt-LT"/>
        </w:rPr>
      </w:pPr>
      <w:r>
        <w:rPr>
          <w:color w:val="000000"/>
          <w:spacing w:val="-2"/>
          <w:sz w:val="22"/>
          <w:szCs w:val="22"/>
          <w:lang w:eastAsia="lt-LT"/>
        </w:rPr>
        <w:t>19.1</w:t>
      </w:r>
      <w:r>
        <w:rPr>
          <w:color w:val="000000"/>
          <w:spacing w:val="-2"/>
          <w:sz w:val="22"/>
          <w:szCs w:val="22"/>
          <w:lang w:eastAsia="lt-LT"/>
        </w:rPr>
        <w:t>. asmenys, kurie dirba, mokosi arba atlieka praktiką arba stažuotę praėjus 6 mėn. po dalyvavimo projekto veikloje pabaigos (202</w:t>
      </w:r>
      <w:r>
        <w:rPr>
          <w:color w:val="000000"/>
          <w:spacing w:val="-2"/>
          <w:sz w:val="22"/>
          <w:szCs w:val="22"/>
          <w:lang w:eastAsia="lt-LT"/>
        </w:rPr>
        <w:t>3 m. 30 proc. nuo visų, gavusių pasiūlymą dirbti, mokytis, atlikti praktiką arba stažuotę.</w:t>
      </w:r>
    </w:p>
    <w:p w14:paraId="026890DF" w14:textId="77777777" w:rsidR="006D7D43" w:rsidRDefault="0043166A">
      <w:pPr>
        <w:widowControl w:val="0"/>
        <w:suppressAutoHyphens/>
        <w:spacing w:line="298" w:lineRule="auto"/>
        <w:ind w:firstLine="312"/>
        <w:jc w:val="both"/>
        <w:textAlignment w:val="center"/>
        <w:rPr>
          <w:color w:val="000000"/>
          <w:spacing w:val="-2"/>
          <w:sz w:val="22"/>
          <w:szCs w:val="22"/>
          <w:lang w:eastAsia="lt-LT"/>
        </w:rPr>
      </w:pPr>
      <w:r>
        <w:rPr>
          <w:color w:val="000000"/>
          <w:spacing w:val="-2"/>
          <w:sz w:val="22"/>
          <w:szCs w:val="22"/>
          <w:lang w:eastAsia="lt-LT"/>
        </w:rPr>
        <w:t>19.2</w:t>
      </w:r>
      <w:r>
        <w:rPr>
          <w:color w:val="000000"/>
          <w:spacing w:val="-2"/>
          <w:sz w:val="22"/>
          <w:szCs w:val="22"/>
          <w:lang w:eastAsia="lt-LT"/>
        </w:rPr>
        <w:t xml:space="preserve">. 15-29 m. amžiaus asmenys, kurie dalyvauja ESF veikloje. Siektina reikšmė – 65000 2023 m. (pradinė </w:t>
      </w:r>
      <w:r>
        <w:rPr>
          <w:color w:val="000000"/>
          <w:spacing w:val="-2"/>
          <w:sz w:val="22"/>
          <w:szCs w:val="22"/>
          <w:lang w:eastAsia="lt-LT"/>
        </w:rPr>
        <w:lastRenderedPageBreak/>
        <w:t>reikšmė – 0);</w:t>
      </w:r>
    </w:p>
    <w:p w14:paraId="026890E0"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pacing w:val="-2"/>
          <w:sz w:val="22"/>
          <w:szCs w:val="22"/>
          <w:lang w:eastAsia="lt-LT"/>
        </w:rPr>
        <w:t>19.3</w:t>
      </w:r>
      <w:r>
        <w:rPr>
          <w:color w:val="000000"/>
          <w:spacing w:val="-2"/>
          <w:sz w:val="22"/>
          <w:szCs w:val="22"/>
          <w:lang w:eastAsia="lt-LT"/>
        </w:rPr>
        <w:t>. Registruotų jaunų bedarbių iki 29</w:t>
      </w:r>
      <w:r>
        <w:rPr>
          <w:color w:val="000000"/>
          <w:spacing w:val="-2"/>
          <w:sz w:val="22"/>
          <w:szCs w:val="22"/>
          <w:lang w:eastAsia="lt-LT"/>
        </w:rPr>
        <w:t xml:space="preserve"> m. skaičius (tūkst.). Siektina reikšmė – </w:t>
      </w:r>
      <w:r>
        <w:rPr>
          <w:color w:val="000000"/>
          <w:sz w:val="22"/>
          <w:szCs w:val="22"/>
          <w:lang w:eastAsia="lt-LT"/>
        </w:rPr>
        <w:t>2020 m. – 41,4 (pradinė reikšmė 2013 m.– 80,5);</w:t>
      </w:r>
    </w:p>
    <w:p w14:paraId="026890E1"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pacing w:val="-2"/>
          <w:sz w:val="22"/>
          <w:szCs w:val="22"/>
          <w:lang w:eastAsia="lt-LT"/>
        </w:rPr>
        <w:t>19.4</w:t>
      </w:r>
      <w:r>
        <w:rPr>
          <w:color w:val="000000"/>
          <w:spacing w:val="-2"/>
          <w:sz w:val="22"/>
          <w:szCs w:val="22"/>
          <w:lang w:eastAsia="lt-LT"/>
        </w:rPr>
        <w:t xml:space="preserve">. Lietuvos darbo biržoje registruotų jaunų bedarbių iki 29 m. dalis nuo visų jaunų asmenų (proc.). </w:t>
      </w:r>
      <w:r>
        <w:rPr>
          <w:color w:val="000000"/>
          <w:sz w:val="22"/>
          <w:szCs w:val="22"/>
          <w:lang w:eastAsia="lt-LT"/>
        </w:rPr>
        <w:t>Siektina reikšmė 2020 m. – 2,8 (pradinė reikšmė 2012 m. – 7</w:t>
      </w:r>
      <w:r>
        <w:rPr>
          <w:color w:val="000000"/>
          <w:sz w:val="22"/>
          <w:szCs w:val="22"/>
          <w:lang w:eastAsia="lt-LT"/>
        </w:rPr>
        <w:t>,5);</w:t>
      </w:r>
    </w:p>
    <w:p w14:paraId="026890E2" w14:textId="77777777" w:rsidR="006D7D43" w:rsidRDefault="0043166A">
      <w:pPr>
        <w:widowControl w:val="0"/>
        <w:suppressAutoHyphens/>
        <w:spacing w:line="298" w:lineRule="auto"/>
        <w:ind w:firstLine="312"/>
        <w:jc w:val="both"/>
        <w:textAlignment w:val="center"/>
        <w:rPr>
          <w:color w:val="000000"/>
          <w:spacing w:val="-2"/>
          <w:sz w:val="22"/>
          <w:szCs w:val="22"/>
          <w:lang w:eastAsia="lt-LT"/>
        </w:rPr>
      </w:pPr>
      <w:r>
        <w:rPr>
          <w:color w:val="000000"/>
          <w:spacing w:val="-2"/>
          <w:sz w:val="22"/>
          <w:szCs w:val="22"/>
          <w:lang w:eastAsia="lt-LT"/>
        </w:rPr>
        <w:t>19.5</w:t>
      </w:r>
      <w:r>
        <w:rPr>
          <w:color w:val="000000"/>
          <w:spacing w:val="-2"/>
          <w:sz w:val="22"/>
          <w:szCs w:val="22"/>
          <w:lang w:eastAsia="lt-LT"/>
        </w:rPr>
        <w:t xml:space="preserve">. Lietuvos darbo biržoje registruotų nekvalifikuotų asmenų iki 29 m. skaičius (tūkst.). </w:t>
      </w:r>
      <w:r>
        <w:rPr>
          <w:color w:val="000000"/>
          <w:sz w:val="22"/>
          <w:szCs w:val="22"/>
          <w:lang w:eastAsia="lt-LT"/>
        </w:rPr>
        <w:t>Siektina reikšmė 2020 m. – 20,8 (pradinė reikšmė 2013m. – 40,5);</w:t>
      </w:r>
    </w:p>
    <w:p w14:paraId="026890E3" w14:textId="77777777" w:rsidR="006D7D43" w:rsidRDefault="0043166A">
      <w:pPr>
        <w:widowControl w:val="0"/>
        <w:suppressAutoHyphens/>
        <w:spacing w:line="298" w:lineRule="auto"/>
        <w:ind w:firstLine="312"/>
        <w:jc w:val="both"/>
        <w:textAlignment w:val="center"/>
        <w:rPr>
          <w:color w:val="000000"/>
          <w:spacing w:val="-2"/>
          <w:sz w:val="22"/>
          <w:szCs w:val="22"/>
          <w:lang w:eastAsia="lt-LT"/>
        </w:rPr>
      </w:pPr>
      <w:r>
        <w:rPr>
          <w:color w:val="000000"/>
          <w:spacing w:val="-2"/>
          <w:sz w:val="22"/>
          <w:szCs w:val="22"/>
          <w:lang w:eastAsia="lt-LT"/>
        </w:rPr>
        <w:t>19.6</w:t>
      </w:r>
      <w:r>
        <w:rPr>
          <w:color w:val="000000"/>
          <w:spacing w:val="-2"/>
          <w:sz w:val="22"/>
          <w:szCs w:val="22"/>
          <w:lang w:eastAsia="lt-LT"/>
        </w:rPr>
        <w:t>. Lietuvos darbo biržoje registruotų kvalifikuotų asmenų iki 29 m. skaičius (tūkst</w:t>
      </w:r>
      <w:r>
        <w:rPr>
          <w:color w:val="000000"/>
          <w:spacing w:val="-2"/>
          <w:sz w:val="22"/>
          <w:szCs w:val="22"/>
          <w:lang w:eastAsia="lt-LT"/>
        </w:rPr>
        <w:t xml:space="preserve">.). </w:t>
      </w:r>
      <w:r>
        <w:rPr>
          <w:color w:val="000000"/>
          <w:sz w:val="22"/>
          <w:szCs w:val="22"/>
          <w:lang w:eastAsia="lt-LT"/>
        </w:rPr>
        <w:t>Siektina reikšmė 2020 m. – 20,6 (pradinė reikšmė 2013 m. – 40,0</w:t>
      </w:r>
      <w:r>
        <w:rPr>
          <w:color w:val="000000"/>
          <w:spacing w:val="-2"/>
          <w:sz w:val="22"/>
          <w:szCs w:val="22"/>
          <w:lang w:eastAsia="lt-LT"/>
        </w:rPr>
        <w:t>);</w:t>
      </w:r>
    </w:p>
    <w:p w14:paraId="026890E4"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pacing w:val="-2"/>
          <w:sz w:val="22"/>
          <w:szCs w:val="22"/>
          <w:lang w:eastAsia="lt-LT"/>
        </w:rPr>
        <w:t>19.7</w:t>
      </w:r>
      <w:r>
        <w:rPr>
          <w:color w:val="000000"/>
          <w:spacing w:val="-2"/>
          <w:sz w:val="22"/>
          <w:szCs w:val="22"/>
          <w:lang w:eastAsia="lt-LT"/>
        </w:rPr>
        <w:t xml:space="preserve">. Lietuvos darbo biržos įdarbinto jaunimo iki 29 m. skaičius (tūkst.). </w:t>
      </w:r>
      <w:r>
        <w:rPr>
          <w:color w:val="000000"/>
          <w:sz w:val="22"/>
          <w:szCs w:val="22"/>
          <w:lang w:eastAsia="lt-LT"/>
        </w:rPr>
        <w:t>Siektina reikšmė 2020 m. – 30,3 (pradinė reikšmė 2013 m. – 59);</w:t>
      </w:r>
    </w:p>
    <w:p w14:paraId="026890E5"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pacing w:val="-2"/>
          <w:sz w:val="22"/>
          <w:szCs w:val="22"/>
          <w:lang w:eastAsia="lt-LT"/>
        </w:rPr>
        <w:t>19.8</w:t>
      </w:r>
      <w:r>
        <w:rPr>
          <w:color w:val="000000"/>
          <w:spacing w:val="-2"/>
          <w:sz w:val="22"/>
          <w:szCs w:val="22"/>
          <w:lang w:eastAsia="lt-LT"/>
        </w:rPr>
        <w:t>. Grįžusių atgal į švietimo sistemą</w:t>
      </w:r>
      <w:r>
        <w:rPr>
          <w:color w:val="000000"/>
          <w:spacing w:val="-2"/>
          <w:sz w:val="22"/>
          <w:szCs w:val="22"/>
          <w:lang w:eastAsia="lt-LT"/>
        </w:rPr>
        <w:t xml:space="preserve"> iki 29 m. skaičius (tūkst.). </w:t>
      </w:r>
      <w:r>
        <w:rPr>
          <w:color w:val="000000"/>
          <w:sz w:val="22"/>
          <w:szCs w:val="22"/>
          <w:lang w:eastAsia="lt-LT"/>
        </w:rPr>
        <w:t>Siektina reikšmė 2020 m. – 1,8 (pradinė reikšmė 2013 m. – 3,5 2013 m.).</w:t>
      </w:r>
    </w:p>
    <w:p w14:paraId="026890E6" w14:textId="77777777" w:rsidR="006D7D43" w:rsidRDefault="0043166A">
      <w:pPr>
        <w:widowControl w:val="0"/>
        <w:suppressAutoHyphens/>
        <w:spacing w:line="298" w:lineRule="auto"/>
        <w:ind w:firstLine="312"/>
        <w:jc w:val="both"/>
        <w:textAlignment w:val="center"/>
        <w:rPr>
          <w:color w:val="000000"/>
          <w:sz w:val="22"/>
          <w:szCs w:val="22"/>
          <w:lang w:eastAsia="lt-LT"/>
        </w:rPr>
      </w:pPr>
    </w:p>
    <w:p w14:paraId="026890E7" w14:textId="643968AA" w:rsidR="006D7D43" w:rsidRDefault="0043166A">
      <w:pPr>
        <w:keepLines/>
        <w:widowControl w:val="0"/>
        <w:suppressAutoHyphens/>
        <w:spacing w:line="288" w:lineRule="auto"/>
        <w:jc w:val="center"/>
        <w:textAlignment w:val="center"/>
        <w:rPr>
          <w:b/>
          <w:bCs/>
          <w:color w:val="000000"/>
          <w:sz w:val="22"/>
          <w:szCs w:val="22"/>
          <w:lang w:eastAsia="lt-LT"/>
        </w:rPr>
      </w:pPr>
      <w:r>
        <w:rPr>
          <w:b/>
          <w:bCs/>
          <w:color w:val="000000"/>
          <w:sz w:val="22"/>
          <w:szCs w:val="22"/>
          <w:lang w:eastAsia="lt-LT"/>
        </w:rPr>
        <w:t>IV</w:t>
      </w:r>
      <w:r>
        <w:rPr>
          <w:b/>
          <w:bCs/>
          <w:color w:val="000000"/>
          <w:sz w:val="22"/>
          <w:szCs w:val="22"/>
          <w:lang w:eastAsia="lt-LT"/>
        </w:rPr>
        <w:t xml:space="preserve">. </w:t>
      </w:r>
      <w:r>
        <w:rPr>
          <w:b/>
          <w:bCs/>
          <w:color w:val="000000"/>
          <w:sz w:val="22"/>
          <w:szCs w:val="22"/>
          <w:lang w:eastAsia="lt-LT"/>
        </w:rPr>
        <w:t>ATSKAITOMYBĖ IR FINANSAVIMAS</w:t>
      </w:r>
    </w:p>
    <w:p w14:paraId="026890E8" w14:textId="77777777" w:rsidR="006D7D43" w:rsidRDefault="006D7D43">
      <w:pPr>
        <w:widowControl w:val="0"/>
        <w:suppressAutoHyphens/>
        <w:spacing w:line="298" w:lineRule="auto"/>
        <w:ind w:firstLine="312"/>
        <w:jc w:val="both"/>
        <w:textAlignment w:val="center"/>
        <w:rPr>
          <w:color w:val="000000"/>
          <w:sz w:val="22"/>
          <w:szCs w:val="22"/>
          <w:lang w:eastAsia="lt-LT"/>
        </w:rPr>
      </w:pPr>
    </w:p>
    <w:p w14:paraId="026890E9" w14:textId="77777777"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20</w:t>
      </w:r>
      <w:r>
        <w:rPr>
          <w:color w:val="000000"/>
          <w:sz w:val="22"/>
          <w:szCs w:val="22"/>
          <w:lang w:eastAsia="lt-LT"/>
        </w:rPr>
        <w:t xml:space="preserve">. Atsakingi vykdytojai Jaunimo garantijų iniciatyvos įgyvendinimo laikotarpiu kiekvienų metų liepos 15 d. ir sausio 15 d. pateikia Socialinės apsaugos ir darbo ministrui informaciją apie tai, kaip vykdomi šiame plane įtvirtinti tikslai. </w:t>
      </w:r>
    </w:p>
    <w:p w14:paraId="026890EA" w14:textId="0077820B" w:rsidR="006D7D43" w:rsidRDefault="0043166A">
      <w:pPr>
        <w:widowControl w:val="0"/>
        <w:suppressAutoHyphens/>
        <w:spacing w:line="298"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Plano įgyv</w:t>
      </w:r>
      <w:r>
        <w:rPr>
          <w:color w:val="000000"/>
          <w:sz w:val="22"/>
          <w:szCs w:val="22"/>
          <w:lang w:eastAsia="lt-LT"/>
        </w:rPr>
        <w:t>endinimas finansuojamas iš Europos Sąjungos struktūrinės paramos lėšų, atitinkamų metų Lietuvos Respublikos valstybės biudžeto ir savivaldybių biudžetų finansinių rodiklių patvirtinimo įstatyme atitinkamoms institucijoms, atsakingoms už Plano įgyvendinimą,</w:t>
      </w:r>
      <w:r>
        <w:rPr>
          <w:color w:val="000000"/>
          <w:sz w:val="22"/>
          <w:szCs w:val="22"/>
          <w:lang w:eastAsia="lt-LT"/>
        </w:rPr>
        <w:t xml:space="preserve"> patvirtintų bendrųjų asignavimų, ir kitų teisėtai gautų lėšų.</w:t>
      </w:r>
    </w:p>
    <w:p w14:paraId="026890EB" w14:textId="183D55D1" w:rsidR="006D7D43" w:rsidRDefault="0043166A">
      <w:pPr>
        <w:widowControl w:val="0"/>
        <w:suppressAutoHyphens/>
        <w:spacing w:line="298" w:lineRule="auto"/>
        <w:ind w:firstLine="312"/>
        <w:jc w:val="both"/>
        <w:textAlignment w:val="center"/>
        <w:rPr>
          <w:color w:val="000000"/>
          <w:sz w:val="22"/>
          <w:szCs w:val="22"/>
          <w:lang w:eastAsia="lt-LT"/>
        </w:rPr>
      </w:pPr>
    </w:p>
    <w:p w14:paraId="11F339BA" w14:textId="646644B4" w:rsidR="0043166A" w:rsidRDefault="0043166A">
      <w:pPr>
        <w:widowControl w:val="0"/>
        <w:suppressAutoHyphens/>
        <w:spacing w:line="298" w:lineRule="auto"/>
        <w:ind w:firstLine="312"/>
        <w:jc w:val="both"/>
        <w:textAlignment w:val="center"/>
        <w:rPr>
          <w:color w:val="000000"/>
          <w:sz w:val="22"/>
          <w:szCs w:val="22"/>
          <w:lang w:eastAsia="lt-LT"/>
        </w:rPr>
      </w:pPr>
    </w:p>
    <w:p w14:paraId="789A6FCC" w14:textId="77777777" w:rsidR="0043166A" w:rsidRDefault="0043166A">
      <w:pPr>
        <w:widowControl w:val="0"/>
        <w:suppressAutoHyphens/>
        <w:spacing w:line="298" w:lineRule="auto"/>
        <w:ind w:firstLine="312"/>
        <w:jc w:val="both"/>
        <w:textAlignment w:val="center"/>
        <w:rPr>
          <w:color w:val="000000"/>
          <w:sz w:val="22"/>
          <w:szCs w:val="22"/>
          <w:lang w:eastAsia="lt-LT"/>
        </w:rPr>
        <w:sectPr w:rsidR="0043166A">
          <w:pgSz w:w="11906" w:h="16838"/>
          <w:pgMar w:top="1701" w:right="567" w:bottom="1134" w:left="1701" w:header="567" w:footer="567" w:gutter="0"/>
          <w:cols w:space="1296"/>
          <w:docGrid w:linePitch="360"/>
        </w:sectPr>
      </w:pPr>
    </w:p>
    <w:p w14:paraId="63C31D9A" w14:textId="77777777" w:rsidR="0043166A" w:rsidRPr="0043166A" w:rsidRDefault="0043166A" w:rsidP="0043166A">
      <w:pPr>
        <w:ind w:left="10773" w:right="-879"/>
        <w:rPr>
          <w:rFonts w:eastAsia="Calibri"/>
          <w:sz w:val="18"/>
          <w:lang w:eastAsia="lt-LT"/>
        </w:rPr>
      </w:pPr>
      <w:r w:rsidRPr="0043166A">
        <w:rPr>
          <w:rFonts w:eastAsia="Calibri"/>
          <w:sz w:val="18"/>
          <w:lang w:eastAsia="lt-LT"/>
        </w:rPr>
        <w:lastRenderedPageBreak/>
        <w:t>Jaunimo garantijų iniciatyvos</w:t>
      </w:r>
    </w:p>
    <w:p w14:paraId="4F539175" w14:textId="77777777" w:rsidR="0043166A" w:rsidRPr="0043166A" w:rsidRDefault="0043166A" w:rsidP="0043166A">
      <w:pPr>
        <w:ind w:left="10773" w:right="-879"/>
        <w:rPr>
          <w:rFonts w:eastAsia="Calibri"/>
          <w:sz w:val="18"/>
          <w:lang w:eastAsia="lt-LT"/>
        </w:rPr>
      </w:pPr>
      <w:r w:rsidRPr="0043166A">
        <w:rPr>
          <w:rFonts w:eastAsia="Calibri"/>
          <w:sz w:val="18"/>
          <w:lang w:eastAsia="lt-LT"/>
        </w:rPr>
        <w:t>įgyvendinimo veiksmų plano</w:t>
      </w:r>
    </w:p>
    <w:p w14:paraId="540020A7" w14:textId="77777777" w:rsidR="0043166A" w:rsidRPr="0043166A" w:rsidRDefault="0043166A" w:rsidP="0043166A">
      <w:pPr>
        <w:ind w:left="10773" w:right="-879"/>
        <w:rPr>
          <w:rFonts w:eastAsia="Calibri"/>
          <w:sz w:val="18"/>
          <w:lang w:eastAsia="lt-LT"/>
        </w:rPr>
      </w:pPr>
      <w:r w:rsidRPr="0043166A">
        <w:rPr>
          <w:rFonts w:eastAsia="Calibri"/>
          <w:sz w:val="18"/>
          <w:lang w:eastAsia="lt-LT"/>
        </w:rPr>
        <w:t>priedas</w:t>
      </w:r>
    </w:p>
    <w:p w14:paraId="23F176C5" w14:textId="77777777" w:rsidR="0043166A" w:rsidRPr="0043166A" w:rsidRDefault="0043166A" w:rsidP="0043166A">
      <w:pPr>
        <w:ind w:right="-879" w:firstLine="1298"/>
        <w:jc w:val="center"/>
        <w:rPr>
          <w:rFonts w:eastAsia="Calibri"/>
          <w:sz w:val="18"/>
          <w:lang w:eastAsia="lt-LT"/>
        </w:rPr>
      </w:pPr>
    </w:p>
    <w:p w14:paraId="01661DB7" w14:textId="77777777" w:rsidR="0043166A" w:rsidRPr="0043166A" w:rsidRDefault="0043166A" w:rsidP="0043166A">
      <w:pPr>
        <w:spacing w:after="225"/>
        <w:ind w:right="-1023"/>
        <w:jc w:val="center"/>
        <w:rPr>
          <w:rFonts w:eastAsia="Calibri"/>
          <w:b/>
          <w:sz w:val="18"/>
          <w:lang w:eastAsia="lt-LT"/>
        </w:rPr>
      </w:pPr>
      <w:r w:rsidRPr="0043166A">
        <w:rPr>
          <w:rFonts w:eastAsia="Calibri"/>
          <w:b/>
          <w:sz w:val="18"/>
          <w:lang w:eastAsia="lt-LT"/>
        </w:rPr>
        <w:t>JAUNIMO GARANTIJŲ INICIATYVOS ĮGYVENDINIMO PLANO PRIEMONĖS 2014–2020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50"/>
        <w:gridCol w:w="2362"/>
        <w:gridCol w:w="1408"/>
        <w:gridCol w:w="1961"/>
        <w:gridCol w:w="1677"/>
        <w:gridCol w:w="1295"/>
        <w:gridCol w:w="932"/>
        <w:gridCol w:w="1139"/>
        <w:gridCol w:w="1162"/>
      </w:tblGrid>
      <w:tr w:rsidR="0043166A" w:rsidRPr="0043166A" w14:paraId="3A300AFE" w14:textId="77777777" w:rsidTr="0043166A">
        <w:trPr>
          <w:trHeight w:val="20"/>
          <w:tblHeader/>
        </w:trPr>
        <w:tc>
          <w:tcPr>
            <w:tcW w:w="964" w:type="pct"/>
            <w:vMerge w:val="restart"/>
            <w:tcBorders>
              <w:top w:val="single" w:sz="4" w:space="0" w:color="auto"/>
              <w:left w:val="single" w:sz="4" w:space="0" w:color="auto"/>
              <w:bottom w:val="single" w:sz="4" w:space="0" w:color="auto"/>
              <w:right w:val="single" w:sz="4" w:space="0" w:color="auto"/>
            </w:tcBorders>
            <w:hideMark/>
          </w:tcPr>
          <w:p w14:paraId="458EA728" w14:textId="77777777" w:rsidR="0043166A" w:rsidRPr="0043166A" w:rsidRDefault="0043166A" w:rsidP="0043166A">
            <w:pPr>
              <w:jc w:val="center"/>
              <w:rPr>
                <w:rFonts w:eastAsia="Calibri"/>
                <w:b/>
                <w:sz w:val="18"/>
              </w:rPr>
            </w:pPr>
            <w:r w:rsidRPr="0043166A">
              <w:rPr>
                <w:rFonts w:eastAsia="Calibri"/>
                <w:b/>
                <w:sz w:val="18"/>
              </w:rPr>
              <w:t>Iniciatyvos/</w:t>
            </w:r>
          </w:p>
          <w:p w14:paraId="0CAF93C9" w14:textId="77777777" w:rsidR="0043166A" w:rsidRPr="0043166A" w:rsidRDefault="0043166A" w:rsidP="0043166A">
            <w:pPr>
              <w:jc w:val="center"/>
              <w:rPr>
                <w:rFonts w:eastAsia="Calibri"/>
                <w:b/>
                <w:sz w:val="18"/>
              </w:rPr>
            </w:pPr>
            <w:r w:rsidRPr="0043166A">
              <w:rPr>
                <w:rFonts w:eastAsia="Calibri"/>
                <w:b/>
                <w:sz w:val="18"/>
              </w:rPr>
              <w:t>reformos pavadinimas</w:t>
            </w:r>
          </w:p>
        </w:tc>
        <w:tc>
          <w:tcPr>
            <w:tcW w:w="799" w:type="pct"/>
            <w:vMerge w:val="restart"/>
            <w:tcBorders>
              <w:top w:val="single" w:sz="4" w:space="0" w:color="auto"/>
              <w:left w:val="single" w:sz="4" w:space="0" w:color="auto"/>
              <w:bottom w:val="single" w:sz="4" w:space="0" w:color="auto"/>
              <w:right w:val="single" w:sz="4" w:space="0" w:color="auto"/>
            </w:tcBorders>
            <w:hideMark/>
          </w:tcPr>
          <w:p w14:paraId="46C53453" w14:textId="77777777" w:rsidR="0043166A" w:rsidRPr="0043166A" w:rsidRDefault="0043166A" w:rsidP="0043166A">
            <w:pPr>
              <w:jc w:val="center"/>
              <w:rPr>
                <w:rFonts w:eastAsia="Calibri"/>
                <w:b/>
                <w:sz w:val="18"/>
              </w:rPr>
            </w:pPr>
            <w:r w:rsidRPr="0043166A">
              <w:rPr>
                <w:rFonts w:eastAsia="Calibri"/>
                <w:b/>
                <w:sz w:val="18"/>
              </w:rPr>
              <w:t>Pagrindiniai tikslai</w:t>
            </w:r>
          </w:p>
        </w:tc>
        <w:tc>
          <w:tcPr>
            <w:tcW w:w="476" w:type="pct"/>
            <w:vMerge w:val="restart"/>
            <w:tcBorders>
              <w:top w:val="single" w:sz="4" w:space="0" w:color="auto"/>
              <w:left w:val="single" w:sz="4" w:space="0" w:color="auto"/>
              <w:bottom w:val="single" w:sz="4" w:space="0" w:color="auto"/>
              <w:right w:val="single" w:sz="4" w:space="0" w:color="auto"/>
            </w:tcBorders>
            <w:hideMark/>
          </w:tcPr>
          <w:p w14:paraId="167537BC" w14:textId="77777777" w:rsidR="0043166A" w:rsidRPr="0043166A" w:rsidRDefault="0043166A" w:rsidP="0043166A">
            <w:pPr>
              <w:jc w:val="center"/>
              <w:rPr>
                <w:rFonts w:eastAsia="Calibri"/>
                <w:b/>
                <w:sz w:val="18"/>
              </w:rPr>
            </w:pPr>
            <w:r w:rsidRPr="0043166A">
              <w:rPr>
                <w:rFonts w:eastAsia="Calibri"/>
                <w:b/>
                <w:sz w:val="18"/>
              </w:rPr>
              <w:t>Tikslinė grupė</w:t>
            </w:r>
          </w:p>
        </w:tc>
        <w:tc>
          <w:tcPr>
            <w:tcW w:w="663" w:type="pct"/>
            <w:vMerge w:val="restart"/>
            <w:tcBorders>
              <w:top w:val="single" w:sz="4" w:space="0" w:color="auto"/>
              <w:left w:val="single" w:sz="4" w:space="0" w:color="auto"/>
              <w:bottom w:val="single" w:sz="4" w:space="0" w:color="auto"/>
              <w:right w:val="single" w:sz="4" w:space="0" w:color="auto"/>
            </w:tcBorders>
            <w:hideMark/>
          </w:tcPr>
          <w:p w14:paraId="29E7EA22" w14:textId="77777777" w:rsidR="0043166A" w:rsidRPr="0043166A" w:rsidRDefault="0043166A" w:rsidP="0043166A">
            <w:pPr>
              <w:jc w:val="center"/>
              <w:rPr>
                <w:rFonts w:eastAsia="Calibri"/>
                <w:b/>
                <w:sz w:val="18"/>
              </w:rPr>
            </w:pPr>
            <w:r w:rsidRPr="0043166A">
              <w:rPr>
                <w:rFonts w:eastAsia="Calibri"/>
                <w:b/>
                <w:sz w:val="18"/>
              </w:rPr>
              <w:t>Mastas</w:t>
            </w:r>
          </w:p>
        </w:tc>
        <w:tc>
          <w:tcPr>
            <w:tcW w:w="567" w:type="pct"/>
            <w:vMerge w:val="restart"/>
            <w:tcBorders>
              <w:top w:val="single" w:sz="4" w:space="0" w:color="auto"/>
              <w:left w:val="single" w:sz="4" w:space="0" w:color="auto"/>
              <w:bottom w:val="single" w:sz="4" w:space="0" w:color="auto"/>
              <w:right w:val="single" w:sz="4" w:space="0" w:color="auto"/>
            </w:tcBorders>
            <w:hideMark/>
          </w:tcPr>
          <w:p w14:paraId="410DF517" w14:textId="77777777" w:rsidR="0043166A" w:rsidRPr="0043166A" w:rsidRDefault="0043166A" w:rsidP="0043166A">
            <w:pPr>
              <w:jc w:val="center"/>
              <w:rPr>
                <w:rFonts w:eastAsia="Calibri"/>
                <w:b/>
                <w:sz w:val="18"/>
              </w:rPr>
            </w:pPr>
            <w:r w:rsidRPr="0043166A">
              <w:rPr>
                <w:rFonts w:eastAsia="Calibri"/>
                <w:b/>
                <w:sz w:val="18"/>
              </w:rPr>
              <w:t>Vykdytojas</w:t>
            </w:r>
          </w:p>
        </w:tc>
        <w:tc>
          <w:tcPr>
            <w:tcW w:w="438" w:type="pct"/>
            <w:vMerge w:val="restart"/>
            <w:tcBorders>
              <w:top w:val="single" w:sz="4" w:space="0" w:color="auto"/>
              <w:left w:val="single" w:sz="4" w:space="0" w:color="auto"/>
              <w:bottom w:val="single" w:sz="4" w:space="0" w:color="auto"/>
              <w:right w:val="single" w:sz="4" w:space="0" w:color="auto"/>
            </w:tcBorders>
            <w:hideMark/>
          </w:tcPr>
          <w:p w14:paraId="4F804BEC" w14:textId="77777777" w:rsidR="0043166A" w:rsidRPr="0043166A" w:rsidRDefault="0043166A" w:rsidP="0043166A">
            <w:pPr>
              <w:tabs>
                <w:tab w:val="left" w:pos="1823"/>
              </w:tabs>
              <w:jc w:val="center"/>
              <w:rPr>
                <w:rFonts w:eastAsia="Calibri"/>
                <w:b/>
                <w:sz w:val="18"/>
              </w:rPr>
            </w:pPr>
            <w:r w:rsidRPr="0043166A">
              <w:rPr>
                <w:rFonts w:eastAsia="Calibri"/>
                <w:b/>
                <w:sz w:val="18"/>
              </w:rPr>
              <w:t>Įgyvendinimo grafikas</w:t>
            </w:r>
          </w:p>
        </w:tc>
        <w:tc>
          <w:tcPr>
            <w:tcW w:w="1093" w:type="pct"/>
            <w:gridSpan w:val="3"/>
            <w:tcBorders>
              <w:top w:val="single" w:sz="4" w:space="0" w:color="auto"/>
              <w:left w:val="single" w:sz="4" w:space="0" w:color="auto"/>
              <w:bottom w:val="single" w:sz="4" w:space="0" w:color="auto"/>
              <w:right w:val="single" w:sz="4" w:space="0" w:color="auto"/>
            </w:tcBorders>
            <w:hideMark/>
          </w:tcPr>
          <w:p w14:paraId="07ED6B0A" w14:textId="77777777" w:rsidR="0043166A" w:rsidRPr="0043166A" w:rsidRDefault="0043166A" w:rsidP="0043166A">
            <w:pPr>
              <w:jc w:val="center"/>
              <w:rPr>
                <w:rFonts w:eastAsia="Calibri"/>
                <w:b/>
                <w:sz w:val="18"/>
              </w:rPr>
            </w:pPr>
            <w:r w:rsidRPr="0043166A">
              <w:rPr>
                <w:rFonts w:eastAsia="Calibri"/>
                <w:b/>
                <w:sz w:val="18"/>
              </w:rPr>
              <w:t>Įgyvendinimo kaštai</w:t>
            </w:r>
          </w:p>
        </w:tc>
      </w:tr>
      <w:tr w:rsidR="0043166A" w:rsidRPr="0043166A" w14:paraId="1ABE1C1C" w14:textId="77777777" w:rsidTr="0043166A">
        <w:trPr>
          <w:trHeight w:val="20"/>
          <w:tblHeader/>
        </w:trPr>
        <w:tc>
          <w:tcPr>
            <w:tcW w:w="964" w:type="pct"/>
            <w:vMerge/>
            <w:tcBorders>
              <w:top w:val="single" w:sz="4" w:space="0" w:color="auto"/>
              <w:left w:val="single" w:sz="4" w:space="0" w:color="auto"/>
              <w:bottom w:val="single" w:sz="4" w:space="0" w:color="auto"/>
              <w:right w:val="single" w:sz="4" w:space="0" w:color="auto"/>
            </w:tcBorders>
            <w:vAlign w:val="center"/>
            <w:hideMark/>
          </w:tcPr>
          <w:p w14:paraId="60227A21" w14:textId="77777777" w:rsidR="0043166A" w:rsidRPr="0043166A" w:rsidRDefault="0043166A" w:rsidP="0043166A">
            <w:pPr>
              <w:rPr>
                <w:rFonts w:eastAsia="Calibri"/>
                <w:b/>
                <w:sz w:val="18"/>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14:paraId="25B4253F" w14:textId="77777777" w:rsidR="0043166A" w:rsidRPr="0043166A" w:rsidRDefault="0043166A" w:rsidP="0043166A">
            <w:pPr>
              <w:rPr>
                <w:rFonts w:eastAsia="Calibri"/>
                <w:b/>
                <w:sz w:val="18"/>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0B05B2E3" w14:textId="77777777" w:rsidR="0043166A" w:rsidRPr="0043166A" w:rsidRDefault="0043166A" w:rsidP="0043166A">
            <w:pPr>
              <w:rPr>
                <w:rFonts w:eastAsia="Calibri"/>
                <w:b/>
                <w:sz w:val="1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74AC6F80" w14:textId="77777777" w:rsidR="0043166A" w:rsidRPr="0043166A" w:rsidRDefault="0043166A" w:rsidP="0043166A">
            <w:pPr>
              <w:rPr>
                <w:rFonts w:eastAsia="Calibri"/>
                <w:b/>
                <w:sz w:val="18"/>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14:paraId="163E74D1" w14:textId="77777777" w:rsidR="0043166A" w:rsidRPr="0043166A" w:rsidRDefault="0043166A" w:rsidP="0043166A">
            <w:pPr>
              <w:rPr>
                <w:rFonts w:eastAsia="Calibri"/>
                <w:b/>
                <w:sz w:val="18"/>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75143E61" w14:textId="77777777" w:rsidR="0043166A" w:rsidRPr="0043166A" w:rsidRDefault="0043166A" w:rsidP="0043166A">
            <w:pPr>
              <w:rPr>
                <w:rFonts w:eastAsia="Calibri"/>
                <w:b/>
                <w:sz w:val="18"/>
              </w:rPr>
            </w:pPr>
          </w:p>
        </w:tc>
        <w:tc>
          <w:tcPr>
            <w:tcW w:w="315" w:type="pct"/>
            <w:tcBorders>
              <w:top w:val="single" w:sz="4" w:space="0" w:color="auto"/>
              <w:left w:val="single" w:sz="4" w:space="0" w:color="auto"/>
              <w:bottom w:val="single" w:sz="4" w:space="0" w:color="auto"/>
              <w:right w:val="single" w:sz="4" w:space="0" w:color="auto"/>
            </w:tcBorders>
            <w:hideMark/>
          </w:tcPr>
          <w:p w14:paraId="24AA01E1" w14:textId="77777777" w:rsidR="0043166A" w:rsidRPr="0043166A" w:rsidRDefault="0043166A" w:rsidP="0043166A">
            <w:pPr>
              <w:jc w:val="center"/>
              <w:rPr>
                <w:rFonts w:eastAsia="Calibri"/>
                <w:b/>
                <w:sz w:val="18"/>
              </w:rPr>
            </w:pPr>
            <w:r w:rsidRPr="0043166A">
              <w:rPr>
                <w:rFonts w:eastAsia="Calibri"/>
                <w:b/>
                <w:sz w:val="18"/>
              </w:rPr>
              <w:t>Išviso (mln. Lt)</w:t>
            </w:r>
          </w:p>
        </w:tc>
        <w:tc>
          <w:tcPr>
            <w:tcW w:w="385" w:type="pct"/>
            <w:tcBorders>
              <w:top w:val="single" w:sz="4" w:space="0" w:color="auto"/>
              <w:left w:val="single" w:sz="4" w:space="0" w:color="auto"/>
              <w:bottom w:val="single" w:sz="4" w:space="0" w:color="auto"/>
              <w:right w:val="single" w:sz="4" w:space="0" w:color="auto"/>
            </w:tcBorders>
            <w:hideMark/>
          </w:tcPr>
          <w:p w14:paraId="2916EB22" w14:textId="77777777" w:rsidR="0043166A" w:rsidRPr="0043166A" w:rsidRDefault="0043166A" w:rsidP="0043166A">
            <w:pPr>
              <w:jc w:val="center"/>
              <w:rPr>
                <w:rFonts w:eastAsia="Calibri"/>
                <w:b/>
                <w:sz w:val="18"/>
              </w:rPr>
            </w:pPr>
            <w:r w:rsidRPr="0043166A">
              <w:rPr>
                <w:rFonts w:eastAsia="Calibri"/>
                <w:b/>
                <w:sz w:val="18"/>
              </w:rPr>
              <w:t>ES/ESF/JU (mln. Lt)</w:t>
            </w:r>
          </w:p>
        </w:tc>
        <w:tc>
          <w:tcPr>
            <w:tcW w:w="393" w:type="pct"/>
            <w:tcBorders>
              <w:top w:val="single" w:sz="4" w:space="0" w:color="auto"/>
              <w:left w:val="single" w:sz="4" w:space="0" w:color="auto"/>
              <w:bottom w:val="single" w:sz="4" w:space="0" w:color="auto"/>
              <w:right w:val="single" w:sz="4" w:space="0" w:color="auto"/>
            </w:tcBorders>
            <w:hideMark/>
          </w:tcPr>
          <w:p w14:paraId="6F473B62" w14:textId="77777777" w:rsidR="0043166A" w:rsidRPr="0043166A" w:rsidRDefault="0043166A" w:rsidP="0043166A">
            <w:pPr>
              <w:jc w:val="center"/>
              <w:rPr>
                <w:rFonts w:eastAsia="Calibri"/>
                <w:b/>
                <w:sz w:val="18"/>
              </w:rPr>
            </w:pPr>
            <w:r w:rsidRPr="0043166A">
              <w:rPr>
                <w:rFonts w:eastAsia="Calibri"/>
                <w:b/>
                <w:sz w:val="18"/>
              </w:rPr>
              <w:t>VB</w:t>
            </w:r>
          </w:p>
        </w:tc>
      </w:tr>
      <w:tr w:rsidR="0043166A" w:rsidRPr="0043166A" w14:paraId="31A6CE6D" w14:textId="77777777" w:rsidTr="0043166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0A491B3E" w14:textId="77777777" w:rsidR="0043166A" w:rsidRPr="0043166A" w:rsidRDefault="0043166A" w:rsidP="0043166A">
            <w:pPr>
              <w:jc w:val="both"/>
              <w:rPr>
                <w:rFonts w:eastAsia="Calibri"/>
                <w:b/>
                <w:sz w:val="18"/>
              </w:rPr>
            </w:pPr>
            <w:r w:rsidRPr="0043166A">
              <w:rPr>
                <w:rFonts w:eastAsia="Calibri"/>
                <w:b/>
                <w:sz w:val="18"/>
              </w:rPr>
              <w:t xml:space="preserve">1. Ankstyva intervencija </w:t>
            </w:r>
            <w:proofErr w:type="spellStart"/>
            <w:r w:rsidRPr="0043166A">
              <w:rPr>
                <w:rFonts w:eastAsia="Calibri"/>
                <w:b/>
                <w:sz w:val="18"/>
              </w:rPr>
              <w:t>iraktyvumo</w:t>
            </w:r>
            <w:proofErr w:type="spellEnd"/>
            <w:r w:rsidRPr="0043166A">
              <w:rPr>
                <w:rFonts w:eastAsia="Calibri"/>
                <w:b/>
                <w:sz w:val="18"/>
              </w:rPr>
              <w:t xml:space="preserve"> skatinimas: Planuojamos reformos</w:t>
            </w:r>
          </w:p>
        </w:tc>
      </w:tr>
      <w:tr w:rsidR="0043166A" w:rsidRPr="0043166A" w14:paraId="0F721D41"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6749E836" w14:textId="77777777" w:rsidR="0043166A" w:rsidRPr="0043166A" w:rsidRDefault="0043166A" w:rsidP="0043166A">
            <w:pPr>
              <w:tabs>
                <w:tab w:val="left" w:pos="0"/>
              </w:tabs>
              <w:autoSpaceDE w:val="0"/>
              <w:autoSpaceDN w:val="0"/>
              <w:adjustRightInd w:val="0"/>
              <w:ind w:right="45"/>
              <w:rPr>
                <w:rFonts w:eastAsia="Calibri"/>
                <w:sz w:val="18"/>
              </w:rPr>
            </w:pPr>
            <w:r w:rsidRPr="0043166A">
              <w:rPr>
                <w:rFonts w:eastAsia="Calibri"/>
                <w:sz w:val="18"/>
              </w:rPr>
              <w:t>1.1. Išanalizuoti esamą situaciją dėl jaunimo darbo reguliavimo ir pateikti Jaunimo politikos pagrindų ir kitų teisės aktų, reglamentuojančių darbą su jaunimu, projektus</w:t>
            </w:r>
          </w:p>
        </w:tc>
        <w:tc>
          <w:tcPr>
            <w:tcW w:w="799" w:type="pct"/>
            <w:tcBorders>
              <w:top w:val="single" w:sz="4" w:space="0" w:color="auto"/>
              <w:left w:val="single" w:sz="4" w:space="0" w:color="auto"/>
              <w:bottom w:val="single" w:sz="4" w:space="0" w:color="auto"/>
              <w:right w:val="single" w:sz="4" w:space="0" w:color="auto"/>
            </w:tcBorders>
            <w:hideMark/>
          </w:tcPr>
          <w:p w14:paraId="195E5DCD" w14:textId="77777777" w:rsidR="0043166A" w:rsidRPr="0043166A" w:rsidRDefault="0043166A" w:rsidP="0043166A">
            <w:pPr>
              <w:rPr>
                <w:rFonts w:eastAsia="Calibri"/>
                <w:sz w:val="18"/>
              </w:rPr>
            </w:pPr>
            <w:r w:rsidRPr="0043166A">
              <w:rPr>
                <w:rFonts w:eastAsia="Calibri"/>
                <w:sz w:val="18"/>
              </w:rPr>
              <w:t>Reglamentuoti darbą su jaunimu ir įdiegti reikalingus instrumentus.</w:t>
            </w:r>
          </w:p>
        </w:tc>
        <w:tc>
          <w:tcPr>
            <w:tcW w:w="476" w:type="pct"/>
            <w:tcBorders>
              <w:top w:val="single" w:sz="4" w:space="0" w:color="auto"/>
              <w:left w:val="single" w:sz="4" w:space="0" w:color="auto"/>
              <w:bottom w:val="single" w:sz="4" w:space="0" w:color="auto"/>
              <w:right w:val="single" w:sz="4" w:space="0" w:color="auto"/>
            </w:tcBorders>
            <w:hideMark/>
          </w:tcPr>
          <w:p w14:paraId="54413074" w14:textId="77777777" w:rsidR="0043166A" w:rsidRPr="0043166A" w:rsidRDefault="0043166A" w:rsidP="0043166A">
            <w:pPr>
              <w:rPr>
                <w:rFonts w:eastAsia="Calibri"/>
                <w:sz w:val="18"/>
              </w:rPr>
            </w:pPr>
            <w:r w:rsidRPr="0043166A">
              <w:rPr>
                <w:rFonts w:eastAsia="Calibri"/>
                <w:sz w:val="18"/>
              </w:rPr>
              <w:t>14-29 amžiaus nesimokantys, nedirbantys ir mokymuose nedalyvaujantys asmenys.</w:t>
            </w:r>
          </w:p>
        </w:tc>
        <w:tc>
          <w:tcPr>
            <w:tcW w:w="663" w:type="pct"/>
            <w:tcBorders>
              <w:top w:val="single" w:sz="4" w:space="0" w:color="auto"/>
              <w:left w:val="single" w:sz="4" w:space="0" w:color="auto"/>
              <w:bottom w:val="single" w:sz="4" w:space="0" w:color="auto"/>
              <w:right w:val="single" w:sz="4" w:space="0" w:color="auto"/>
            </w:tcBorders>
            <w:hideMark/>
          </w:tcPr>
          <w:p w14:paraId="63ECA7B5" w14:textId="77777777" w:rsidR="0043166A" w:rsidRPr="0043166A" w:rsidRDefault="0043166A" w:rsidP="0043166A">
            <w:pPr>
              <w:rPr>
                <w:rFonts w:eastAsia="Calibri"/>
                <w:sz w:val="18"/>
              </w:rPr>
            </w:pPr>
            <w:r w:rsidRPr="0043166A">
              <w:rPr>
                <w:rFonts w:eastAsia="Calibri"/>
                <w:sz w:val="18"/>
              </w:rPr>
              <w:t>Nacionalinis ir regioninis</w:t>
            </w:r>
          </w:p>
        </w:tc>
        <w:tc>
          <w:tcPr>
            <w:tcW w:w="567" w:type="pct"/>
            <w:tcBorders>
              <w:top w:val="single" w:sz="4" w:space="0" w:color="auto"/>
              <w:left w:val="single" w:sz="4" w:space="0" w:color="auto"/>
              <w:bottom w:val="single" w:sz="4" w:space="0" w:color="auto"/>
              <w:right w:val="single" w:sz="4" w:space="0" w:color="auto"/>
            </w:tcBorders>
            <w:hideMark/>
          </w:tcPr>
          <w:p w14:paraId="08EAB53B" w14:textId="77777777" w:rsidR="0043166A" w:rsidRPr="0043166A" w:rsidRDefault="0043166A" w:rsidP="0043166A">
            <w:pPr>
              <w:rPr>
                <w:rFonts w:eastAsia="Calibri"/>
                <w:sz w:val="18"/>
              </w:rPr>
            </w:pPr>
            <w:r w:rsidRPr="0043166A">
              <w:rPr>
                <w:rFonts w:eastAsia="Calibri"/>
                <w:sz w:val="18"/>
              </w:rPr>
              <w:t>Socialinės apsaugos ir darbo ministerija, Jaunimo reikalų departamentas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2F37502E" w14:textId="77777777" w:rsidR="0043166A" w:rsidRPr="0043166A" w:rsidRDefault="0043166A" w:rsidP="0043166A">
            <w:pPr>
              <w:rPr>
                <w:rFonts w:eastAsia="Calibri"/>
                <w:sz w:val="18"/>
              </w:rPr>
            </w:pPr>
            <w:r w:rsidRPr="0043166A">
              <w:rPr>
                <w:rFonts w:eastAsia="Calibri"/>
                <w:sz w:val="18"/>
              </w:rPr>
              <w:t>2014 m.</w:t>
            </w:r>
          </w:p>
          <w:p w14:paraId="780BD3F1" w14:textId="77777777" w:rsidR="0043166A" w:rsidRPr="0043166A" w:rsidRDefault="0043166A" w:rsidP="0043166A">
            <w:pPr>
              <w:rPr>
                <w:rFonts w:eastAsia="Calibri"/>
                <w:sz w:val="18"/>
              </w:rPr>
            </w:pPr>
            <w:r w:rsidRPr="0043166A">
              <w:rPr>
                <w:rFonts w:eastAsia="Calibri"/>
                <w:sz w:val="18"/>
              </w:rPr>
              <w:t xml:space="preserve">III </w:t>
            </w:r>
            <w:proofErr w:type="spellStart"/>
            <w:r w:rsidRPr="0043166A">
              <w:rPr>
                <w:rFonts w:eastAsia="Calibri"/>
                <w:sz w:val="18"/>
              </w:rPr>
              <w:t>ketv</w:t>
            </w:r>
            <w:proofErr w:type="spellEnd"/>
            <w:r w:rsidRPr="0043166A">
              <w:rPr>
                <w:rFonts w:eastAsia="Calibri"/>
                <w:sz w:val="18"/>
              </w:rPr>
              <w:t>.</w:t>
            </w:r>
          </w:p>
        </w:tc>
        <w:tc>
          <w:tcPr>
            <w:tcW w:w="315" w:type="pct"/>
            <w:tcBorders>
              <w:top w:val="single" w:sz="4" w:space="0" w:color="auto"/>
              <w:left w:val="single" w:sz="4" w:space="0" w:color="auto"/>
              <w:bottom w:val="single" w:sz="4" w:space="0" w:color="auto"/>
              <w:right w:val="single" w:sz="4" w:space="0" w:color="auto"/>
            </w:tcBorders>
          </w:tcPr>
          <w:p w14:paraId="78CEBF94"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2E989AB6"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2F73FB08" w14:textId="77777777" w:rsidR="0043166A" w:rsidRPr="0043166A" w:rsidRDefault="0043166A" w:rsidP="0043166A">
            <w:pPr>
              <w:rPr>
                <w:rFonts w:eastAsia="Calibri"/>
                <w:sz w:val="18"/>
              </w:rPr>
            </w:pPr>
          </w:p>
        </w:tc>
      </w:tr>
      <w:tr w:rsidR="0043166A" w:rsidRPr="0043166A" w14:paraId="123CAAD5"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27D8F4B2" w14:textId="77777777" w:rsidR="0043166A" w:rsidRPr="0043166A" w:rsidRDefault="0043166A" w:rsidP="0043166A">
            <w:pPr>
              <w:rPr>
                <w:rFonts w:eastAsia="Calibri"/>
                <w:sz w:val="18"/>
              </w:rPr>
            </w:pPr>
            <w:r w:rsidRPr="0043166A">
              <w:rPr>
                <w:rFonts w:eastAsia="Calibri"/>
                <w:sz w:val="18"/>
              </w:rPr>
              <w:t>1.2. Parengti jaunimo specialiems poreikiams pritaikytą tikslinių užimtumo rėmimo programų individualių veiksmų plano rengimo tvarkos aprašą</w:t>
            </w:r>
          </w:p>
        </w:tc>
        <w:tc>
          <w:tcPr>
            <w:tcW w:w="799" w:type="pct"/>
            <w:tcBorders>
              <w:top w:val="single" w:sz="4" w:space="0" w:color="auto"/>
              <w:left w:val="single" w:sz="4" w:space="0" w:color="auto"/>
              <w:bottom w:val="single" w:sz="4" w:space="0" w:color="auto"/>
              <w:right w:val="single" w:sz="4" w:space="0" w:color="auto"/>
            </w:tcBorders>
            <w:hideMark/>
          </w:tcPr>
          <w:p w14:paraId="49301F57" w14:textId="77777777" w:rsidR="0043166A" w:rsidRPr="0043166A" w:rsidRDefault="0043166A" w:rsidP="0043166A">
            <w:pPr>
              <w:rPr>
                <w:rFonts w:eastAsia="Calibri"/>
                <w:sz w:val="18"/>
              </w:rPr>
            </w:pPr>
            <w:r w:rsidRPr="0043166A">
              <w:rPr>
                <w:rFonts w:eastAsia="Calibri"/>
                <w:sz w:val="18"/>
              </w:rPr>
              <w:t xml:space="preserve">Nustatyti kliūtis ir problemas, su kuriomis susiduria jaunuolis, nustatyti jo įgūdžius ir kompetenciją bei numatyti konkrečias aktyvumo skatinimo, užimtumo </w:t>
            </w:r>
            <w:proofErr w:type="spellStart"/>
            <w:r w:rsidRPr="0043166A">
              <w:rPr>
                <w:rFonts w:eastAsia="Calibri"/>
                <w:sz w:val="18"/>
              </w:rPr>
              <w:t>rėmimopriemones</w:t>
            </w:r>
            <w:proofErr w:type="spellEnd"/>
            <w:r w:rsidRPr="0043166A">
              <w:rPr>
                <w:rFonts w:eastAsia="Calibri"/>
                <w:sz w:val="18"/>
              </w:rPr>
              <w:t>, kad būtų išvengta neveiklumo periodų</w:t>
            </w:r>
          </w:p>
        </w:tc>
        <w:tc>
          <w:tcPr>
            <w:tcW w:w="476" w:type="pct"/>
            <w:tcBorders>
              <w:top w:val="single" w:sz="4" w:space="0" w:color="auto"/>
              <w:left w:val="single" w:sz="4" w:space="0" w:color="auto"/>
              <w:bottom w:val="single" w:sz="4" w:space="0" w:color="auto"/>
              <w:right w:val="single" w:sz="4" w:space="0" w:color="auto"/>
            </w:tcBorders>
            <w:hideMark/>
          </w:tcPr>
          <w:p w14:paraId="562F1BCE" w14:textId="77777777" w:rsidR="0043166A" w:rsidRPr="0043166A" w:rsidRDefault="0043166A" w:rsidP="0043166A">
            <w:pPr>
              <w:rPr>
                <w:rFonts w:eastAsia="Calibri"/>
                <w:sz w:val="18"/>
              </w:rPr>
            </w:pPr>
            <w:r w:rsidRPr="0043166A">
              <w:rPr>
                <w:rFonts w:eastAsia="Calibri"/>
                <w:sz w:val="18"/>
              </w:rPr>
              <w:t xml:space="preserve">16-29 </w:t>
            </w:r>
            <w:proofErr w:type="spellStart"/>
            <w:r w:rsidRPr="0043166A">
              <w:rPr>
                <w:rFonts w:eastAsia="Calibri"/>
                <w:sz w:val="18"/>
              </w:rPr>
              <w:t>m.amžiaus</w:t>
            </w:r>
            <w:proofErr w:type="spellEnd"/>
            <w:r w:rsidRPr="0043166A">
              <w:rPr>
                <w:rFonts w:eastAsia="Calibri"/>
                <w:sz w:val="18"/>
              </w:rPr>
              <w:t xml:space="preserve"> darbo biržoje registruotas jaunimas</w:t>
            </w:r>
          </w:p>
        </w:tc>
        <w:tc>
          <w:tcPr>
            <w:tcW w:w="663" w:type="pct"/>
            <w:tcBorders>
              <w:top w:val="single" w:sz="4" w:space="0" w:color="auto"/>
              <w:left w:val="single" w:sz="4" w:space="0" w:color="auto"/>
              <w:bottom w:val="single" w:sz="4" w:space="0" w:color="auto"/>
              <w:right w:val="single" w:sz="4" w:space="0" w:color="auto"/>
            </w:tcBorders>
            <w:hideMark/>
          </w:tcPr>
          <w:p w14:paraId="684A8773" w14:textId="77777777" w:rsidR="0043166A" w:rsidRPr="0043166A" w:rsidRDefault="0043166A" w:rsidP="0043166A">
            <w:pPr>
              <w:rPr>
                <w:rFonts w:eastAsia="Calibri"/>
                <w:sz w:val="18"/>
              </w:rPr>
            </w:pPr>
            <w:r w:rsidRPr="0043166A">
              <w:rPr>
                <w:rFonts w:eastAsia="Calibri"/>
                <w:sz w:val="18"/>
              </w:rPr>
              <w:t>Nacionalinis ir regioninis</w:t>
            </w:r>
          </w:p>
        </w:tc>
        <w:tc>
          <w:tcPr>
            <w:tcW w:w="567" w:type="pct"/>
            <w:tcBorders>
              <w:top w:val="single" w:sz="4" w:space="0" w:color="auto"/>
              <w:left w:val="single" w:sz="4" w:space="0" w:color="auto"/>
              <w:bottom w:val="single" w:sz="4" w:space="0" w:color="auto"/>
              <w:right w:val="single" w:sz="4" w:space="0" w:color="auto"/>
            </w:tcBorders>
            <w:hideMark/>
          </w:tcPr>
          <w:p w14:paraId="0E3B29E9" w14:textId="77777777" w:rsidR="0043166A" w:rsidRPr="0043166A" w:rsidRDefault="0043166A" w:rsidP="0043166A">
            <w:pPr>
              <w:rPr>
                <w:rFonts w:eastAsia="Calibri"/>
                <w:sz w:val="18"/>
              </w:rPr>
            </w:pPr>
            <w:r w:rsidRPr="0043166A">
              <w:rPr>
                <w:rFonts w:eastAsia="Calibri"/>
                <w:sz w:val="18"/>
              </w:rPr>
              <w:t>Socialinės apsaugos ir darbo ministerija, 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0EC38F0A" w14:textId="77777777" w:rsidR="0043166A" w:rsidRPr="0043166A" w:rsidRDefault="0043166A" w:rsidP="0043166A">
            <w:pPr>
              <w:rPr>
                <w:rFonts w:eastAsia="Calibri"/>
                <w:sz w:val="18"/>
              </w:rPr>
            </w:pPr>
            <w:r w:rsidRPr="0043166A">
              <w:rPr>
                <w:rFonts w:eastAsia="Calibri"/>
                <w:sz w:val="18"/>
              </w:rPr>
              <w:t xml:space="preserve">2014 m. </w:t>
            </w:r>
          </w:p>
          <w:p w14:paraId="7F53195E" w14:textId="77777777" w:rsidR="0043166A" w:rsidRPr="0043166A" w:rsidRDefault="0043166A" w:rsidP="0043166A">
            <w:pPr>
              <w:rPr>
                <w:rFonts w:eastAsia="Calibri"/>
                <w:sz w:val="18"/>
              </w:rPr>
            </w:pPr>
            <w:r w:rsidRPr="0043166A">
              <w:rPr>
                <w:rFonts w:eastAsia="Calibri"/>
                <w:sz w:val="18"/>
              </w:rPr>
              <w:t xml:space="preserve">I </w:t>
            </w:r>
            <w:proofErr w:type="spellStart"/>
            <w:r w:rsidRPr="0043166A">
              <w:rPr>
                <w:rFonts w:eastAsia="Calibri"/>
                <w:sz w:val="18"/>
              </w:rPr>
              <w:t>ketv</w:t>
            </w:r>
            <w:proofErr w:type="spellEnd"/>
            <w:r w:rsidRPr="0043166A">
              <w:rPr>
                <w:rFonts w:eastAsia="Calibri"/>
                <w:sz w:val="18"/>
              </w:rPr>
              <w:t>.</w:t>
            </w:r>
          </w:p>
        </w:tc>
        <w:tc>
          <w:tcPr>
            <w:tcW w:w="315" w:type="pct"/>
            <w:tcBorders>
              <w:top w:val="single" w:sz="4" w:space="0" w:color="auto"/>
              <w:left w:val="single" w:sz="4" w:space="0" w:color="auto"/>
              <w:bottom w:val="single" w:sz="4" w:space="0" w:color="auto"/>
              <w:right w:val="single" w:sz="4" w:space="0" w:color="auto"/>
            </w:tcBorders>
          </w:tcPr>
          <w:p w14:paraId="320127D5"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7161D371"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50F997AD" w14:textId="77777777" w:rsidR="0043166A" w:rsidRPr="0043166A" w:rsidRDefault="0043166A" w:rsidP="0043166A">
            <w:pPr>
              <w:rPr>
                <w:rFonts w:eastAsia="Calibri"/>
                <w:sz w:val="18"/>
              </w:rPr>
            </w:pPr>
          </w:p>
        </w:tc>
      </w:tr>
      <w:tr w:rsidR="0043166A" w:rsidRPr="0043166A" w14:paraId="63F416C5"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3C725ED5" w14:textId="77777777" w:rsidR="0043166A" w:rsidRPr="0043166A" w:rsidRDefault="0043166A" w:rsidP="0043166A">
            <w:pPr>
              <w:rPr>
                <w:rFonts w:eastAsia="Calibri"/>
                <w:sz w:val="18"/>
              </w:rPr>
            </w:pPr>
            <w:r w:rsidRPr="0043166A">
              <w:rPr>
                <w:rFonts w:eastAsia="Calibri"/>
                <w:sz w:val="18"/>
              </w:rPr>
              <w:t>1.3. Įvertinti visų institucijų, įgyvendinančių jaunimo politikos priemones, veiklą ir pateikti pasiūlymus dėl institucinės sąrangos tobulinimo</w:t>
            </w:r>
          </w:p>
        </w:tc>
        <w:tc>
          <w:tcPr>
            <w:tcW w:w="799" w:type="pct"/>
            <w:tcBorders>
              <w:top w:val="single" w:sz="4" w:space="0" w:color="auto"/>
              <w:left w:val="single" w:sz="4" w:space="0" w:color="auto"/>
              <w:bottom w:val="single" w:sz="4" w:space="0" w:color="auto"/>
              <w:right w:val="single" w:sz="4" w:space="0" w:color="auto"/>
            </w:tcBorders>
          </w:tcPr>
          <w:p w14:paraId="0AACE6BA" w14:textId="77777777" w:rsidR="0043166A" w:rsidRPr="0043166A" w:rsidRDefault="0043166A" w:rsidP="0043166A">
            <w:pPr>
              <w:rPr>
                <w:rFonts w:eastAsia="Calibri"/>
                <w:sz w:val="18"/>
              </w:rPr>
            </w:pPr>
          </w:p>
        </w:tc>
        <w:tc>
          <w:tcPr>
            <w:tcW w:w="476" w:type="pct"/>
            <w:tcBorders>
              <w:top w:val="single" w:sz="4" w:space="0" w:color="auto"/>
              <w:left w:val="single" w:sz="4" w:space="0" w:color="auto"/>
              <w:bottom w:val="single" w:sz="4" w:space="0" w:color="auto"/>
              <w:right w:val="single" w:sz="4" w:space="0" w:color="auto"/>
            </w:tcBorders>
          </w:tcPr>
          <w:p w14:paraId="261C1CC7" w14:textId="77777777" w:rsidR="0043166A" w:rsidRPr="0043166A" w:rsidRDefault="0043166A" w:rsidP="0043166A">
            <w:pPr>
              <w:rPr>
                <w:rFonts w:eastAsia="Calibri"/>
                <w:sz w:val="18"/>
              </w:rPr>
            </w:pPr>
          </w:p>
        </w:tc>
        <w:tc>
          <w:tcPr>
            <w:tcW w:w="663" w:type="pct"/>
            <w:tcBorders>
              <w:top w:val="single" w:sz="4" w:space="0" w:color="auto"/>
              <w:left w:val="single" w:sz="4" w:space="0" w:color="auto"/>
              <w:bottom w:val="single" w:sz="4" w:space="0" w:color="auto"/>
              <w:right w:val="single" w:sz="4" w:space="0" w:color="auto"/>
            </w:tcBorders>
          </w:tcPr>
          <w:p w14:paraId="1F88C268" w14:textId="77777777" w:rsidR="0043166A" w:rsidRPr="0043166A" w:rsidRDefault="0043166A" w:rsidP="0043166A">
            <w:pPr>
              <w:rPr>
                <w:rFonts w:eastAsia="Calibri"/>
                <w:sz w:val="18"/>
              </w:rPr>
            </w:pPr>
          </w:p>
        </w:tc>
        <w:tc>
          <w:tcPr>
            <w:tcW w:w="567" w:type="pct"/>
            <w:tcBorders>
              <w:top w:val="single" w:sz="4" w:space="0" w:color="auto"/>
              <w:left w:val="single" w:sz="4" w:space="0" w:color="auto"/>
              <w:bottom w:val="single" w:sz="4" w:space="0" w:color="auto"/>
              <w:right w:val="single" w:sz="4" w:space="0" w:color="auto"/>
            </w:tcBorders>
            <w:hideMark/>
          </w:tcPr>
          <w:p w14:paraId="5C96C787" w14:textId="77777777" w:rsidR="0043166A" w:rsidRPr="0043166A" w:rsidRDefault="0043166A" w:rsidP="0043166A">
            <w:pPr>
              <w:rPr>
                <w:rFonts w:eastAsia="Calibri"/>
                <w:sz w:val="18"/>
              </w:rPr>
            </w:pPr>
            <w:r w:rsidRPr="0043166A">
              <w:rPr>
                <w:rFonts w:eastAsia="Calibri"/>
                <w:sz w:val="18"/>
              </w:rPr>
              <w:t xml:space="preserve">Socialinės </w:t>
            </w:r>
            <w:proofErr w:type="spellStart"/>
            <w:r w:rsidRPr="0043166A">
              <w:rPr>
                <w:rFonts w:eastAsia="Calibri"/>
                <w:sz w:val="18"/>
              </w:rPr>
              <w:t>apaugos</w:t>
            </w:r>
            <w:proofErr w:type="spellEnd"/>
            <w:r w:rsidRPr="0043166A">
              <w:rPr>
                <w:rFonts w:eastAsia="Calibri"/>
                <w:sz w:val="18"/>
              </w:rPr>
              <w:t xml:space="preserve"> ir darbo ministerija</w:t>
            </w:r>
          </w:p>
        </w:tc>
        <w:tc>
          <w:tcPr>
            <w:tcW w:w="438" w:type="pct"/>
            <w:tcBorders>
              <w:top w:val="single" w:sz="4" w:space="0" w:color="auto"/>
              <w:left w:val="single" w:sz="4" w:space="0" w:color="auto"/>
              <w:bottom w:val="single" w:sz="4" w:space="0" w:color="auto"/>
              <w:right w:val="single" w:sz="4" w:space="0" w:color="auto"/>
            </w:tcBorders>
            <w:hideMark/>
          </w:tcPr>
          <w:p w14:paraId="1F716547" w14:textId="77777777" w:rsidR="0043166A" w:rsidRPr="0043166A" w:rsidRDefault="0043166A" w:rsidP="0043166A">
            <w:pPr>
              <w:rPr>
                <w:rFonts w:eastAsia="Calibri"/>
                <w:sz w:val="18"/>
              </w:rPr>
            </w:pPr>
            <w:r w:rsidRPr="0043166A">
              <w:rPr>
                <w:rFonts w:eastAsia="Calibri"/>
                <w:sz w:val="18"/>
              </w:rPr>
              <w:t xml:space="preserve">2014 m. II </w:t>
            </w:r>
            <w:proofErr w:type="spellStart"/>
            <w:r w:rsidRPr="0043166A">
              <w:rPr>
                <w:rFonts w:eastAsia="Calibri"/>
                <w:sz w:val="18"/>
              </w:rPr>
              <w:t>ketv</w:t>
            </w:r>
            <w:proofErr w:type="spellEnd"/>
            <w:r w:rsidRPr="0043166A">
              <w:rPr>
                <w:rFonts w:eastAsia="Calibri"/>
                <w:sz w:val="18"/>
              </w:rPr>
              <w:t>.</w:t>
            </w:r>
          </w:p>
        </w:tc>
        <w:tc>
          <w:tcPr>
            <w:tcW w:w="315" w:type="pct"/>
            <w:tcBorders>
              <w:top w:val="single" w:sz="4" w:space="0" w:color="auto"/>
              <w:left w:val="single" w:sz="4" w:space="0" w:color="auto"/>
              <w:bottom w:val="single" w:sz="4" w:space="0" w:color="auto"/>
              <w:right w:val="single" w:sz="4" w:space="0" w:color="auto"/>
            </w:tcBorders>
          </w:tcPr>
          <w:p w14:paraId="5C472976"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310E7773"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1309399E" w14:textId="77777777" w:rsidR="0043166A" w:rsidRPr="0043166A" w:rsidRDefault="0043166A" w:rsidP="0043166A">
            <w:pPr>
              <w:rPr>
                <w:rFonts w:eastAsia="Calibri"/>
                <w:sz w:val="18"/>
              </w:rPr>
            </w:pPr>
          </w:p>
        </w:tc>
      </w:tr>
      <w:tr w:rsidR="0043166A" w:rsidRPr="0043166A" w14:paraId="620D106F" w14:textId="77777777" w:rsidTr="0043166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261A827F" w14:textId="77777777" w:rsidR="0043166A" w:rsidRPr="0043166A" w:rsidRDefault="0043166A" w:rsidP="0043166A">
            <w:pPr>
              <w:rPr>
                <w:rFonts w:eastAsia="Calibri"/>
                <w:b/>
                <w:sz w:val="18"/>
              </w:rPr>
            </w:pPr>
            <w:r w:rsidRPr="0043166A">
              <w:rPr>
                <w:rFonts w:eastAsia="Calibri"/>
                <w:b/>
                <w:sz w:val="18"/>
              </w:rPr>
              <w:t>Ankstyva intervencija ir aktyvumo skatinimas: planuojamos iniciatyvos nedarbo prevencijai</w:t>
            </w:r>
          </w:p>
        </w:tc>
      </w:tr>
      <w:tr w:rsidR="0043166A" w:rsidRPr="0043166A" w14:paraId="431E876E"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2A3C6B69" w14:textId="77777777" w:rsidR="0043166A" w:rsidRPr="0043166A" w:rsidRDefault="0043166A" w:rsidP="0043166A">
            <w:pPr>
              <w:rPr>
                <w:rFonts w:eastAsia="Calibri"/>
                <w:sz w:val="18"/>
              </w:rPr>
            </w:pPr>
            <w:r w:rsidRPr="0043166A">
              <w:rPr>
                <w:rFonts w:eastAsia="Calibri"/>
                <w:sz w:val="18"/>
              </w:rPr>
              <w:t>1.4. Plėtoti profesinio orientavimo paslaugų tinklą.</w:t>
            </w:r>
          </w:p>
        </w:tc>
        <w:tc>
          <w:tcPr>
            <w:tcW w:w="799" w:type="pct"/>
            <w:tcBorders>
              <w:top w:val="single" w:sz="4" w:space="0" w:color="auto"/>
              <w:left w:val="single" w:sz="4" w:space="0" w:color="auto"/>
              <w:bottom w:val="single" w:sz="4" w:space="0" w:color="auto"/>
              <w:right w:val="single" w:sz="4" w:space="0" w:color="auto"/>
            </w:tcBorders>
            <w:hideMark/>
          </w:tcPr>
          <w:p w14:paraId="6AF16300" w14:textId="77777777" w:rsidR="0043166A" w:rsidRPr="0043166A" w:rsidRDefault="0043166A" w:rsidP="0043166A">
            <w:pPr>
              <w:rPr>
                <w:rFonts w:eastAsia="Calibri"/>
                <w:sz w:val="18"/>
              </w:rPr>
            </w:pPr>
            <w:r w:rsidRPr="0043166A">
              <w:rPr>
                <w:rFonts w:eastAsia="Calibri"/>
                <w:sz w:val="18"/>
              </w:rPr>
              <w:t>Pasiekti, kad profesinio orientavimo paslaugos būtų teikiamos kiekvienoje savivaldybėje.</w:t>
            </w:r>
          </w:p>
        </w:tc>
        <w:tc>
          <w:tcPr>
            <w:tcW w:w="476" w:type="pct"/>
            <w:tcBorders>
              <w:top w:val="single" w:sz="4" w:space="0" w:color="auto"/>
              <w:left w:val="single" w:sz="4" w:space="0" w:color="auto"/>
              <w:bottom w:val="single" w:sz="4" w:space="0" w:color="auto"/>
              <w:right w:val="single" w:sz="4" w:space="0" w:color="auto"/>
            </w:tcBorders>
            <w:hideMark/>
          </w:tcPr>
          <w:p w14:paraId="496FD842" w14:textId="77777777" w:rsidR="0043166A" w:rsidRPr="0043166A" w:rsidRDefault="0043166A" w:rsidP="0043166A">
            <w:pPr>
              <w:rPr>
                <w:rFonts w:eastAsia="Calibri"/>
                <w:sz w:val="18"/>
              </w:rPr>
            </w:pPr>
            <w:r w:rsidRPr="0043166A">
              <w:rPr>
                <w:rFonts w:eastAsia="Calibri"/>
                <w:sz w:val="18"/>
              </w:rPr>
              <w:t>15-29 m.</w:t>
            </w:r>
          </w:p>
        </w:tc>
        <w:tc>
          <w:tcPr>
            <w:tcW w:w="663" w:type="pct"/>
            <w:tcBorders>
              <w:top w:val="single" w:sz="4" w:space="0" w:color="auto"/>
              <w:left w:val="single" w:sz="4" w:space="0" w:color="auto"/>
              <w:bottom w:val="single" w:sz="4" w:space="0" w:color="auto"/>
              <w:right w:val="single" w:sz="4" w:space="0" w:color="auto"/>
            </w:tcBorders>
            <w:hideMark/>
          </w:tcPr>
          <w:p w14:paraId="62C82CF9" w14:textId="77777777" w:rsidR="0043166A" w:rsidRPr="0043166A" w:rsidRDefault="0043166A" w:rsidP="0043166A">
            <w:pPr>
              <w:rPr>
                <w:rFonts w:eastAsia="Calibri"/>
                <w:sz w:val="18"/>
              </w:rPr>
            </w:pPr>
            <w:r w:rsidRPr="0043166A">
              <w:rPr>
                <w:rFonts w:eastAsia="Calibri"/>
                <w:sz w:val="18"/>
              </w:rPr>
              <w:t xml:space="preserve">38 </w:t>
            </w:r>
            <w:proofErr w:type="spellStart"/>
            <w:r w:rsidRPr="0043166A">
              <w:rPr>
                <w:rFonts w:eastAsia="Calibri"/>
                <w:sz w:val="18"/>
              </w:rPr>
              <w:t>savivaldybėsRegioninis</w:t>
            </w:r>
            <w:proofErr w:type="spellEnd"/>
          </w:p>
        </w:tc>
        <w:tc>
          <w:tcPr>
            <w:tcW w:w="567" w:type="pct"/>
            <w:tcBorders>
              <w:top w:val="single" w:sz="4" w:space="0" w:color="auto"/>
              <w:left w:val="single" w:sz="4" w:space="0" w:color="auto"/>
              <w:bottom w:val="single" w:sz="4" w:space="0" w:color="auto"/>
              <w:right w:val="single" w:sz="4" w:space="0" w:color="auto"/>
            </w:tcBorders>
            <w:hideMark/>
          </w:tcPr>
          <w:p w14:paraId="347233DC" w14:textId="77777777" w:rsidR="0043166A" w:rsidRPr="0043166A" w:rsidRDefault="0043166A" w:rsidP="0043166A">
            <w:pPr>
              <w:spacing w:after="120"/>
              <w:rPr>
                <w:rFonts w:eastAsia="Calibri"/>
                <w:sz w:val="18"/>
              </w:rPr>
            </w:pPr>
            <w:r w:rsidRPr="0043166A">
              <w:rPr>
                <w:rFonts w:eastAsia="Calibri"/>
                <w:sz w:val="18"/>
              </w:rPr>
              <w:t>Lietuvos darbo birža prie Socialinės apsaugos ir darbo ministerijos, Jaunimo reikalų departamentas prie SADM, Švietimo ir mokslo ministerija, savivaldybės</w:t>
            </w:r>
          </w:p>
        </w:tc>
        <w:tc>
          <w:tcPr>
            <w:tcW w:w="438" w:type="pct"/>
            <w:tcBorders>
              <w:top w:val="single" w:sz="4" w:space="0" w:color="auto"/>
              <w:left w:val="single" w:sz="4" w:space="0" w:color="auto"/>
              <w:bottom w:val="single" w:sz="4" w:space="0" w:color="auto"/>
              <w:right w:val="single" w:sz="4" w:space="0" w:color="auto"/>
            </w:tcBorders>
            <w:hideMark/>
          </w:tcPr>
          <w:p w14:paraId="1C3C4BE0" w14:textId="77777777" w:rsidR="0043166A" w:rsidRPr="0043166A" w:rsidRDefault="0043166A" w:rsidP="0043166A">
            <w:pPr>
              <w:rPr>
                <w:rFonts w:eastAsia="Calibri"/>
                <w:sz w:val="18"/>
              </w:rPr>
            </w:pPr>
            <w:r w:rsidRPr="0043166A">
              <w:rPr>
                <w:rFonts w:eastAsia="Calibri"/>
                <w:sz w:val="18"/>
              </w:rPr>
              <w:t>2016</w:t>
            </w:r>
          </w:p>
        </w:tc>
        <w:tc>
          <w:tcPr>
            <w:tcW w:w="315" w:type="pct"/>
            <w:tcBorders>
              <w:top w:val="single" w:sz="4" w:space="0" w:color="auto"/>
              <w:left w:val="single" w:sz="4" w:space="0" w:color="auto"/>
              <w:bottom w:val="single" w:sz="4" w:space="0" w:color="auto"/>
              <w:right w:val="single" w:sz="4" w:space="0" w:color="auto"/>
            </w:tcBorders>
          </w:tcPr>
          <w:p w14:paraId="503798C1"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7FEC0FC8" w14:textId="77777777" w:rsidR="0043166A" w:rsidRPr="0043166A" w:rsidRDefault="0043166A" w:rsidP="0043166A">
            <w:pPr>
              <w:ind w:left="-283" w:firstLine="142"/>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1E266C89" w14:textId="77777777" w:rsidR="0043166A" w:rsidRPr="0043166A" w:rsidRDefault="0043166A" w:rsidP="0043166A">
            <w:pPr>
              <w:rPr>
                <w:rFonts w:eastAsia="Calibri"/>
                <w:sz w:val="18"/>
              </w:rPr>
            </w:pPr>
          </w:p>
        </w:tc>
      </w:tr>
      <w:tr w:rsidR="0043166A" w:rsidRPr="0043166A" w14:paraId="3FE55958"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053E61A1" w14:textId="77777777" w:rsidR="0043166A" w:rsidRPr="0043166A" w:rsidRDefault="0043166A" w:rsidP="0043166A">
            <w:pPr>
              <w:rPr>
                <w:rFonts w:eastAsia="Calibri"/>
                <w:sz w:val="18"/>
              </w:rPr>
            </w:pPr>
            <w:r w:rsidRPr="0043166A">
              <w:rPr>
                <w:rFonts w:eastAsia="Calibri"/>
                <w:sz w:val="18"/>
              </w:rPr>
              <w:lastRenderedPageBreak/>
              <w:t>1.5. Organizuoti įvairių formų profesinio orientavimo (karjeros) paslaugų teikimą realioje ir virtualioje aplinkoje, plėtoti jas orientuojantis į naują tikslinę grupę –nesimokantį ir nedirbantį jaunimą.</w:t>
            </w:r>
          </w:p>
        </w:tc>
        <w:tc>
          <w:tcPr>
            <w:tcW w:w="799" w:type="pct"/>
            <w:tcBorders>
              <w:top w:val="single" w:sz="4" w:space="0" w:color="auto"/>
              <w:left w:val="single" w:sz="4" w:space="0" w:color="auto"/>
              <w:bottom w:val="single" w:sz="4" w:space="0" w:color="auto"/>
              <w:right w:val="single" w:sz="4" w:space="0" w:color="auto"/>
            </w:tcBorders>
            <w:hideMark/>
          </w:tcPr>
          <w:p w14:paraId="453408B9" w14:textId="77777777" w:rsidR="0043166A" w:rsidRPr="0043166A" w:rsidRDefault="0043166A" w:rsidP="0043166A">
            <w:pPr>
              <w:rPr>
                <w:rFonts w:eastAsia="Calibri"/>
                <w:sz w:val="18"/>
              </w:rPr>
            </w:pPr>
            <w:r w:rsidRPr="0043166A">
              <w:rPr>
                <w:rFonts w:eastAsia="Calibri"/>
                <w:sz w:val="18"/>
              </w:rPr>
              <w:t>Stiprinti ugdymą karjerai, informavimą ir konsultavimą asmenims, planuojantiems mokytis ir studijuoti, persikvalifikuoti ar ieškantiems darbo</w:t>
            </w:r>
          </w:p>
        </w:tc>
        <w:tc>
          <w:tcPr>
            <w:tcW w:w="476" w:type="pct"/>
            <w:tcBorders>
              <w:top w:val="single" w:sz="4" w:space="0" w:color="auto"/>
              <w:left w:val="single" w:sz="4" w:space="0" w:color="auto"/>
              <w:bottom w:val="single" w:sz="4" w:space="0" w:color="auto"/>
              <w:right w:val="single" w:sz="4" w:space="0" w:color="auto"/>
            </w:tcBorders>
            <w:hideMark/>
          </w:tcPr>
          <w:p w14:paraId="783F73A0" w14:textId="77777777" w:rsidR="0043166A" w:rsidRPr="0043166A" w:rsidRDefault="0043166A" w:rsidP="0043166A">
            <w:pPr>
              <w:rPr>
                <w:rFonts w:eastAsia="Calibri"/>
                <w:sz w:val="18"/>
              </w:rPr>
            </w:pPr>
            <w:r w:rsidRPr="0043166A">
              <w:rPr>
                <w:rFonts w:eastAsia="Calibri"/>
                <w:sz w:val="18"/>
              </w:rPr>
              <w:t>14-25 m.</w:t>
            </w:r>
          </w:p>
        </w:tc>
        <w:tc>
          <w:tcPr>
            <w:tcW w:w="663" w:type="pct"/>
            <w:tcBorders>
              <w:top w:val="single" w:sz="4" w:space="0" w:color="auto"/>
              <w:left w:val="single" w:sz="4" w:space="0" w:color="auto"/>
              <w:bottom w:val="single" w:sz="4" w:space="0" w:color="auto"/>
              <w:right w:val="single" w:sz="4" w:space="0" w:color="auto"/>
            </w:tcBorders>
            <w:hideMark/>
          </w:tcPr>
          <w:p w14:paraId="3543B9D6"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023D1233" w14:textId="77777777" w:rsidR="0043166A" w:rsidRPr="0043166A" w:rsidRDefault="0043166A" w:rsidP="0043166A">
            <w:pPr>
              <w:spacing w:after="120"/>
              <w:rPr>
                <w:rFonts w:eastAsia="Calibri"/>
                <w:sz w:val="18"/>
              </w:rPr>
            </w:pPr>
            <w:r w:rsidRPr="0043166A">
              <w:rPr>
                <w:rFonts w:eastAsia="Calibri"/>
                <w:sz w:val="18"/>
              </w:rPr>
              <w:t>Švietimo ir mokslo ministerija</w:t>
            </w:r>
          </w:p>
        </w:tc>
        <w:tc>
          <w:tcPr>
            <w:tcW w:w="438" w:type="pct"/>
            <w:tcBorders>
              <w:top w:val="single" w:sz="4" w:space="0" w:color="auto"/>
              <w:left w:val="single" w:sz="4" w:space="0" w:color="auto"/>
              <w:bottom w:val="single" w:sz="4" w:space="0" w:color="auto"/>
              <w:right w:val="single" w:sz="4" w:space="0" w:color="auto"/>
            </w:tcBorders>
            <w:hideMark/>
          </w:tcPr>
          <w:p w14:paraId="7BEFDEA1" w14:textId="77777777" w:rsidR="0043166A" w:rsidRPr="0043166A" w:rsidRDefault="0043166A" w:rsidP="0043166A">
            <w:pPr>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3C3CB7DC" w14:textId="77777777" w:rsidR="0043166A" w:rsidRPr="0043166A" w:rsidRDefault="0043166A" w:rsidP="0043166A">
            <w:pPr>
              <w:rPr>
                <w:rFonts w:eastAsia="Calibri"/>
                <w:sz w:val="18"/>
              </w:rPr>
            </w:pPr>
            <w:r w:rsidRPr="0043166A">
              <w:rPr>
                <w:rFonts w:eastAsia="Calibri"/>
                <w:sz w:val="18"/>
              </w:rPr>
              <w:t>30</w:t>
            </w:r>
          </w:p>
        </w:tc>
        <w:tc>
          <w:tcPr>
            <w:tcW w:w="385" w:type="pct"/>
            <w:tcBorders>
              <w:top w:val="single" w:sz="4" w:space="0" w:color="auto"/>
              <w:left w:val="single" w:sz="4" w:space="0" w:color="auto"/>
              <w:bottom w:val="single" w:sz="4" w:space="0" w:color="auto"/>
              <w:right w:val="single" w:sz="4" w:space="0" w:color="auto"/>
            </w:tcBorders>
            <w:hideMark/>
          </w:tcPr>
          <w:p w14:paraId="00663696" w14:textId="77777777" w:rsidR="0043166A" w:rsidRPr="0043166A" w:rsidRDefault="0043166A" w:rsidP="0043166A">
            <w:pPr>
              <w:ind w:left="-283" w:firstLine="142"/>
              <w:rPr>
                <w:rFonts w:eastAsia="Calibri"/>
                <w:sz w:val="18"/>
              </w:rPr>
            </w:pPr>
            <w:r w:rsidRPr="0043166A">
              <w:rPr>
                <w:rFonts w:eastAsia="Calibri"/>
                <w:sz w:val="18"/>
              </w:rPr>
              <w:t>ESF</w:t>
            </w:r>
          </w:p>
        </w:tc>
        <w:tc>
          <w:tcPr>
            <w:tcW w:w="393" w:type="pct"/>
            <w:tcBorders>
              <w:top w:val="single" w:sz="4" w:space="0" w:color="auto"/>
              <w:left w:val="single" w:sz="4" w:space="0" w:color="auto"/>
              <w:bottom w:val="single" w:sz="4" w:space="0" w:color="auto"/>
              <w:right w:val="single" w:sz="4" w:space="0" w:color="auto"/>
            </w:tcBorders>
          </w:tcPr>
          <w:p w14:paraId="6C48CCCA" w14:textId="77777777" w:rsidR="0043166A" w:rsidRPr="0043166A" w:rsidRDefault="0043166A" w:rsidP="0043166A">
            <w:pPr>
              <w:rPr>
                <w:rFonts w:eastAsia="Calibri"/>
                <w:sz w:val="18"/>
              </w:rPr>
            </w:pPr>
          </w:p>
        </w:tc>
      </w:tr>
      <w:tr w:rsidR="0043166A" w:rsidRPr="0043166A" w14:paraId="6157037C"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5CA165B3" w14:textId="77777777" w:rsidR="0043166A" w:rsidRPr="0043166A" w:rsidRDefault="0043166A" w:rsidP="0043166A">
            <w:pPr>
              <w:rPr>
                <w:rFonts w:eastAsia="Calibri"/>
                <w:sz w:val="18"/>
              </w:rPr>
            </w:pPr>
            <w:r w:rsidRPr="0043166A">
              <w:rPr>
                <w:rFonts w:eastAsia="Calibri"/>
                <w:sz w:val="18"/>
              </w:rPr>
              <w:t>1.6. Stiprinti aukštųjų mokyklų studentų sąmoningumą ugdant gebėjimus, reikalingus savo karjerai savarankiškai kurti, atsakingai valdyti ir įsitvirtinti nuolat kintančioje darbo rinkoje</w:t>
            </w:r>
          </w:p>
        </w:tc>
        <w:tc>
          <w:tcPr>
            <w:tcW w:w="799" w:type="pct"/>
            <w:tcBorders>
              <w:top w:val="single" w:sz="4" w:space="0" w:color="auto"/>
              <w:left w:val="single" w:sz="4" w:space="0" w:color="auto"/>
              <w:bottom w:val="single" w:sz="4" w:space="0" w:color="auto"/>
              <w:right w:val="single" w:sz="4" w:space="0" w:color="auto"/>
            </w:tcBorders>
            <w:hideMark/>
          </w:tcPr>
          <w:p w14:paraId="36C770F9" w14:textId="77777777" w:rsidR="0043166A" w:rsidRPr="0043166A" w:rsidRDefault="0043166A" w:rsidP="0043166A">
            <w:pPr>
              <w:rPr>
                <w:rFonts w:eastAsia="Calibri"/>
                <w:sz w:val="18"/>
              </w:rPr>
            </w:pPr>
            <w:r w:rsidRPr="0043166A">
              <w:rPr>
                <w:rFonts w:eastAsia="Calibri"/>
                <w:sz w:val="18"/>
              </w:rPr>
              <w:t xml:space="preserve">Užtikrinti aukštos kokybės karjeros valdymo paslaugų ir absolventų karjeros </w:t>
            </w:r>
            <w:proofErr w:type="spellStart"/>
            <w:r w:rsidRPr="0043166A">
              <w:rPr>
                <w:rFonts w:eastAsia="Calibri"/>
                <w:sz w:val="18"/>
              </w:rPr>
              <w:t>stebėsenos</w:t>
            </w:r>
            <w:proofErr w:type="spellEnd"/>
            <w:r w:rsidRPr="0043166A">
              <w:rPr>
                <w:rFonts w:eastAsia="Calibri"/>
                <w:sz w:val="18"/>
              </w:rPr>
              <w:t xml:space="preserve"> prieinamumą, plėtotę ir tęstinumą</w:t>
            </w:r>
          </w:p>
        </w:tc>
        <w:tc>
          <w:tcPr>
            <w:tcW w:w="476" w:type="pct"/>
            <w:tcBorders>
              <w:top w:val="single" w:sz="4" w:space="0" w:color="auto"/>
              <w:left w:val="single" w:sz="4" w:space="0" w:color="auto"/>
              <w:bottom w:val="single" w:sz="4" w:space="0" w:color="auto"/>
              <w:right w:val="single" w:sz="4" w:space="0" w:color="auto"/>
            </w:tcBorders>
            <w:hideMark/>
          </w:tcPr>
          <w:p w14:paraId="1C45DE58" w14:textId="77777777" w:rsidR="0043166A" w:rsidRPr="0043166A" w:rsidRDefault="0043166A" w:rsidP="0043166A">
            <w:pPr>
              <w:rPr>
                <w:rFonts w:eastAsia="Calibri"/>
                <w:sz w:val="18"/>
              </w:rPr>
            </w:pPr>
            <w:smartTag w:uri="schemas-tilde-lv/tildestengine" w:element="metric2">
              <w:smartTagPr>
                <w:attr w:name="metric_text" w:val="m"/>
                <w:attr w:name="metric_value" w:val="18-29"/>
              </w:smartTagPr>
              <w:r w:rsidRPr="0043166A">
                <w:rPr>
                  <w:rFonts w:eastAsia="Calibri"/>
                  <w:sz w:val="18"/>
                </w:rPr>
                <w:t>18-29 m</w:t>
              </w:r>
            </w:smartTag>
            <w:r w:rsidRPr="0043166A">
              <w:rPr>
                <w:rFonts w:eastAsia="Calibri"/>
                <w:sz w:val="18"/>
              </w:rPr>
              <w:t xml:space="preserve">. </w:t>
            </w:r>
          </w:p>
        </w:tc>
        <w:tc>
          <w:tcPr>
            <w:tcW w:w="663" w:type="pct"/>
            <w:tcBorders>
              <w:top w:val="single" w:sz="4" w:space="0" w:color="auto"/>
              <w:left w:val="single" w:sz="4" w:space="0" w:color="auto"/>
              <w:bottom w:val="single" w:sz="4" w:space="0" w:color="auto"/>
              <w:right w:val="single" w:sz="4" w:space="0" w:color="auto"/>
            </w:tcBorders>
            <w:hideMark/>
          </w:tcPr>
          <w:p w14:paraId="3F6FA04C"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386564A4" w14:textId="77777777" w:rsidR="0043166A" w:rsidRPr="0043166A" w:rsidRDefault="0043166A" w:rsidP="0043166A">
            <w:pPr>
              <w:spacing w:after="120"/>
              <w:rPr>
                <w:rFonts w:eastAsia="Calibri"/>
                <w:sz w:val="18"/>
              </w:rPr>
            </w:pPr>
            <w:r w:rsidRPr="0043166A">
              <w:rPr>
                <w:rFonts w:eastAsia="Calibri"/>
                <w:sz w:val="18"/>
              </w:rPr>
              <w:t>Švietimo ir mokslo ministerija</w:t>
            </w:r>
          </w:p>
        </w:tc>
        <w:tc>
          <w:tcPr>
            <w:tcW w:w="438" w:type="pct"/>
            <w:tcBorders>
              <w:top w:val="single" w:sz="4" w:space="0" w:color="auto"/>
              <w:left w:val="single" w:sz="4" w:space="0" w:color="auto"/>
              <w:bottom w:val="single" w:sz="4" w:space="0" w:color="auto"/>
              <w:right w:val="single" w:sz="4" w:space="0" w:color="auto"/>
            </w:tcBorders>
            <w:hideMark/>
          </w:tcPr>
          <w:p w14:paraId="24D2CA09" w14:textId="77777777" w:rsidR="0043166A" w:rsidRPr="0043166A" w:rsidRDefault="0043166A" w:rsidP="0043166A">
            <w:pPr>
              <w:rPr>
                <w:rFonts w:eastAsia="Calibri"/>
                <w:sz w:val="18"/>
              </w:rPr>
            </w:pPr>
            <w:r w:rsidRPr="0043166A">
              <w:rPr>
                <w:rFonts w:eastAsia="Calibri"/>
                <w:sz w:val="18"/>
              </w:rPr>
              <w:t>2015-2016</w:t>
            </w:r>
          </w:p>
        </w:tc>
        <w:tc>
          <w:tcPr>
            <w:tcW w:w="315" w:type="pct"/>
            <w:tcBorders>
              <w:top w:val="single" w:sz="4" w:space="0" w:color="auto"/>
              <w:left w:val="single" w:sz="4" w:space="0" w:color="auto"/>
              <w:bottom w:val="single" w:sz="4" w:space="0" w:color="auto"/>
              <w:right w:val="single" w:sz="4" w:space="0" w:color="auto"/>
            </w:tcBorders>
            <w:hideMark/>
          </w:tcPr>
          <w:p w14:paraId="459D88AC" w14:textId="77777777" w:rsidR="0043166A" w:rsidRPr="0043166A" w:rsidRDefault="0043166A" w:rsidP="0043166A">
            <w:pPr>
              <w:rPr>
                <w:rFonts w:eastAsia="Calibri"/>
                <w:sz w:val="18"/>
              </w:rPr>
            </w:pPr>
            <w:r w:rsidRPr="0043166A">
              <w:rPr>
                <w:rFonts w:eastAsia="Calibri"/>
                <w:sz w:val="18"/>
              </w:rPr>
              <w:t>3</w:t>
            </w:r>
          </w:p>
        </w:tc>
        <w:tc>
          <w:tcPr>
            <w:tcW w:w="385" w:type="pct"/>
            <w:tcBorders>
              <w:top w:val="single" w:sz="4" w:space="0" w:color="auto"/>
              <w:left w:val="single" w:sz="4" w:space="0" w:color="auto"/>
              <w:bottom w:val="single" w:sz="4" w:space="0" w:color="auto"/>
              <w:right w:val="single" w:sz="4" w:space="0" w:color="auto"/>
            </w:tcBorders>
            <w:hideMark/>
          </w:tcPr>
          <w:p w14:paraId="4790FA50" w14:textId="77777777" w:rsidR="0043166A" w:rsidRPr="0043166A" w:rsidRDefault="0043166A" w:rsidP="0043166A">
            <w:pPr>
              <w:ind w:left="-283" w:firstLine="142"/>
              <w:rPr>
                <w:rFonts w:eastAsia="Calibri"/>
                <w:sz w:val="18"/>
              </w:rPr>
            </w:pPr>
            <w:r w:rsidRPr="0043166A">
              <w:rPr>
                <w:rFonts w:eastAsia="Calibri"/>
                <w:sz w:val="18"/>
              </w:rPr>
              <w:t xml:space="preserve"> ESF</w:t>
            </w:r>
          </w:p>
        </w:tc>
        <w:tc>
          <w:tcPr>
            <w:tcW w:w="393" w:type="pct"/>
            <w:tcBorders>
              <w:top w:val="single" w:sz="4" w:space="0" w:color="auto"/>
              <w:left w:val="single" w:sz="4" w:space="0" w:color="auto"/>
              <w:bottom w:val="single" w:sz="4" w:space="0" w:color="auto"/>
              <w:right w:val="single" w:sz="4" w:space="0" w:color="auto"/>
            </w:tcBorders>
          </w:tcPr>
          <w:p w14:paraId="1FDFA203" w14:textId="77777777" w:rsidR="0043166A" w:rsidRPr="0043166A" w:rsidRDefault="0043166A" w:rsidP="0043166A">
            <w:pPr>
              <w:rPr>
                <w:rFonts w:eastAsia="Calibri"/>
                <w:sz w:val="18"/>
              </w:rPr>
            </w:pPr>
          </w:p>
        </w:tc>
      </w:tr>
      <w:tr w:rsidR="0043166A" w:rsidRPr="0043166A" w14:paraId="430D2271" w14:textId="77777777" w:rsidTr="0043166A">
        <w:trPr>
          <w:cantSplit/>
          <w:trHeight w:val="20"/>
        </w:trPr>
        <w:tc>
          <w:tcPr>
            <w:tcW w:w="964" w:type="pct"/>
            <w:tcBorders>
              <w:top w:val="single" w:sz="4" w:space="0" w:color="auto"/>
              <w:left w:val="single" w:sz="4" w:space="0" w:color="auto"/>
              <w:bottom w:val="single" w:sz="4" w:space="0" w:color="auto"/>
              <w:right w:val="single" w:sz="4" w:space="0" w:color="auto"/>
            </w:tcBorders>
            <w:hideMark/>
          </w:tcPr>
          <w:p w14:paraId="622DA74D" w14:textId="77777777" w:rsidR="0043166A" w:rsidRPr="0043166A" w:rsidRDefault="0043166A" w:rsidP="0043166A">
            <w:pPr>
              <w:rPr>
                <w:rFonts w:eastAsia="Calibri"/>
                <w:sz w:val="18"/>
              </w:rPr>
            </w:pPr>
            <w:r w:rsidRPr="0043166A">
              <w:rPr>
                <w:rFonts w:eastAsia="Calibri"/>
                <w:sz w:val="18"/>
              </w:rPr>
              <w:t>1.7. Formuoti mokinių, pageidaujančių dirbti vasaros atostogų metu, duomenų banką ir informuoti darbdavius</w:t>
            </w:r>
          </w:p>
        </w:tc>
        <w:tc>
          <w:tcPr>
            <w:tcW w:w="799" w:type="pct"/>
            <w:tcBorders>
              <w:top w:val="single" w:sz="4" w:space="0" w:color="auto"/>
              <w:left w:val="single" w:sz="4" w:space="0" w:color="auto"/>
              <w:bottom w:val="single" w:sz="4" w:space="0" w:color="auto"/>
              <w:right w:val="single" w:sz="4" w:space="0" w:color="auto"/>
            </w:tcBorders>
            <w:hideMark/>
          </w:tcPr>
          <w:p w14:paraId="0C782D76" w14:textId="77777777" w:rsidR="0043166A" w:rsidRPr="0043166A" w:rsidRDefault="0043166A" w:rsidP="0043166A">
            <w:pPr>
              <w:rPr>
                <w:rFonts w:eastAsia="Calibri"/>
                <w:sz w:val="18"/>
              </w:rPr>
            </w:pPr>
            <w:r w:rsidRPr="0043166A">
              <w:rPr>
                <w:rFonts w:eastAsia="Calibri"/>
                <w:sz w:val="18"/>
              </w:rPr>
              <w:t>Formuoti jaunų žmonių socialinius įgūdžius, padedančius integruotis į darbo rinką, ugdyti motyvaciją darbui.</w:t>
            </w:r>
          </w:p>
        </w:tc>
        <w:tc>
          <w:tcPr>
            <w:tcW w:w="476" w:type="pct"/>
            <w:tcBorders>
              <w:top w:val="single" w:sz="4" w:space="0" w:color="auto"/>
              <w:left w:val="single" w:sz="4" w:space="0" w:color="auto"/>
              <w:bottom w:val="single" w:sz="4" w:space="0" w:color="auto"/>
              <w:right w:val="single" w:sz="4" w:space="0" w:color="auto"/>
            </w:tcBorders>
            <w:hideMark/>
          </w:tcPr>
          <w:p w14:paraId="7974BE56" w14:textId="77777777" w:rsidR="0043166A" w:rsidRPr="0043166A" w:rsidRDefault="0043166A" w:rsidP="0043166A">
            <w:pPr>
              <w:rPr>
                <w:rFonts w:eastAsia="Calibri"/>
                <w:sz w:val="18"/>
              </w:rPr>
            </w:pPr>
            <w:r w:rsidRPr="0043166A">
              <w:rPr>
                <w:rFonts w:eastAsia="Calibri"/>
                <w:sz w:val="18"/>
              </w:rPr>
              <w:t>14-19m.</w:t>
            </w:r>
          </w:p>
        </w:tc>
        <w:tc>
          <w:tcPr>
            <w:tcW w:w="663" w:type="pct"/>
            <w:tcBorders>
              <w:top w:val="single" w:sz="4" w:space="0" w:color="auto"/>
              <w:left w:val="single" w:sz="4" w:space="0" w:color="auto"/>
              <w:bottom w:val="single" w:sz="4" w:space="0" w:color="auto"/>
              <w:right w:val="single" w:sz="4" w:space="0" w:color="auto"/>
            </w:tcBorders>
            <w:hideMark/>
          </w:tcPr>
          <w:p w14:paraId="0EB6EB79"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1A742899" w14:textId="77777777" w:rsidR="0043166A" w:rsidRPr="0043166A" w:rsidRDefault="0043166A" w:rsidP="0043166A">
            <w:pPr>
              <w:rPr>
                <w:rFonts w:eastAsia="Calibri"/>
                <w:sz w:val="18"/>
              </w:rPr>
            </w:pPr>
            <w:r w:rsidRPr="0043166A">
              <w:rPr>
                <w:rFonts w:eastAsia="Calibri"/>
                <w:sz w:val="18"/>
              </w:rPr>
              <w:t xml:space="preserve">Lietuvos darbo birža prie Socialinės apsaugos ir darbo </w:t>
            </w:r>
            <w:r w:rsidRPr="0043166A">
              <w:rPr>
                <w:rFonts w:eastAsia="Calibri"/>
                <w:color w:val="000000"/>
                <w:sz w:val="18"/>
              </w:rPr>
              <w:t xml:space="preserve">ministerijos, </w:t>
            </w:r>
            <w:r w:rsidRPr="0043166A">
              <w:rPr>
                <w:rFonts w:eastAsia="Calibri"/>
                <w:sz w:val="18"/>
              </w:rPr>
              <w:t>savivaldybės, socialiniai partneriai.</w:t>
            </w:r>
          </w:p>
        </w:tc>
        <w:tc>
          <w:tcPr>
            <w:tcW w:w="438" w:type="pct"/>
            <w:tcBorders>
              <w:top w:val="single" w:sz="4" w:space="0" w:color="auto"/>
              <w:left w:val="single" w:sz="4" w:space="0" w:color="auto"/>
              <w:bottom w:val="single" w:sz="4" w:space="0" w:color="auto"/>
              <w:right w:val="single" w:sz="4" w:space="0" w:color="auto"/>
            </w:tcBorders>
            <w:hideMark/>
          </w:tcPr>
          <w:p w14:paraId="75462C6D" w14:textId="77777777" w:rsidR="0043166A" w:rsidRPr="0043166A" w:rsidRDefault="0043166A" w:rsidP="0043166A">
            <w:pPr>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tcPr>
          <w:p w14:paraId="2023504E"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05CC79CF"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1069B9E4" w14:textId="77777777" w:rsidR="0043166A" w:rsidRPr="0043166A" w:rsidRDefault="0043166A" w:rsidP="0043166A">
            <w:pPr>
              <w:rPr>
                <w:rFonts w:eastAsia="Calibri"/>
                <w:sz w:val="18"/>
              </w:rPr>
            </w:pPr>
          </w:p>
        </w:tc>
      </w:tr>
      <w:tr w:rsidR="0043166A" w:rsidRPr="0043166A" w14:paraId="1EA948B8"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69EF0EE2" w14:textId="77777777" w:rsidR="0043166A" w:rsidRPr="0043166A" w:rsidRDefault="0043166A" w:rsidP="0043166A">
            <w:pPr>
              <w:rPr>
                <w:rFonts w:eastAsia="Calibri"/>
                <w:sz w:val="18"/>
              </w:rPr>
            </w:pPr>
            <w:r w:rsidRPr="0043166A">
              <w:rPr>
                <w:rFonts w:eastAsia="Calibri"/>
                <w:sz w:val="18"/>
              </w:rPr>
              <w:t xml:space="preserve">1.8. Diegti naujas tarpininkavimo įdarbinant ir </w:t>
            </w:r>
            <w:proofErr w:type="spellStart"/>
            <w:r w:rsidRPr="0043166A">
              <w:rPr>
                <w:rFonts w:eastAsia="Calibri"/>
                <w:sz w:val="18"/>
              </w:rPr>
              <w:t>mentorystės</w:t>
            </w:r>
            <w:proofErr w:type="spellEnd"/>
            <w:r w:rsidRPr="0043166A">
              <w:rPr>
                <w:rFonts w:eastAsia="Calibri"/>
                <w:sz w:val="18"/>
              </w:rPr>
              <w:t xml:space="preserve"> paslaugas jaunimui</w:t>
            </w:r>
          </w:p>
        </w:tc>
        <w:tc>
          <w:tcPr>
            <w:tcW w:w="799" w:type="pct"/>
            <w:tcBorders>
              <w:top w:val="single" w:sz="4" w:space="0" w:color="auto"/>
              <w:left w:val="single" w:sz="4" w:space="0" w:color="auto"/>
              <w:bottom w:val="single" w:sz="4" w:space="0" w:color="auto"/>
              <w:right w:val="single" w:sz="4" w:space="0" w:color="auto"/>
            </w:tcBorders>
            <w:hideMark/>
          </w:tcPr>
          <w:p w14:paraId="131AD908" w14:textId="77777777" w:rsidR="0043166A" w:rsidRPr="0043166A" w:rsidRDefault="0043166A" w:rsidP="0043166A">
            <w:pPr>
              <w:rPr>
                <w:rFonts w:eastAsia="Calibri"/>
                <w:sz w:val="18"/>
              </w:rPr>
            </w:pPr>
            <w:r w:rsidRPr="0043166A">
              <w:rPr>
                <w:rFonts w:eastAsia="Calibri"/>
                <w:sz w:val="18"/>
              </w:rPr>
              <w:t>Taikyti asmens palydėjimo iki darbo vietos paslaugą, įdiegti jaunuolio darbinės veiklos stebėjimą</w:t>
            </w:r>
          </w:p>
        </w:tc>
        <w:tc>
          <w:tcPr>
            <w:tcW w:w="476" w:type="pct"/>
            <w:tcBorders>
              <w:top w:val="single" w:sz="4" w:space="0" w:color="auto"/>
              <w:left w:val="single" w:sz="4" w:space="0" w:color="auto"/>
              <w:bottom w:val="single" w:sz="4" w:space="0" w:color="auto"/>
              <w:right w:val="single" w:sz="4" w:space="0" w:color="auto"/>
            </w:tcBorders>
            <w:hideMark/>
          </w:tcPr>
          <w:p w14:paraId="0804D516" w14:textId="77777777" w:rsidR="0043166A" w:rsidRPr="0043166A" w:rsidRDefault="0043166A" w:rsidP="0043166A">
            <w:pPr>
              <w:rPr>
                <w:rFonts w:eastAsia="Calibri"/>
                <w:sz w:val="18"/>
              </w:rPr>
            </w:pPr>
            <w:r w:rsidRPr="0043166A">
              <w:rPr>
                <w:rFonts w:eastAsia="Calibri"/>
                <w:sz w:val="18"/>
              </w:rPr>
              <w:t>16-29 m.</w:t>
            </w:r>
          </w:p>
        </w:tc>
        <w:tc>
          <w:tcPr>
            <w:tcW w:w="663" w:type="pct"/>
            <w:tcBorders>
              <w:top w:val="single" w:sz="4" w:space="0" w:color="auto"/>
              <w:left w:val="single" w:sz="4" w:space="0" w:color="auto"/>
              <w:bottom w:val="single" w:sz="4" w:space="0" w:color="auto"/>
              <w:right w:val="single" w:sz="4" w:space="0" w:color="auto"/>
            </w:tcBorders>
            <w:hideMark/>
          </w:tcPr>
          <w:p w14:paraId="3C6F63EA"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1858E752" w14:textId="77777777" w:rsidR="0043166A" w:rsidRPr="0043166A" w:rsidRDefault="0043166A" w:rsidP="0043166A">
            <w:pPr>
              <w:rPr>
                <w:rFonts w:eastAsia="Calibri"/>
                <w:sz w:val="18"/>
              </w:rPr>
            </w:pPr>
            <w:r w:rsidRPr="0043166A">
              <w:rPr>
                <w:rFonts w:eastAsia="Calibri"/>
                <w:sz w:val="18"/>
              </w:rPr>
              <w:t>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25AEEA11" w14:textId="77777777" w:rsidR="0043166A" w:rsidRPr="0043166A" w:rsidRDefault="0043166A" w:rsidP="0043166A">
            <w:pPr>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42564745" w14:textId="77777777" w:rsidR="0043166A" w:rsidRPr="0043166A" w:rsidRDefault="0043166A" w:rsidP="0043166A">
            <w:pPr>
              <w:rPr>
                <w:rFonts w:eastAsia="Calibri"/>
                <w:sz w:val="18"/>
              </w:rPr>
            </w:pPr>
            <w:r w:rsidRPr="0043166A">
              <w:rPr>
                <w:rFonts w:eastAsia="Calibri"/>
                <w:sz w:val="18"/>
              </w:rPr>
              <w:t>12,4</w:t>
            </w:r>
          </w:p>
        </w:tc>
        <w:tc>
          <w:tcPr>
            <w:tcW w:w="385" w:type="pct"/>
            <w:tcBorders>
              <w:top w:val="single" w:sz="4" w:space="0" w:color="auto"/>
              <w:left w:val="single" w:sz="4" w:space="0" w:color="auto"/>
              <w:bottom w:val="single" w:sz="4" w:space="0" w:color="auto"/>
              <w:right w:val="single" w:sz="4" w:space="0" w:color="auto"/>
            </w:tcBorders>
          </w:tcPr>
          <w:p w14:paraId="02F90BA5"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274069CC" w14:textId="77777777" w:rsidR="0043166A" w:rsidRPr="0043166A" w:rsidRDefault="0043166A" w:rsidP="0043166A">
            <w:pPr>
              <w:rPr>
                <w:rFonts w:eastAsia="Calibri"/>
                <w:sz w:val="18"/>
              </w:rPr>
            </w:pPr>
            <w:r w:rsidRPr="0043166A">
              <w:rPr>
                <w:rFonts w:eastAsia="Calibri"/>
                <w:sz w:val="18"/>
              </w:rPr>
              <w:t>12,4</w:t>
            </w:r>
          </w:p>
          <w:p w14:paraId="6D277B12" w14:textId="77777777" w:rsidR="0043166A" w:rsidRPr="0043166A" w:rsidRDefault="0043166A" w:rsidP="0043166A">
            <w:pPr>
              <w:rPr>
                <w:rFonts w:eastAsia="Calibri"/>
                <w:sz w:val="18"/>
              </w:rPr>
            </w:pPr>
          </w:p>
        </w:tc>
      </w:tr>
      <w:tr w:rsidR="0043166A" w:rsidRPr="0043166A" w14:paraId="11916832"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5F5772F7" w14:textId="77777777" w:rsidR="0043166A" w:rsidRPr="0043166A" w:rsidRDefault="0043166A" w:rsidP="0043166A">
            <w:pPr>
              <w:rPr>
                <w:rFonts w:eastAsia="Calibri"/>
                <w:sz w:val="18"/>
              </w:rPr>
            </w:pPr>
            <w:r w:rsidRPr="0043166A">
              <w:rPr>
                <w:rFonts w:eastAsia="Calibri"/>
                <w:sz w:val="18"/>
              </w:rPr>
              <w:t xml:space="preserve">1.9. Sukurti ir įgyvendinti Jaunimo garantijų iniciatyvos </w:t>
            </w:r>
            <w:proofErr w:type="spellStart"/>
            <w:r w:rsidRPr="0043166A">
              <w:rPr>
                <w:rFonts w:eastAsia="Calibri"/>
                <w:sz w:val="18"/>
              </w:rPr>
              <w:t>stebėsenos</w:t>
            </w:r>
            <w:proofErr w:type="spellEnd"/>
            <w:r w:rsidRPr="0043166A">
              <w:rPr>
                <w:rFonts w:eastAsia="Calibri"/>
                <w:sz w:val="18"/>
              </w:rPr>
              <w:t xml:space="preserve"> sistemą</w:t>
            </w:r>
          </w:p>
        </w:tc>
        <w:tc>
          <w:tcPr>
            <w:tcW w:w="799" w:type="pct"/>
            <w:tcBorders>
              <w:top w:val="single" w:sz="4" w:space="0" w:color="auto"/>
              <w:left w:val="single" w:sz="4" w:space="0" w:color="auto"/>
              <w:bottom w:val="single" w:sz="4" w:space="0" w:color="auto"/>
              <w:right w:val="single" w:sz="4" w:space="0" w:color="auto"/>
            </w:tcBorders>
            <w:hideMark/>
          </w:tcPr>
          <w:p w14:paraId="38E24972" w14:textId="77777777" w:rsidR="0043166A" w:rsidRPr="0043166A" w:rsidRDefault="0043166A" w:rsidP="0043166A">
            <w:pPr>
              <w:rPr>
                <w:rFonts w:eastAsia="Calibri"/>
                <w:sz w:val="18"/>
              </w:rPr>
            </w:pPr>
            <w:r w:rsidRPr="0043166A">
              <w:rPr>
                <w:rFonts w:eastAsia="Calibri"/>
                <w:sz w:val="18"/>
              </w:rPr>
              <w:t>Užtikrinti jaunimui taikomų priemonių efektyvumą.</w:t>
            </w:r>
          </w:p>
        </w:tc>
        <w:tc>
          <w:tcPr>
            <w:tcW w:w="476" w:type="pct"/>
            <w:tcBorders>
              <w:top w:val="single" w:sz="4" w:space="0" w:color="auto"/>
              <w:left w:val="single" w:sz="4" w:space="0" w:color="auto"/>
              <w:bottom w:val="single" w:sz="4" w:space="0" w:color="auto"/>
              <w:right w:val="single" w:sz="4" w:space="0" w:color="auto"/>
            </w:tcBorders>
            <w:hideMark/>
          </w:tcPr>
          <w:p w14:paraId="5C285A7A" w14:textId="77777777" w:rsidR="0043166A" w:rsidRPr="0043166A" w:rsidRDefault="0043166A" w:rsidP="0043166A">
            <w:pPr>
              <w:rPr>
                <w:rFonts w:eastAsia="Calibri"/>
                <w:sz w:val="18"/>
              </w:rPr>
            </w:pPr>
            <w:r w:rsidRPr="0043166A">
              <w:rPr>
                <w:rFonts w:eastAsia="Calibri"/>
                <w:sz w:val="18"/>
              </w:rPr>
              <w:t>14-29 m. amžiaus jaunimas</w:t>
            </w:r>
          </w:p>
        </w:tc>
        <w:tc>
          <w:tcPr>
            <w:tcW w:w="663" w:type="pct"/>
            <w:tcBorders>
              <w:top w:val="single" w:sz="4" w:space="0" w:color="auto"/>
              <w:left w:val="single" w:sz="4" w:space="0" w:color="auto"/>
              <w:bottom w:val="single" w:sz="4" w:space="0" w:color="auto"/>
              <w:right w:val="single" w:sz="4" w:space="0" w:color="auto"/>
            </w:tcBorders>
            <w:hideMark/>
          </w:tcPr>
          <w:p w14:paraId="1323DFC7"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624C8685" w14:textId="77777777" w:rsidR="0043166A" w:rsidRPr="0043166A" w:rsidRDefault="0043166A" w:rsidP="0043166A">
            <w:pPr>
              <w:rPr>
                <w:rFonts w:eastAsia="Calibri"/>
                <w:sz w:val="18"/>
              </w:rPr>
            </w:pPr>
            <w:r w:rsidRPr="0043166A">
              <w:rPr>
                <w:rFonts w:eastAsia="Calibri"/>
                <w:sz w:val="18"/>
              </w:rPr>
              <w:t>Socialinės apsaugos ir darbo ministerija, Lietuvos darbo birža prie Socialinės apsaugos ir darbo ministerijos, Jaunimo reikalų departamentas prie SADM</w:t>
            </w:r>
          </w:p>
        </w:tc>
        <w:tc>
          <w:tcPr>
            <w:tcW w:w="438" w:type="pct"/>
            <w:tcBorders>
              <w:top w:val="single" w:sz="4" w:space="0" w:color="auto"/>
              <w:left w:val="single" w:sz="4" w:space="0" w:color="auto"/>
              <w:bottom w:val="single" w:sz="4" w:space="0" w:color="auto"/>
              <w:right w:val="single" w:sz="4" w:space="0" w:color="auto"/>
            </w:tcBorders>
            <w:hideMark/>
          </w:tcPr>
          <w:p w14:paraId="2CD1831F" w14:textId="77777777" w:rsidR="0043166A" w:rsidRPr="0043166A" w:rsidRDefault="0043166A" w:rsidP="0043166A">
            <w:pPr>
              <w:rPr>
                <w:rFonts w:eastAsia="Calibri"/>
                <w:sz w:val="18"/>
              </w:rPr>
            </w:pPr>
            <w:r w:rsidRPr="0043166A">
              <w:rPr>
                <w:rFonts w:eastAsia="Calibri"/>
                <w:sz w:val="18"/>
              </w:rPr>
              <w:t>2014, 2015-2020</w:t>
            </w:r>
          </w:p>
        </w:tc>
        <w:tc>
          <w:tcPr>
            <w:tcW w:w="315" w:type="pct"/>
            <w:tcBorders>
              <w:top w:val="single" w:sz="4" w:space="0" w:color="auto"/>
              <w:left w:val="single" w:sz="4" w:space="0" w:color="auto"/>
              <w:bottom w:val="single" w:sz="4" w:space="0" w:color="auto"/>
              <w:right w:val="single" w:sz="4" w:space="0" w:color="auto"/>
            </w:tcBorders>
            <w:hideMark/>
          </w:tcPr>
          <w:p w14:paraId="7C9FF7D4" w14:textId="77777777" w:rsidR="0043166A" w:rsidRPr="0043166A" w:rsidRDefault="0043166A" w:rsidP="0043166A">
            <w:pPr>
              <w:rPr>
                <w:rFonts w:eastAsia="Calibri"/>
                <w:sz w:val="18"/>
              </w:rPr>
            </w:pPr>
            <w:r w:rsidRPr="0043166A">
              <w:rPr>
                <w:rFonts w:eastAsia="Calibri"/>
                <w:sz w:val="18"/>
              </w:rPr>
              <w:t>1,2</w:t>
            </w:r>
          </w:p>
        </w:tc>
        <w:tc>
          <w:tcPr>
            <w:tcW w:w="385" w:type="pct"/>
            <w:tcBorders>
              <w:top w:val="single" w:sz="4" w:space="0" w:color="auto"/>
              <w:left w:val="single" w:sz="4" w:space="0" w:color="auto"/>
              <w:bottom w:val="single" w:sz="4" w:space="0" w:color="auto"/>
              <w:right w:val="single" w:sz="4" w:space="0" w:color="auto"/>
            </w:tcBorders>
            <w:hideMark/>
          </w:tcPr>
          <w:p w14:paraId="1FF3695E" w14:textId="77777777" w:rsidR="0043166A" w:rsidRPr="0043166A" w:rsidRDefault="0043166A" w:rsidP="0043166A">
            <w:pPr>
              <w:rPr>
                <w:rFonts w:eastAsia="Calibri"/>
                <w:sz w:val="18"/>
              </w:rPr>
            </w:pPr>
            <w:r w:rsidRPr="0043166A">
              <w:rPr>
                <w:rFonts w:eastAsia="Calibri"/>
                <w:sz w:val="18"/>
              </w:rPr>
              <w:t>-</w:t>
            </w:r>
          </w:p>
        </w:tc>
        <w:tc>
          <w:tcPr>
            <w:tcW w:w="393" w:type="pct"/>
            <w:tcBorders>
              <w:top w:val="single" w:sz="4" w:space="0" w:color="auto"/>
              <w:left w:val="single" w:sz="4" w:space="0" w:color="auto"/>
              <w:bottom w:val="single" w:sz="4" w:space="0" w:color="auto"/>
              <w:right w:val="single" w:sz="4" w:space="0" w:color="auto"/>
            </w:tcBorders>
            <w:hideMark/>
          </w:tcPr>
          <w:p w14:paraId="581DFD75" w14:textId="77777777" w:rsidR="0043166A" w:rsidRPr="0043166A" w:rsidRDefault="0043166A" w:rsidP="0043166A">
            <w:pPr>
              <w:rPr>
                <w:rFonts w:eastAsia="Calibri"/>
                <w:sz w:val="18"/>
              </w:rPr>
            </w:pPr>
            <w:r w:rsidRPr="0043166A">
              <w:rPr>
                <w:rFonts w:eastAsia="Calibri"/>
                <w:sz w:val="18"/>
              </w:rPr>
              <w:t>1,2</w:t>
            </w:r>
          </w:p>
        </w:tc>
      </w:tr>
      <w:tr w:rsidR="0043166A" w:rsidRPr="0043166A" w14:paraId="1438954C"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1256EEDA" w14:textId="77777777" w:rsidR="0043166A" w:rsidRPr="0043166A" w:rsidRDefault="0043166A" w:rsidP="0043166A">
            <w:pPr>
              <w:rPr>
                <w:rFonts w:eastAsia="Calibri"/>
                <w:sz w:val="18"/>
              </w:rPr>
            </w:pPr>
            <w:r w:rsidRPr="0043166A">
              <w:rPr>
                <w:rFonts w:eastAsia="Calibri"/>
                <w:sz w:val="18"/>
              </w:rPr>
              <w:t>1.10. „Pirmųjų verslo metų krepšeliai“</w:t>
            </w:r>
          </w:p>
        </w:tc>
        <w:tc>
          <w:tcPr>
            <w:tcW w:w="799" w:type="pct"/>
            <w:tcBorders>
              <w:top w:val="single" w:sz="4" w:space="0" w:color="auto"/>
              <w:left w:val="single" w:sz="4" w:space="0" w:color="auto"/>
              <w:bottom w:val="single" w:sz="4" w:space="0" w:color="auto"/>
              <w:right w:val="single" w:sz="4" w:space="0" w:color="auto"/>
            </w:tcBorders>
            <w:hideMark/>
          </w:tcPr>
          <w:p w14:paraId="2C15ECE0" w14:textId="77777777" w:rsidR="0043166A" w:rsidRPr="0043166A" w:rsidRDefault="0043166A" w:rsidP="0043166A">
            <w:pPr>
              <w:rPr>
                <w:rFonts w:eastAsia="Calibri"/>
                <w:sz w:val="18"/>
              </w:rPr>
            </w:pPr>
            <w:r w:rsidRPr="0043166A">
              <w:rPr>
                <w:rFonts w:eastAsia="Calibri"/>
                <w:sz w:val="18"/>
              </w:rPr>
              <w:t xml:space="preserve">Subsidijuojamų </w:t>
            </w:r>
            <w:proofErr w:type="spellStart"/>
            <w:r w:rsidRPr="0043166A">
              <w:rPr>
                <w:rFonts w:eastAsia="Calibri"/>
                <w:sz w:val="18"/>
              </w:rPr>
              <w:t>konsultacijųverslo</w:t>
            </w:r>
            <w:proofErr w:type="spellEnd"/>
            <w:r w:rsidRPr="0043166A">
              <w:rPr>
                <w:rFonts w:eastAsia="Calibri"/>
                <w:sz w:val="18"/>
              </w:rPr>
              <w:t xml:space="preserve"> </w:t>
            </w:r>
            <w:proofErr w:type="spellStart"/>
            <w:r w:rsidRPr="0043166A">
              <w:rPr>
                <w:rFonts w:eastAsia="Calibri"/>
                <w:sz w:val="18"/>
              </w:rPr>
              <w:t>pradžiaiteikimasjaunimui</w:t>
            </w:r>
            <w:proofErr w:type="spellEnd"/>
            <w:r w:rsidRPr="0043166A">
              <w:rPr>
                <w:rFonts w:eastAsia="Calibri"/>
                <w:sz w:val="18"/>
              </w:rPr>
              <w:t xml:space="preserve"> iki 29 m., siekiant pradėjusiam savo verslą jaunimui suteikti reikalingas konsultacijas ir </w:t>
            </w:r>
            <w:r w:rsidRPr="0043166A">
              <w:rPr>
                <w:rFonts w:eastAsia="Calibri"/>
                <w:sz w:val="18"/>
              </w:rPr>
              <w:lastRenderedPageBreak/>
              <w:t xml:space="preserve">mokymus verslo pradžios klausimais: verslo registravimas, darbo sauga, </w:t>
            </w:r>
            <w:proofErr w:type="spellStart"/>
            <w:r w:rsidRPr="0043166A">
              <w:rPr>
                <w:rFonts w:eastAsia="Calibri"/>
                <w:sz w:val="18"/>
              </w:rPr>
              <w:t>darboteisė</w:t>
            </w:r>
            <w:proofErr w:type="spellEnd"/>
            <w:r w:rsidRPr="0043166A">
              <w:rPr>
                <w:rFonts w:eastAsia="Calibri"/>
                <w:sz w:val="18"/>
              </w:rPr>
              <w:t>, mokesčiai, buhalterija, marketingas, strateginis valdymas ir kt.</w:t>
            </w:r>
          </w:p>
        </w:tc>
        <w:tc>
          <w:tcPr>
            <w:tcW w:w="476" w:type="pct"/>
            <w:tcBorders>
              <w:top w:val="single" w:sz="4" w:space="0" w:color="auto"/>
              <w:left w:val="single" w:sz="4" w:space="0" w:color="auto"/>
              <w:bottom w:val="single" w:sz="4" w:space="0" w:color="auto"/>
              <w:right w:val="single" w:sz="4" w:space="0" w:color="auto"/>
            </w:tcBorders>
            <w:hideMark/>
          </w:tcPr>
          <w:p w14:paraId="602D1262" w14:textId="77777777" w:rsidR="0043166A" w:rsidRPr="0043166A" w:rsidRDefault="0043166A" w:rsidP="0043166A">
            <w:pPr>
              <w:rPr>
                <w:rFonts w:eastAsia="Calibri"/>
                <w:sz w:val="18"/>
              </w:rPr>
            </w:pPr>
            <w:r w:rsidRPr="0043166A">
              <w:rPr>
                <w:rFonts w:eastAsia="Calibri"/>
                <w:sz w:val="18"/>
              </w:rPr>
              <w:lastRenderedPageBreak/>
              <w:t>Jaunimas iki 29 m.</w:t>
            </w:r>
          </w:p>
        </w:tc>
        <w:tc>
          <w:tcPr>
            <w:tcW w:w="663" w:type="pct"/>
            <w:tcBorders>
              <w:top w:val="single" w:sz="4" w:space="0" w:color="auto"/>
              <w:left w:val="single" w:sz="4" w:space="0" w:color="auto"/>
              <w:bottom w:val="single" w:sz="4" w:space="0" w:color="auto"/>
              <w:right w:val="single" w:sz="4" w:space="0" w:color="auto"/>
            </w:tcBorders>
            <w:hideMark/>
          </w:tcPr>
          <w:p w14:paraId="3C271E9B"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43CDF474" w14:textId="77777777" w:rsidR="0043166A" w:rsidRPr="0043166A" w:rsidRDefault="0043166A" w:rsidP="0043166A">
            <w:pPr>
              <w:rPr>
                <w:rFonts w:eastAsia="Calibri"/>
                <w:sz w:val="18"/>
              </w:rPr>
            </w:pPr>
            <w:r w:rsidRPr="0043166A">
              <w:rPr>
                <w:rFonts w:eastAsia="Calibri"/>
                <w:sz w:val="18"/>
              </w:rPr>
              <w:t xml:space="preserve">Ūkio ministerija, </w:t>
            </w:r>
            <w:proofErr w:type="spellStart"/>
            <w:r w:rsidRPr="0043166A">
              <w:rPr>
                <w:rFonts w:eastAsia="Calibri"/>
                <w:sz w:val="18"/>
              </w:rPr>
              <w:t>VšĮ</w:t>
            </w:r>
            <w:proofErr w:type="spellEnd"/>
            <w:r w:rsidRPr="0043166A">
              <w:rPr>
                <w:rFonts w:eastAsia="Calibri"/>
                <w:sz w:val="18"/>
              </w:rPr>
              <w:t xml:space="preserve"> „Versli Lietuva“</w:t>
            </w:r>
          </w:p>
        </w:tc>
        <w:tc>
          <w:tcPr>
            <w:tcW w:w="438" w:type="pct"/>
            <w:tcBorders>
              <w:top w:val="single" w:sz="4" w:space="0" w:color="auto"/>
              <w:left w:val="single" w:sz="4" w:space="0" w:color="auto"/>
              <w:bottom w:val="single" w:sz="4" w:space="0" w:color="auto"/>
              <w:right w:val="single" w:sz="4" w:space="0" w:color="auto"/>
            </w:tcBorders>
            <w:hideMark/>
          </w:tcPr>
          <w:p w14:paraId="4F27DF4E" w14:textId="77777777" w:rsidR="0043166A" w:rsidRPr="0043166A" w:rsidRDefault="0043166A" w:rsidP="0043166A">
            <w:pPr>
              <w:rPr>
                <w:rFonts w:eastAsia="Calibri"/>
                <w:sz w:val="18"/>
              </w:rPr>
            </w:pPr>
            <w:r w:rsidRPr="0043166A">
              <w:rPr>
                <w:rFonts w:eastAsia="Calibri"/>
                <w:sz w:val="18"/>
              </w:rPr>
              <w:t>2014-2017</w:t>
            </w:r>
          </w:p>
        </w:tc>
        <w:tc>
          <w:tcPr>
            <w:tcW w:w="315" w:type="pct"/>
            <w:tcBorders>
              <w:top w:val="single" w:sz="4" w:space="0" w:color="auto"/>
              <w:left w:val="single" w:sz="4" w:space="0" w:color="auto"/>
              <w:bottom w:val="single" w:sz="4" w:space="0" w:color="auto"/>
              <w:right w:val="single" w:sz="4" w:space="0" w:color="auto"/>
            </w:tcBorders>
          </w:tcPr>
          <w:p w14:paraId="47AE9305"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hideMark/>
          </w:tcPr>
          <w:p w14:paraId="0F4AFEEF" w14:textId="77777777" w:rsidR="0043166A" w:rsidRPr="0043166A" w:rsidRDefault="0043166A" w:rsidP="0043166A">
            <w:pPr>
              <w:rPr>
                <w:rFonts w:eastAsia="Calibri"/>
                <w:sz w:val="18"/>
              </w:rPr>
            </w:pPr>
            <w:r w:rsidRPr="0043166A">
              <w:rPr>
                <w:rFonts w:eastAsia="Calibri"/>
                <w:sz w:val="18"/>
              </w:rPr>
              <w:t>5</w:t>
            </w:r>
          </w:p>
        </w:tc>
        <w:tc>
          <w:tcPr>
            <w:tcW w:w="393" w:type="pct"/>
            <w:tcBorders>
              <w:top w:val="single" w:sz="4" w:space="0" w:color="auto"/>
              <w:left w:val="single" w:sz="4" w:space="0" w:color="auto"/>
              <w:bottom w:val="single" w:sz="4" w:space="0" w:color="auto"/>
              <w:right w:val="single" w:sz="4" w:space="0" w:color="auto"/>
            </w:tcBorders>
          </w:tcPr>
          <w:p w14:paraId="4B22E1AD" w14:textId="77777777" w:rsidR="0043166A" w:rsidRPr="0043166A" w:rsidRDefault="0043166A" w:rsidP="0043166A">
            <w:pPr>
              <w:rPr>
                <w:rFonts w:eastAsia="Calibri"/>
                <w:sz w:val="18"/>
              </w:rPr>
            </w:pPr>
          </w:p>
        </w:tc>
      </w:tr>
      <w:tr w:rsidR="0043166A" w:rsidRPr="0043166A" w14:paraId="49741278"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59C44A37" w14:textId="77777777" w:rsidR="0043166A" w:rsidRPr="0043166A" w:rsidRDefault="0043166A" w:rsidP="0043166A">
            <w:pPr>
              <w:rPr>
                <w:rFonts w:eastAsia="Calibri"/>
                <w:sz w:val="18"/>
              </w:rPr>
            </w:pPr>
            <w:r w:rsidRPr="0043166A">
              <w:rPr>
                <w:rFonts w:eastAsia="Calibri"/>
                <w:sz w:val="18"/>
              </w:rPr>
              <w:lastRenderedPageBreak/>
              <w:t xml:space="preserve">1.11. Organizuoti </w:t>
            </w:r>
            <w:proofErr w:type="spellStart"/>
            <w:r w:rsidRPr="0043166A">
              <w:rPr>
                <w:rFonts w:eastAsia="Calibri"/>
                <w:sz w:val="18"/>
              </w:rPr>
              <w:t>verslumo</w:t>
            </w:r>
            <w:proofErr w:type="spellEnd"/>
            <w:r w:rsidRPr="0043166A">
              <w:rPr>
                <w:rFonts w:eastAsia="Calibri"/>
                <w:sz w:val="18"/>
              </w:rPr>
              <w:t xml:space="preserve"> skatinimo renginius regionuose</w:t>
            </w:r>
          </w:p>
        </w:tc>
        <w:tc>
          <w:tcPr>
            <w:tcW w:w="799" w:type="pct"/>
            <w:tcBorders>
              <w:top w:val="single" w:sz="4" w:space="0" w:color="auto"/>
              <w:left w:val="single" w:sz="4" w:space="0" w:color="auto"/>
              <w:bottom w:val="single" w:sz="4" w:space="0" w:color="auto"/>
              <w:right w:val="single" w:sz="4" w:space="0" w:color="auto"/>
            </w:tcBorders>
            <w:hideMark/>
          </w:tcPr>
          <w:p w14:paraId="5A60165E" w14:textId="77777777" w:rsidR="0043166A" w:rsidRPr="0043166A" w:rsidRDefault="0043166A" w:rsidP="0043166A">
            <w:pPr>
              <w:rPr>
                <w:rFonts w:eastAsia="Calibri"/>
                <w:sz w:val="18"/>
              </w:rPr>
            </w:pPr>
            <w:r w:rsidRPr="0043166A">
              <w:rPr>
                <w:rFonts w:eastAsia="Calibri"/>
                <w:sz w:val="18"/>
              </w:rPr>
              <w:t xml:space="preserve">Organizuoti </w:t>
            </w:r>
            <w:proofErr w:type="spellStart"/>
            <w:r w:rsidRPr="0043166A">
              <w:rPr>
                <w:rFonts w:eastAsia="Calibri"/>
                <w:sz w:val="18"/>
              </w:rPr>
              <w:t>verslumo</w:t>
            </w:r>
            <w:proofErr w:type="spellEnd"/>
            <w:r w:rsidRPr="0043166A">
              <w:rPr>
                <w:rFonts w:eastAsia="Calibri"/>
                <w:sz w:val="18"/>
              </w:rPr>
              <w:t xml:space="preserve"> skatinimo renginius, orientuojantis į tikslinius regionus, siekiant motyvuoti jaunimą įkūnyti savo idėjas versle, suteikti tam reikalingą pasitikėjimą savo jėgomis, skleisti informaciją apie galimybes rasti ir gauti visokeriopą paramą pradedant verslą.</w:t>
            </w:r>
          </w:p>
        </w:tc>
        <w:tc>
          <w:tcPr>
            <w:tcW w:w="476" w:type="pct"/>
            <w:tcBorders>
              <w:top w:val="single" w:sz="4" w:space="0" w:color="auto"/>
              <w:left w:val="single" w:sz="4" w:space="0" w:color="auto"/>
              <w:bottom w:val="single" w:sz="4" w:space="0" w:color="auto"/>
              <w:right w:val="single" w:sz="4" w:space="0" w:color="auto"/>
            </w:tcBorders>
            <w:hideMark/>
          </w:tcPr>
          <w:p w14:paraId="3346EDB0" w14:textId="77777777" w:rsidR="0043166A" w:rsidRPr="0043166A" w:rsidRDefault="0043166A" w:rsidP="0043166A">
            <w:pPr>
              <w:rPr>
                <w:rFonts w:eastAsia="Calibri"/>
                <w:sz w:val="18"/>
              </w:rPr>
            </w:pPr>
            <w:r w:rsidRPr="0043166A">
              <w:rPr>
                <w:rFonts w:eastAsia="Calibri"/>
                <w:sz w:val="18"/>
              </w:rPr>
              <w:t>Jaunimas iki 29 m.</w:t>
            </w:r>
          </w:p>
        </w:tc>
        <w:tc>
          <w:tcPr>
            <w:tcW w:w="663" w:type="pct"/>
            <w:tcBorders>
              <w:top w:val="single" w:sz="4" w:space="0" w:color="auto"/>
              <w:left w:val="single" w:sz="4" w:space="0" w:color="auto"/>
              <w:bottom w:val="single" w:sz="4" w:space="0" w:color="auto"/>
              <w:right w:val="single" w:sz="4" w:space="0" w:color="auto"/>
            </w:tcBorders>
            <w:hideMark/>
          </w:tcPr>
          <w:p w14:paraId="43195519" w14:textId="77777777" w:rsidR="0043166A" w:rsidRPr="0043166A" w:rsidRDefault="0043166A" w:rsidP="0043166A">
            <w:pPr>
              <w:rPr>
                <w:rFonts w:eastAsia="Calibri"/>
                <w:sz w:val="18"/>
              </w:rPr>
            </w:pPr>
            <w:r w:rsidRPr="0043166A">
              <w:rPr>
                <w:rFonts w:eastAsia="Calibri"/>
                <w:sz w:val="18"/>
              </w:rPr>
              <w:t>Nacionalinis, regioninis</w:t>
            </w:r>
          </w:p>
        </w:tc>
        <w:tc>
          <w:tcPr>
            <w:tcW w:w="567" w:type="pct"/>
            <w:tcBorders>
              <w:top w:val="single" w:sz="4" w:space="0" w:color="auto"/>
              <w:left w:val="single" w:sz="4" w:space="0" w:color="auto"/>
              <w:bottom w:val="single" w:sz="4" w:space="0" w:color="auto"/>
              <w:right w:val="single" w:sz="4" w:space="0" w:color="auto"/>
            </w:tcBorders>
            <w:hideMark/>
          </w:tcPr>
          <w:p w14:paraId="3DE289F5" w14:textId="77777777" w:rsidR="0043166A" w:rsidRPr="0043166A" w:rsidRDefault="0043166A" w:rsidP="0043166A">
            <w:pPr>
              <w:rPr>
                <w:rFonts w:eastAsia="Calibri"/>
                <w:sz w:val="18"/>
              </w:rPr>
            </w:pPr>
            <w:r w:rsidRPr="0043166A">
              <w:rPr>
                <w:rFonts w:eastAsia="Calibri"/>
                <w:sz w:val="18"/>
              </w:rPr>
              <w:t>Ūkio ministerija „</w:t>
            </w:r>
            <w:proofErr w:type="spellStart"/>
            <w:r w:rsidRPr="0043166A">
              <w:rPr>
                <w:rFonts w:eastAsia="Calibri"/>
                <w:sz w:val="18"/>
              </w:rPr>
              <w:t>VšĮ</w:t>
            </w:r>
            <w:proofErr w:type="spellEnd"/>
            <w:r w:rsidRPr="0043166A">
              <w:rPr>
                <w:rFonts w:eastAsia="Calibri"/>
                <w:sz w:val="18"/>
              </w:rPr>
              <w:t xml:space="preserve"> „Versli Lietuva“</w:t>
            </w:r>
          </w:p>
        </w:tc>
        <w:tc>
          <w:tcPr>
            <w:tcW w:w="438" w:type="pct"/>
            <w:tcBorders>
              <w:top w:val="single" w:sz="4" w:space="0" w:color="auto"/>
              <w:left w:val="single" w:sz="4" w:space="0" w:color="auto"/>
              <w:bottom w:val="single" w:sz="4" w:space="0" w:color="auto"/>
              <w:right w:val="single" w:sz="4" w:space="0" w:color="auto"/>
            </w:tcBorders>
            <w:hideMark/>
          </w:tcPr>
          <w:p w14:paraId="36D348BB" w14:textId="77777777" w:rsidR="0043166A" w:rsidRPr="0043166A" w:rsidRDefault="0043166A" w:rsidP="0043166A">
            <w:pPr>
              <w:rPr>
                <w:rFonts w:eastAsia="Calibri"/>
                <w:sz w:val="18"/>
              </w:rPr>
            </w:pPr>
            <w:r w:rsidRPr="0043166A">
              <w:rPr>
                <w:rFonts w:eastAsia="Calibri"/>
                <w:sz w:val="18"/>
              </w:rPr>
              <w:t>2014-2017</w:t>
            </w:r>
          </w:p>
        </w:tc>
        <w:tc>
          <w:tcPr>
            <w:tcW w:w="315" w:type="pct"/>
            <w:tcBorders>
              <w:top w:val="single" w:sz="4" w:space="0" w:color="auto"/>
              <w:left w:val="single" w:sz="4" w:space="0" w:color="auto"/>
              <w:bottom w:val="single" w:sz="4" w:space="0" w:color="auto"/>
              <w:right w:val="single" w:sz="4" w:space="0" w:color="auto"/>
            </w:tcBorders>
          </w:tcPr>
          <w:p w14:paraId="629A07C5"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hideMark/>
          </w:tcPr>
          <w:p w14:paraId="4A29089A" w14:textId="77777777" w:rsidR="0043166A" w:rsidRPr="0043166A" w:rsidRDefault="0043166A" w:rsidP="0043166A">
            <w:pPr>
              <w:rPr>
                <w:rFonts w:eastAsia="Calibri"/>
                <w:sz w:val="18"/>
              </w:rPr>
            </w:pPr>
            <w:r w:rsidRPr="0043166A">
              <w:rPr>
                <w:rFonts w:eastAsia="Calibri"/>
                <w:sz w:val="18"/>
              </w:rPr>
              <w:t>2</w:t>
            </w:r>
          </w:p>
        </w:tc>
        <w:tc>
          <w:tcPr>
            <w:tcW w:w="393" w:type="pct"/>
            <w:tcBorders>
              <w:top w:val="single" w:sz="4" w:space="0" w:color="auto"/>
              <w:left w:val="single" w:sz="4" w:space="0" w:color="auto"/>
              <w:bottom w:val="single" w:sz="4" w:space="0" w:color="auto"/>
              <w:right w:val="single" w:sz="4" w:space="0" w:color="auto"/>
            </w:tcBorders>
          </w:tcPr>
          <w:p w14:paraId="233BD556" w14:textId="77777777" w:rsidR="0043166A" w:rsidRPr="0043166A" w:rsidRDefault="0043166A" w:rsidP="0043166A">
            <w:pPr>
              <w:rPr>
                <w:rFonts w:eastAsia="Calibri"/>
                <w:sz w:val="18"/>
              </w:rPr>
            </w:pPr>
          </w:p>
        </w:tc>
      </w:tr>
      <w:tr w:rsidR="0043166A" w:rsidRPr="0043166A" w14:paraId="5932AC7F"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04F5515A" w14:textId="77777777" w:rsidR="0043166A" w:rsidRPr="0043166A" w:rsidRDefault="0043166A" w:rsidP="0043166A">
            <w:pPr>
              <w:rPr>
                <w:rFonts w:eastAsia="Calibri"/>
                <w:sz w:val="18"/>
              </w:rPr>
            </w:pPr>
            <w:r w:rsidRPr="0043166A">
              <w:rPr>
                <w:rFonts w:eastAsia="Calibri"/>
                <w:sz w:val="18"/>
              </w:rPr>
              <w:t>1.12 Užtikrinti informacijos sklaidą apie jaunimo garantijų iniciatyvos priemones ir jų įgyvendinimą</w:t>
            </w:r>
          </w:p>
        </w:tc>
        <w:tc>
          <w:tcPr>
            <w:tcW w:w="799" w:type="pct"/>
            <w:tcBorders>
              <w:top w:val="single" w:sz="4" w:space="0" w:color="auto"/>
              <w:left w:val="single" w:sz="4" w:space="0" w:color="auto"/>
              <w:bottom w:val="single" w:sz="4" w:space="0" w:color="auto"/>
              <w:right w:val="single" w:sz="4" w:space="0" w:color="auto"/>
            </w:tcBorders>
            <w:hideMark/>
          </w:tcPr>
          <w:p w14:paraId="523E8F4F" w14:textId="77777777" w:rsidR="0043166A" w:rsidRPr="0043166A" w:rsidRDefault="0043166A" w:rsidP="0043166A">
            <w:pPr>
              <w:rPr>
                <w:rFonts w:eastAsia="Calibri"/>
                <w:sz w:val="18"/>
              </w:rPr>
            </w:pPr>
            <w:r w:rsidRPr="0043166A">
              <w:rPr>
                <w:rFonts w:eastAsia="Calibri"/>
                <w:sz w:val="18"/>
              </w:rPr>
              <w:t>Informuoti jaunimą apie galimybes pasinaudoti jaunimo garantijų iniciatyvos priemonėmis</w:t>
            </w:r>
          </w:p>
        </w:tc>
        <w:tc>
          <w:tcPr>
            <w:tcW w:w="476" w:type="pct"/>
            <w:tcBorders>
              <w:top w:val="single" w:sz="4" w:space="0" w:color="auto"/>
              <w:left w:val="single" w:sz="4" w:space="0" w:color="auto"/>
              <w:bottom w:val="single" w:sz="4" w:space="0" w:color="auto"/>
              <w:right w:val="single" w:sz="4" w:space="0" w:color="auto"/>
            </w:tcBorders>
            <w:hideMark/>
          </w:tcPr>
          <w:p w14:paraId="450CAA95" w14:textId="77777777" w:rsidR="0043166A" w:rsidRPr="0043166A" w:rsidRDefault="0043166A" w:rsidP="0043166A">
            <w:pPr>
              <w:rPr>
                <w:rFonts w:eastAsia="Calibri"/>
                <w:sz w:val="18"/>
              </w:rPr>
            </w:pPr>
            <w:r w:rsidRPr="0043166A">
              <w:rPr>
                <w:rFonts w:eastAsia="Calibri"/>
                <w:sz w:val="18"/>
              </w:rPr>
              <w:t xml:space="preserve">Jaunimas iki 29 m. </w:t>
            </w:r>
          </w:p>
        </w:tc>
        <w:tc>
          <w:tcPr>
            <w:tcW w:w="663" w:type="pct"/>
            <w:tcBorders>
              <w:top w:val="single" w:sz="4" w:space="0" w:color="auto"/>
              <w:left w:val="single" w:sz="4" w:space="0" w:color="auto"/>
              <w:bottom w:val="single" w:sz="4" w:space="0" w:color="auto"/>
              <w:right w:val="single" w:sz="4" w:space="0" w:color="auto"/>
            </w:tcBorders>
            <w:hideMark/>
          </w:tcPr>
          <w:p w14:paraId="11F8EAA7"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154EB7F3" w14:textId="77777777" w:rsidR="0043166A" w:rsidRPr="0043166A" w:rsidRDefault="0043166A" w:rsidP="0043166A">
            <w:pPr>
              <w:rPr>
                <w:rFonts w:eastAsia="Calibri"/>
                <w:sz w:val="18"/>
              </w:rPr>
            </w:pPr>
            <w:r w:rsidRPr="0043166A">
              <w:rPr>
                <w:rFonts w:eastAsia="Calibri"/>
                <w:sz w:val="18"/>
              </w:rPr>
              <w:t>Socialinės apsaugos ir darbo ministerija, Lietuvos darbo birža</w:t>
            </w:r>
          </w:p>
        </w:tc>
        <w:tc>
          <w:tcPr>
            <w:tcW w:w="438" w:type="pct"/>
            <w:tcBorders>
              <w:top w:val="single" w:sz="4" w:space="0" w:color="auto"/>
              <w:left w:val="single" w:sz="4" w:space="0" w:color="auto"/>
              <w:bottom w:val="single" w:sz="4" w:space="0" w:color="auto"/>
              <w:right w:val="single" w:sz="4" w:space="0" w:color="auto"/>
            </w:tcBorders>
            <w:hideMark/>
          </w:tcPr>
          <w:p w14:paraId="07F3B05C" w14:textId="77777777" w:rsidR="0043166A" w:rsidRPr="0043166A" w:rsidRDefault="0043166A" w:rsidP="0043166A">
            <w:pPr>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2AC16D0D" w14:textId="77777777" w:rsidR="0043166A" w:rsidRPr="0043166A" w:rsidRDefault="0043166A" w:rsidP="0043166A">
            <w:pPr>
              <w:rPr>
                <w:rFonts w:eastAsia="Calibri"/>
                <w:sz w:val="18"/>
              </w:rPr>
            </w:pPr>
            <w:r w:rsidRPr="0043166A">
              <w:rPr>
                <w:rFonts w:eastAsia="Calibri"/>
                <w:sz w:val="18"/>
              </w:rPr>
              <w:t>1,2</w:t>
            </w:r>
          </w:p>
        </w:tc>
        <w:tc>
          <w:tcPr>
            <w:tcW w:w="385" w:type="pct"/>
            <w:tcBorders>
              <w:top w:val="single" w:sz="4" w:space="0" w:color="auto"/>
              <w:left w:val="single" w:sz="4" w:space="0" w:color="auto"/>
              <w:bottom w:val="single" w:sz="4" w:space="0" w:color="auto"/>
              <w:right w:val="single" w:sz="4" w:space="0" w:color="auto"/>
            </w:tcBorders>
            <w:hideMark/>
          </w:tcPr>
          <w:p w14:paraId="598144F7" w14:textId="77777777" w:rsidR="0043166A" w:rsidRPr="0043166A" w:rsidRDefault="0043166A" w:rsidP="0043166A">
            <w:pPr>
              <w:rPr>
                <w:rFonts w:eastAsia="Calibri"/>
                <w:sz w:val="18"/>
              </w:rPr>
            </w:pPr>
            <w:r w:rsidRPr="0043166A">
              <w:rPr>
                <w:rFonts w:eastAsia="Calibri"/>
                <w:sz w:val="18"/>
              </w:rPr>
              <w:t>1,2</w:t>
            </w:r>
          </w:p>
        </w:tc>
        <w:tc>
          <w:tcPr>
            <w:tcW w:w="393" w:type="pct"/>
            <w:tcBorders>
              <w:top w:val="single" w:sz="4" w:space="0" w:color="auto"/>
              <w:left w:val="single" w:sz="4" w:space="0" w:color="auto"/>
              <w:bottom w:val="single" w:sz="4" w:space="0" w:color="auto"/>
              <w:right w:val="single" w:sz="4" w:space="0" w:color="auto"/>
            </w:tcBorders>
          </w:tcPr>
          <w:p w14:paraId="4F3FAF3E" w14:textId="77777777" w:rsidR="0043166A" w:rsidRPr="0043166A" w:rsidRDefault="0043166A" w:rsidP="0043166A">
            <w:pPr>
              <w:rPr>
                <w:rFonts w:eastAsia="Calibri"/>
                <w:sz w:val="18"/>
              </w:rPr>
            </w:pPr>
          </w:p>
        </w:tc>
      </w:tr>
      <w:tr w:rsidR="0043166A" w:rsidRPr="0043166A" w14:paraId="798733BE" w14:textId="77777777" w:rsidTr="0043166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08106F37" w14:textId="77777777" w:rsidR="0043166A" w:rsidRPr="0043166A" w:rsidRDefault="0043166A" w:rsidP="0043166A">
            <w:pPr>
              <w:rPr>
                <w:rFonts w:eastAsia="Calibri"/>
                <w:sz w:val="18"/>
              </w:rPr>
            </w:pPr>
            <w:r w:rsidRPr="0043166A">
              <w:rPr>
                <w:rFonts w:eastAsia="Calibri"/>
                <w:b/>
                <w:sz w:val="18"/>
              </w:rPr>
              <w:t xml:space="preserve">Ankstyva intervencija ir </w:t>
            </w:r>
            <w:proofErr w:type="spellStart"/>
            <w:r w:rsidRPr="0043166A">
              <w:rPr>
                <w:rFonts w:eastAsia="Calibri"/>
                <w:b/>
                <w:sz w:val="18"/>
              </w:rPr>
              <w:t>aktyvumoskatinimas</w:t>
            </w:r>
            <w:proofErr w:type="spellEnd"/>
            <w:r w:rsidRPr="0043166A">
              <w:rPr>
                <w:rFonts w:eastAsia="Calibri"/>
                <w:b/>
                <w:sz w:val="18"/>
              </w:rPr>
              <w:t>: planuojamos iniciatyvos (</w:t>
            </w:r>
            <w:r w:rsidRPr="0043166A">
              <w:rPr>
                <w:rFonts w:eastAsia="Calibri"/>
                <w:b/>
                <w:i/>
                <w:sz w:val="18"/>
              </w:rPr>
              <w:t>NEET)</w:t>
            </w:r>
          </w:p>
        </w:tc>
      </w:tr>
      <w:tr w:rsidR="0043166A" w:rsidRPr="0043166A" w14:paraId="1E9A0E29"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52D90B04" w14:textId="77777777" w:rsidR="0043166A" w:rsidRPr="0043166A" w:rsidRDefault="0043166A" w:rsidP="0043166A">
            <w:pPr>
              <w:rPr>
                <w:rFonts w:eastAsia="Calibri"/>
                <w:sz w:val="18"/>
              </w:rPr>
            </w:pPr>
            <w:r w:rsidRPr="0043166A">
              <w:rPr>
                <w:rFonts w:eastAsia="Calibri"/>
                <w:sz w:val="18"/>
              </w:rPr>
              <w:t xml:space="preserve">1.13. Sukurti informacinę ir </w:t>
            </w:r>
            <w:proofErr w:type="spellStart"/>
            <w:r w:rsidRPr="0043166A">
              <w:rPr>
                <w:rFonts w:eastAsia="Calibri"/>
                <w:sz w:val="18"/>
              </w:rPr>
              <w:t>stebėsenos</w:t>
            </w:r>
            <w:proofErr w:type="spellEnd"/>
            <w:r w:rsidRPr="0043166A">
              <w:rPr>
                <w:rFonts w:eastAsia="Calibri"/>
                <w:sz w:val="18"/>
              </w:rPr>
              <w:t xml:space="preserve"> sistemą, kurią naudojant būtų galima nustatyti 14-29 m. jaunus asmenis, kurie nesimoko, nedirba ir nėra registruoti Lietuvos darbo biržoje numatant sąsajas tarp egzistuojančių registrų/informacinių ir </w:t>
            </w:r>
            <w:proofErr w:type="spellStart"/>
            <w:r w:rsidRPr="0043166A">
              <w:rPr>
                <w:rFonts w:eastAsia="Calibri"/>
                <w:sz w:val="18"/>
              </w:rPr>
              <w:t>stebėsenos</w:t>
            </w:r>
            <w:proofErr w:type="spellEnd"/>
            <w:r w:rsidRPr="0043166A">
              <w:rPr>
                <w:rFonts w:eastAsia="Calibri"/>
                <w:sz w:val="18"/>
              </w:rPr>
              <w:t xml:space="preserve"> sistemų</w:t>
            </w:r>
          </w:p>
        </w:tc>
        <w:tc>
          <w:tcPr>
            <w:tcW w:w="799" w:type="pct"/>
            <w:tcBorders>
              <w:top w:val="single" w:sz="4" w:space="0" w:color="auto"/>
              <w:left w:val="single" w:sz="4" w:space="0" w:color="auto"/>
              <w:bottom w:val="single" w:sz="4" w:space="0" w:color="auto"/>
              <w:right w:val="single" w:sz="4" w:space="0" w:color="auto"/>
            </w:tcBorders>
            <w:hideMark/>
          </w:tcPr>
          <w:p w14:paraId="6B887031" w14:textId="77777777" w:rsidR="0043166A" w:rsidRPr="0043166A" w:rsidRDefault="0043166A" w:rsidP="0043166A">
            <w:pPr>
              <w:rPr>
                <w:rFonts w:eastAsia="Calibri"/>
                <w:sz w:val="18"/>
              </w:rPr>
            </w:pPr>
            <w:r w:rsidRPr="0043166A">
              <w:rPr>
                <w:rFonts w:eastAsia="Calibri"/>
                <w:sz w:val="18"/>
              </w:rPr>
              <w:t xml:space="preserve">Identifikuoti nesimokančius, nedirbančius ir neregistruotus darbo biržoje jaunus žmones, siekiant nukreipti juos į jaunimo garantijos priemones </w:t>
            </w:r>
          </w:p>
        </w:tc>
        <w:tc>
          <w:tcPr>
            <w:tcW w:w="476" w:type="pct"/>
            <w:tcBorders>
              <w:top w:val="single" w:sz="4" w:space="0" w:color="auto"/>
              <w:left w:val="single" w:sz="4" w:space="0" w:color="auto"/>
              <w:bottom w:val="single" w:sz="4" w:space="0" w:color="auto"/>
              <w:right w:val="single" w:sz="4" w:space="0" w:color="auto"/>
            </w:tcBorders>
            <w:hideMark/>
          </w:tcPr>
          <w:p w14:paraId="6C44FC89" w14:textId="77777777" w:rsidR="0043166A" w:rsidRPr="0043166A" w:rsidRDefault="0043166A" w:rsidP="0043166A">
            <w:pPr>
              <w:rPr>
                <w:rFonts w:eastAsia="Calibri"/>
                <w:sz w:val="18"/>
              </w:rPr>
            </w:pPr>
            <w:r w:rsidRPr="0043166A">
              <w:rPr>
                <w:rFonts w:eastAsia="Calibri"/>
                <w:sz w:val="18"/>
              </w:rPr>
              <w:t>14-29 m. jauni asmenys, kurie nesimoko, nedirba ir nėra registruoti Lietuvos darbo biržoje</w:t>
            </w:r>
          </w:p>
        </w:tc>
        <w:tc>
          <w:tcPr>
            <w:tcW w:w="663" w:type="pct"/>
            <w:tcBorders>
              <w:top w:val="single" w:sz="4" w:space="0" w:color="auto"/>
              <w:left w:val="single" w:sz="4" w:space="0" w:color="auto"/>
              <w:bottom w:val="single" w:sz="4" w:space="0" w:color="auto"/>
              <w:right w:val="single" w:sz="4" w:space="0" w:color="auto"/>
            </w:tcBorders>
            <w:hideMark/>
          </w:tcPr>
          <w:p w14:paraId="2D9913D3"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649A4976" w14:textId="77777777" w:rsidR="0043166A" w:rsidRPr="0043166A" w:rsidRDefault="0043166A" w:rsidP="0043166A">
            <w:pPr>
              <w:rPr>
                <w:rFonts w:eastAsia="Calibri"/>
                <w:sz w:val="18"/>
              </w:rPr>
            </w:pPr>
            <w:r w:rsidRPr="0043166A">
              <w:rPr>
                <w:rFonts w:eastAsia="Calibri"/>
                <w:sz w:val="18"/>
              </w:rPr>
              <w:t>Jaunimo reikalų departamentas prie Socialinės apsaugos ir darbo ministerijos, Švietimo informacinių technologijų centras</w:t>
            </w:r>
          </w:p>
        </w:tc>
        <w:tc>
          <w:tcPr>
            <w:tcW w:w="438" w:type="pct"/>
            <w:tcBorders>
              <w:top w:val="single" w:sz="4" w:space="0" w:color="auto"/>
              <w:left w:val="single" w:sz="4" w:space="0" w:color="auto"/>
              <w:bottom w:val="single" w:sz="4" w:space="0" w:color="auto"/>
              <w:right w:val="single" w:sz="4" w:space="0" w:color="auto"/>
            </w:tcBorders>
            <w:hideMark/>
          </w:tcPr>
          <w:p w14:paraId="0E011C78" w14:textId="77777777" w:rsidR="0043166A" w:rsidRPr="0043166A" w:rsidRDefault="0043166A" w:rsidP="0043166A">
            <w:pPr>
              <w:rPr>
                <w:rFonts w:eastAsia="Calibri"/>
                <w:sz w:val="18"/>
              </w:rPr>
            </w:pPr>
            <w:r w:rsidRPr="0043166A">
              <w:rPr>
                <w:rFonts w:eastAsia="Calibri"/>
                <w:sz w:val="18"/>
              </w:rPr>
              <w:t>2014-2015</w:t>
            </w:r>
          </w:p>
        </w:tc>
        <w:tc>
          <w:tcPr>
            <w:tcW w:w="315" w:type="pct"/>
            <w:tcBorders>
              <w:top w:val="single" w:sz="4" w:space="0" w:color="auto"/>
              <w:left w:val="single" w:sz="4" w:space="0" w:color="auto"/>
              <w:bottom w:val="single" w:sz="4" w:space="0" w:color="auto"/>
              <w:right w:val="single" w:sz="4" w:space="0" w:color="auto"/>
            </w:tcBorders>
            <w:hideMark/>
          </w:tcPr>
          <w:p w14:paraId="5BADF0F2" w14:textId="77777777" w:rsidR="0043166A" w:rsidRPr="0043166A" w:rsidRDefault="0043166A" w:rsidP="0043166A">
            <w:pPr>
              <w:rPr>
                <w:rFonts w:eastAsia="Calibri"/>
                <w:sz w:val="18"/>
              </w:rPr>
            </w:pPr>
            <w:r w:rsidRPr="0043166A">
              <w:rPr>
                <w:rFonts w:eastAsia="Calibri"/>
                <w:sz w:val="18"/>
              </w:rPr>
              <w:t>2.4</w:t>
            </w:r>
          </w:p>
        </w:tc>
        <w:tc>
          <w:tcPr>
            <w:tcW w:w="385" w:type="pct"/>
            <w:tcBorders>
              <w:top w:val="single" w:sz="4" w:space="0" w:color="auto"/>
              <w:left w:val="single" w:sz="4" w:space="0" w:color="auto"/>
              <w:bottom w:val="single" w:sz="4" w:space="0" w:color="auto"/>
              <w:right w:val="single" w:sz="4" w:space="0" w:color="auto"/>
            </w:tcBorders>
            <w:hideMark/>
          </w:tcPr>
          <w:p w14:paraId="3B016D73" w14:textId="77777777" w:rsidR="0043166A" w:rsidRPr="0043166A" w:rsidRDefault="0043166A" w:rsidP="0043166A">
            <w:pPr>
              <w:rPr>
                <w:rFonts w:eastAsia="Calibri"/>
                <w:sz w:val="18"/>
              </w:rPr>
            </w:pPr>
            <w:r w:rsidRPr="0043166A">
              <w:rPr>
                <w:rFonts w:eastAsia="Calibri"/>
                <w:sz w:val="18"/>
              </w:rPr>
              <w:t>2,04</w:t>
            </w:r>
          </w:p>
        </w:tc>
        <w:tc>
          <w:tcPr>
            <w:tcW w:w="393" w:type="pct"/>
            <w:tcBorders>
              <w:top w:val="single" w:sz="4" w:space="0" w:color="auto"/>
              <w:left w:val="single" w:sz="4" w:space="0" w:color="auto"/>
              <w:bottom w:val="single" w:sz="4" w:space="0" w:color="auto"/>
              <w:right w:val="single" w:sz="4" w:space="0" w:color="auto"/>
            </w:tcBorders>
            <w:hideMark/>
          </w:tcPr>
          <w:p w14:paraId="40D0A015" w14:textId="77777777" w:rsidR="0043166A" w:rsidRPr="0043166A" w:rsidRDefault="0043166A" w:rsidP="0043166A">
            <w:pPr>
              <w:rPr>
                <w:rFonts w:eastAsia="Calibri"/>
                <w:sz w:val="18"/>
              </w:rPr>
            </w:pPr>
            <w:r w:rsidRPr="0043166A">
              <w:rPr>
                <w:rFonts w:eastAsia="Calibri"/>
                <w:sz w:val="18"/>
              </w:rPr>
              <w:t>0,36</w:t>
            </w:r>
          </w:p>
        </w:tc>
      </w:tr>
      <w:tr w:rsidR="0043166A" w:rsidRPr="0043166A" w14:paraId="111ECDB3"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171E0E25" w14:textId="77777777" w:rsidR="0043166A" w:rsidRPr="0043166A" w:rsidRDefault="0043166A" w:rsidP="0043166A">
            <w:pPr>
              <w:rPr>
                <w:rFonts w:eastAsia="Calibri"/>
                <w:sz w:val="18"/>
              </w:rPr>
            </w:pPr>
            <w:r w:rsidRPr="0043166A">
              <w:rPr>
                <w:rFonts w:eastAsia="Calibri"/>
                <w:sz w:val="18"/>
              </w:rPr>
              <w:t xml:space="preserve">1.14. Užtikrinti sklandų jaunų žmonių (kurie nedirba, </w:t>
            </w:r>
            <w:proofErr w:type="spellStart"/>
            <w:r w:rsidRPr="0043166A">
              <w:rPr>
                <w:rFonts w:eastAsia="Calibri"/>
                <w:sz w:val="18"/>
              </w:rPr>
              <w:t>nesimoko,nedalyvauja</w:t>
            </w:r>
            <w:proofErr w:type="spellEnd"/>
            <w:r w:rsidRPr="0043166A">
              <w:rPr>
                <w:rFonts w:eastAsia="Calibri"/>
                <w:sz w:val="18"/>
              </w:rPr>
              <w:t xml:space="preserve"> aktyvios darbo rinkos politikos </w:t>
            </w:r>
            <w:proofErr w:type="spellStart"/>
            <w:r w:rsidRPr="0043166A">
              <w:rPr>
                <w:rFonts w:eastAsia="Calibri"/>
                <w:sz w:val="18"/>
              </w:rPr>
              <w:t>priemonėseir</w:t>
            </w:r>
            <w:proofErr w:type="spellEnd"/>
            <w:r w:rsidRPr="0043166A">
              <w:rPr>
                <w:rFonts w:eastAsia="Calibri"/>
                <w:sz w:val="18"/>
              </w:rPr>
              <w:t xml:space="preserve"> nėra registruoti teritorinėje darbo biržoje) perėjimą po nedarbo laikotarpio, neveiklumo ar mokymosi/studijų į darbo rinką, švietimo sistemą, plėtojant atvirą darbą su jaunimu per atvirus </w:t>
            </w:r>
            <w:r w:rsidRPr="0043166A">
              <w:rPr>
                <w:rFonts w:eastAsia="Calibri"/>
                <w:sz w:val="18"/>
              </w:rPr>
              <w:lastRenderedPageBreak/>
              <w:t>jaunimo centrus ir erdves</w:t>
            </w:r>
          </w:p>
        </w:tc>
        <w:tc>
          <w:tcPr>
            <w:tcW w:w="799" w:type="pct"/>
            <w:tcBorders>
              <w:top w:val="single" w:sz="4" w:space="0" w:color="auto"/>
              <w:left w:val="single" w:sz="4" w:space="0" w:color="auto"/>
              <w:bottom w:val="single" w:sz="4" w:space="0" w:color="auto"/>
              <w:right w:val="single" w:sz="4" w:space="0" w:color="auto"/>
            </w:tcBorders>
            <w:hideMark/>
          </w:tcPr>
          <w:p w14:paraId="77114D59" w14:textId="77777777" w:rsidR="0043166A" w:rsidRPr="0043166A" w:rsidRDefault="0043166A" w:rsidP="0043166A">
            <w:pPr>
              <w:rPr>
                <w:rFonts w:eastAsia="Calibri"/>
                <w:sz w:val="18"/>
              </w:rPr>
            </w:pPr>
            <w:r w:rsidRPr="0043166A">
              <w:rPr>
                <w:rFonts w:eastAsia="Calibri"/>
                <w:color w:val="000000"/>
                <w:sz w:val="18"/>
              </w:rPr>
              <w:lastRenderedPageBreak/>
              <w:t>P</w:t>
            </w:r>
            <w:r w:rsidRPr="0043166A">
              <w:rPr>
                <w:rFonts w:eastAsia="Calibri"/>
                <w:sz w:val="18"/>
              </w:rPr>
              <w:t>lėtoti atvirų jaunimo centrų ir atvirų jaunimo erdvių teikiamas paslaugas, siekiant užtikrinti sklandų jaunų žmonių perėjimą po nedarbo laikotarpio, neveiklumo ar mokymosi/studijų į darbo rinką ar švietimo sistemą</w:t>
            </w:r>
          </w:p>
        </w:tc>
        <w:tc>
          <w:tcPr>
            <w:tcW w:w="476" w:type="pct"/>
            <w:tcBorders>
              <w:top w:val="single" w:sz="4" w:space="0" w:color="auto"/>
              <w:left w:val="single" w:sz="4" w:space="0" w:color="auto"/>
              <w:bottom w:val="single" w:sz="4" w:space="0" w:color="auto"/>
              <w:right w:val="single" w:sz="4" w:space="0" w:color="auto"/>
            </w:tcBorders>
            <w:hideMark/>
          </w:tcPr>
          <w:p w14:paraId="6DD13A1A" w14:textId="77777777" w:rsidR="0043166A" w:rsidRPr="0043166A" w:rsidRDefault="0043166A" w:rsidP="0043166A">
            <w:pPr>
              <w:rPr>
                <w:rFonts w:eastAsia="Calibri"/>
                <w:sz w:val="18"/>
              </w:rPr>
            </w:pPr>
            <w:r w:rsidRPr="0043166A">
              <w:rPr>
                <w:rFonts w:eastAsia="Calibri"/>
                <w:sz w:val="18"/>
              </w:rPr>
              <w:t xml:space="preserve">14-29 metų </w:t>
            </w:r>
            <w:proofErr w:type="spellStart"/>
            <w:r w:rsidRPr="0043166A">
              <w:rPr>
                <w:rFonts w:eastAsia="Calibri"/>
                <w:sz w:val="18"/>
              </w:rPr>
              <w:t>metų</w:t>
            </w:r>
            <w:proofErr w:type="spellEnd"/>
            <w:r w:rsidRPr="0043166A">
              <w:rPr>
                <w:rFonts w:eastAsia="Calibri"/>
                <w:sz w:val="18"/>
              </w:rPr>
              <w:t xml:space="preserve"> asmenys, kurie nedirba, nesimoko ir nedalyvauja aktyvios darbo rinkos politikos priemonėse</w:t>
            </w:r>
          </w:p>
        </w:tc>
        <w:tc>
          <w:tcPr>
            <w:tcW w:w="663" w:type="pct"/>
            <w:tcBorders>
              <w:top w:val="single" w:sz="4" w:space="0" w:color="auto"/>
              <w:left w:val="single" w:sz="4" w:space="0" w:color="auto"/>
              <w:bottom w:val="single" w:sz="4" w:space="0" w:color="auto"/>
              <w:right w:val="single" w:sz="4" w:space="0" w:color="auto"/>
            </w:tcBorders>
            <w:hideMark/>
          </w:tcPr>
          <w:p w14:paraId="0EAEF182" w14:textId="77777777" w:rsidR="0043166A" w:rsidRPr="0043166A" w:rsidRDefault="0043166A" w:rsidP="0043166A">
            <w:pPr>
              <w:rPr>
                <w:rFonts w:eastAsia="Calibri"/>
                <w:sz w:val="18"/>
              </w:rPr>
            </w:pPr>
            <w:r w:rsidRPr="0043166A">
              <w:rPr>
                <w:rFonts w:eastAsia="Calibri"/>
                <w:sz w:val="18"/>
              </w:rPr>
              <w:t>Regioninis</w:t>
            </w:r>
          </w:p>
        </w:tc>
        <w:tc>
          <w:tcPr>
            <w:tcW w:w="567" w:type="pct"/>
            <w:tcBorders>
              <w:top w:val="single" w:sz="4" w:space="0" w:color="auto"/>
              <w:left w:val="single" w:sz="4" w:space="0" w:color="auto"/>
              <w:bottom w:val="single" w:sz="4" w:space="0" w:color="auto"/>
              <w:right w:val="single" w:sz="4" w:space="0" w:color="auto"/>
            </w:tcBorders>
            <w:hideMark/>
          </w:tcPr>
          <w:p w14:paraId="6873B7A7" w14:textId="77777777" w:rsidR="0043166A" w:rsidRPr="0043166A" w:rsidRDefault="0043166A" w:rsidP="0043166A">
            <w:pPr>
              <w:rPr>
                <w:rFonts w:eastAsia="Calibri"/>
                <w:sz w:val="18"/>
              </w:rPr>
            </w:pPr>
            <w:r w:rsidRPr="0043166A">
              <w:rPr>
                <w:rFonts w:eastAsia="Calibri"/>
                <w:sz w:val="18"/>
              </w:rPr>
              <w:t>Jaunimo reikalų departamentas prie Socialinės apsaugos ir darbo ministerijos, savivaldybės, NVO</w:t>
            </w:r>
          </w:p>
        </w:tc>
        <w:tc>
          <w:tcPr>
            <w:tcW w:w="438" w:type="pct"/>
            <w:tcBorders>
              <w:top w:val="single" w:sz="4" w:space="0" w:color="auto"/>
              <w:left w:val="single" w:sz="4" w:space="0" w:color="auto"/>
              <w:bottom w:val="single" w:sz="4" w:space="0" w:color="auto"/>
              <w:right w:val="single" w:sz="4" w:space="0" w:color="auto"/>
            </w:tcBorders>
            <w:hideMark/>
          </w:tcPr>
          <w:p w14:paraId="3A59810C" w14:textId="77777777" w:rsidR="0043166A" w:rsidRPr="0043166A" w:rsidRDefault="0043166A" w:rsidP="0043166A">
            <w:pPr>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16B87B1C" w14:textId="77777777" w:rsidR="0043166A" w:rsidRPr="0043166A" w:rsidRDefault="0043166A" w:rsidP="0043166A">
            <w:pPr>
              <w:rPr>
                <w:rFonts w:eastAsia="Calibri"/>
                <w:sz w:val="18"/>
              </w:rPr>
            </w:pPr>
            <w:r w:rsidRPr="0043166A">
              <w:rPr>
                <w:rFonts w:eastAsia="Calibri"/>
                <w:sz w:val="18"/>
              </w:rPr>
              <w:t>22,2</w:t>
            </w:r>
          </w:p>
        </w:tc>
        <w:tc>
          <w:tcPr>
            <w:tcW w:w="385" w:type="pct"/>
            <w:tcBorders>
              <w:top w:val="single" w:sz="4" w:space="0" w:color="auto"/>
              <w:left w:val="single" w:sz="4" w:space="0" w:color="auto"/>
              <w:bottom w:val="single" w:sz="4" w:space="0" w:color="auto"/>
              <w:right w:val="single" w:sz="4" w:space="0" w:color="auto"/>
            </w:tcBorders>
            <w:hideMark/>
          </w:tcPr>
          <w:p w14:paraId="3E579B2B" w14:textId="77777777" w:rsidR="0043166A" w:rsidRPr="0043166A" w:rsidRDefault="0043166A" w:rsidP="0043166A">
            <w:pPr>
              <w:rPr>
                <w:rFonts w:eastAsia="Calibri"/>
                <w:sz w:val="18"/>
              </w:rPr>
            </w:pPr>
            <w:r w:rsidRPr="0043166A">
              <w:rPr>
                <w:rFonts w:eastAsia="Calibri"/>
                <w:sz w:val="18"/>
              </w:rPr>
              <w:t>18,9</w:t>
            </w:r>
          </w:p>
        </w:tc>
        <w:tc>
          <w:tcPr>
            <w:tcW w:w="393" w:type="pct"/>
            <w:tcBorders>
              <w:top w:val="single" w:sz="4" w:space="0" w:color="auto"/>
              <w:left w:val="single" w:sz="4" w:space="0" w:color="auto"/>
              <w:bottom w:val="single" w:sz="4" w:space="0" w:color="auto"/>
              <w:right w:val="single" w:sz="4" w:space="0" w:color="auto"/>
            </w:tcBorders>
            <w:hideMark/>
          </w:tcPr>
          <w:p w14:paraId="41E88ABA" w14:textId="77777777" w:rsidR="0043166A" w:rsidRPr="0043166A" w:rsidRDefault="0043166A" w:rsidP="0043166A">
            <w:pPr>
              <w:rPr>
                <w:rFonts w:eastAsia="Calibri"/>
                <w:sz w:val="18"/>
              </w:rPr>
            </w:pPr>
            <w:r w:rsidRPr="0043166A">
              <w:rPr>
                <w:rFonts w:eastAsia="Calibri"/>
                <w:sz w:val="18"/>
              </w:rPr>
              <w:t>3,3</w:t>
            </w:r>
          </w:p>
        </w:tc>
      </w:tr>
      <w:tr w:rsidR="0043166A" w:rsidRPr="0043166A" w14:paraId="774813EE"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65C6147B" w14:textId="77777777" w:rsidR="0043166A" w:rsidRPr="0043166A" w:rsidRDefault="0043166A" w:rsidP="0043166A">
            <w:pPr>
              <w:rPr>
                <w:rFonts w:eastAsia="Calibri"/>
                <w:sz w:val="18"/>
              </w:rPr>
            </w:pPr>
            <w:r w:rsidRPr="0043166A">
              <w:rPr>
                <w:rFonts w:eastAsia="Calibri"/>
                <w:sz w:val="18"/>
              </w:rPr>
              <w:lastRenderedPageBreak/>
              <w:t>1.15. Įgyvendinti projektą „Pasitikėk savimi“ teikiant socialinės ir psichologinės reabilitacijos paslaugas teritorinėse darbo biržose.</w:t>
            </w:r>
          </w:p>
        </w:tc>
        <w:tc>
          <w:tcPr>
            <w:tcW w:w="799" w:type="pct"/>
            <w:tcBorders>
              <w:top w:val="single" w:sz="4" w:space="0" w:color="auto"/>
              <w:left w:val="single" w:sz="4" w:space="0" w:color="auto"/>
              <w:bottom w:val="single" w:sz="4" w:space="0" w:color="auto"/>
              <w:right w:val="single" w:sz="4" w:space="0" w:color="auto"/>
            </w:tcBorders>
            <w:hideMark/>
          </w:tcPr>
          <w:p w14:paraId="7B0CA552" w14:textId="77777777" w:rsidR="0043166A" w:rsidRPr="0043166A" w:rsidRDefault="0043166A" w:rsidP="0043166A">
            <w:pPr>
              <w:rPr>
                <w:rFonts w:eastAsia="Calibri"/>
                <w:sz w:val="18"/>
              </w:rPr>
            </w:pPr>
            <w:r w:rsidRPr="0043166A">
              <w:rPr>
                <w:rFonts w:eastAsia="Calibri"/>
                <w:sz w:val="18"/>
              </w:rPr>
              <w:t xml:space="preserve">ESF projekto „Pasitikėk savimi“ įgyvendinimo metu planuojama sukurti ir diegti ilgalaikės intensyvios socialinės reabilitacijos ir paruošimo užimtumui darbo rinkoje pagalbos sistemą, skatinančią motyvaciją integruotis į darbo rinką ir/ arba švietimo sistemą, padedančią didinti jaunimo </w:t>
            </w:r>
            <w:proofErr w:type="spellStart"/>
            <w:r w:rsidRPr="0043166A">
              <w:rPr>
                <w:rFonts w:eastAsia="Calibri"/>
                <w:sz w:val="18"/>
              </w:rPr>
              <w:t>savivertę</w:t>
            </w:r>
            <w:proofErr w:type="spellEnd"/>
            <w:r w:rsidRPr="0043166A">
              <w:rPr>
                <w:rFonts w:eastAsia="Calibri"/>
                <w:sz w:val="18"/>
              </w:rPr>
              <w:t xml:space="preserve"> ir atsakomybę, atkurti, ugdyti ir palaikyti socialinius ir savanoriško gyvenimo įgūdžius; didinti teikiamų paslaugų kokybę, tobulinant specialistų kompetencijas darbo su jaunimu srityje.</w:t>
            </w:r>
          </w:p>
        </w:tc>
        <w:tc>
          <w:tcPr>
            <w:tcW w:w="476" w:type="pct"/>
            <w:tcBorders>
              <w:top w:val="single" w:sz="4" w:space="0" w:color="auto"/>
              <w:left w:val="single" w:sz="4" w:space="0" w:color="auto"/>
              <w:bottom w:val="single" w:sz="4" w:space="0" w:color="auto"/>
              <w:right w:val="single" w:sz="4" w:space="0" w:color="auto"/>
            </w:tcBorders>
            <w:hideMark/>
          </w:tcPr>
          <w:p w14:paraId="2F2F378C" w14:textId="77777777" w:rsidR="0043166A" w:rsidRPr="0043166A" w:rsidRDefault="0043166A" w:rsidP="0043166A">
            <w:pPr>
              <w:rPr>
                <w:rFonts w:eastAsia="Calibri"/>
                <w:sz w:val="18"/>
              </w:rPr>
            </w:pPr>
            <w:r w:rsidRPr="0043166A">
              <w:rPr>
                <w:rFonts w:eastAsia="Calibri"/>
                <w:sz w:val="18"/>
              </w:rPr>
              <w:t>16–25 metų 2000 asmenų, kurie nedirba, nesimoko ir nedalyvauja aktyvios darbo rinkos politikos priemonėse</w:t>
            </w:r>
          </w:p>
        </w:tc>
        <w:tc>
          <w:tcPr>
            <w:tcW w:w="663" w:type="pct"/>
            <w:tcBorders>
              <w:top w:val="single" w:sz="4" w:space="0" w:color="auto"/>
              <w:left w:val="single" w:sz="4" w:space="0" w:color="auto"/>
              <w:bottom w:val="single" w:sz="4" w:space="0" w:color="auto"/>
              <w:right w:val="single" w:sz="4" w:space="0" w:color="auto"/>
            </w:tcBorders>
            <w:hideMark/>
          </w:tcPr>
          <w:p w14:paraId="4172B9F8" w14:textId="77777777" w:rsidR="0043166A" w:rsidRPr="0043166A" w:rsidRDefault="0043166A" w:rsidP="0043166A">
            <w:pPr>
              <w:rPr>
                <w:rFonts w:eastAsia="Calibri"/>
                <w:sz w:val="18"/>
              </w:rPr>
            </w:pPr>
            <w:r w:rsidRPr="0043166A">
              <w:rPr>
                <w:rFonts w:eastAsia="Calibri"/>
                <w:sz w:val="18"/>
              </w:rPr>
              <w:t>15 savivaldybių</w:t>
            </w:r>
          </w:p>
        </w:tc>
        <w:tc>
          <w:tcPr>
            <w:tcW w:w="567" w:type="pct"/>
            <w:tcBorders>
              <w:top w:val="single" w:sz="4" w:space="0" w:color="auto"/>
              <w:left w:val="single" w:sz="4" w:space="0" w:color="auto"/>
              <w:bottom w:val="single" w:sz="4" w:space="0" w:color="auto"/>
              <w:right w:val="single" w:sz="4" w:space="0" w:color="auto"/>
            </w:tcBorders>
            <w:hideMark/>
          </w:tcPr>
          <w:p w14:paraId="69553D34" w14:textId="77777777" w:rsidR="0043166A" w:rsidRPr="0043166A" w:rsidRDefault="0043166A" w:rsidP="0043166A">
            <w:pPr>
              <w:rPr>
                <w:rFonts w:eastAsia="Calibri"/>
                <w:sz w:val="18"/>
              </w:rPr>
            </w:pPr>
            <w:r w:rsidRPr="0043166A">
              <w:rPr>
                <w:rFonts w:eastAsia="Calibri"/>
                <w:sz w:val="18"/>
              </w:rPr>
              <w:t>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0619D321" w14:textId="77777777" w:rsidR="0043166A" w:rsidRPr="0043166A" w:rsidRDefault="0043166A" w:rsidP="0043166A">
            <w:pPr>
              <w:rPr>
                <w:rFonts w:eastAsia="Calibri"/>
                <w:sz w:val="18"/>
              </w:rPr>
            </w:pPr>
            <w:r w:rsidRPr="0043166A">
              <w:rPr>
                <w:rFonts w:eastAsia="Calibri"/>
                <w:sz w:val="18"/>
              </w:rPr>
              <w:t>2014-2017</w:t>
            </w:r>
          </w:p>
        </w:tc>
        <w:tc>
          <w:tcPr>
            <w:tcW w:w="315" w:type="pct"/>
            <w:tcBorders>
              <w:top w:val="single" w:sz="4" w:space="0" w:color="auto"/>
              <w:left w:val="single" w:sz="4" w:space="0" w:color="auto"/>
              <w:bottom w:val="single" w:sz="4" w:space="0" w:color="auto"/>
              <w:right w:val="single" w:sz="4" w:space="0" w:color="auto"/>
            </w:tcBorders>
            <w:hideMark/>
          </w:tcPr>
          <w:p w14:paraId="27C5474C" w14:textId="77777777" w:rsidR="0043166A" w:rsidRPr="0043166A" w:rsidRDefault="0043166A" w:rsidP="0043166A">
            <w:pPr>
              <w:rPr>
                <w:rFonts w:eastAsia="Calibri"/>
                <w:sz w:val="18"/>
              </w:rPr>
            </w:pPr>
            <w:r w:rsidRPr="0043166A">
              <w:rPr>
                <w:rFonts w:eastAsia="Calibri"/>
                <w:sz w:val="18"/>
              </w:rPr>
              <w:t>11,7</w:t>
            </w:r>
          </w:p>
        </w:tc>
        <w:tc>
          <w:tcPr>
            <w:tcW w:w="385" w:type="pct"/>
            <w:tcBorders>
              <w:top w:val="single" w:sz="4" w:space="0" w:color="auto"/>
              <w:left w:val="single" w:sz="4" w:space="0" w:color="auto"/>
              <w:bottom w:val="single" w:sz="4" w:space="0" w:color="auto"/>
              <w:right w:val="single" w:sz="4" w:space="0" w:color="auto"/>
            </w:tcBorders>
            <w:hideMark/>
          </w:tcPr>
          <w:p w14:paraId="564CEBD3" w14:textId="77777777" w:rsidR="0043166A" w:rsidRPr="0043166A" w:rsidRDefault="0043166A" w:rsidP="0043166A">
            <w:pPr>
              <w:rPr>
                <w:rFonts w:eastAsia="Calibri"/>
                <w:sz w:val="18"/>
              </w:rPr>
            </w:pPr>
            <w:r w:rsidRPr="0043166A">
              <w:rPr>
                <w:rFonts w:eastAsia="Calibri"/>
                <w:sz w:val="18"/>
              </w:rPr>
              <w:t>11,7</w:t>
            </w:r>
          </w:p>
        </w:tc>
        <w:tc>
          <w:tcPr>
            <w:tcW w:w="393" w:type="pct"/>
            <w:tcBorders>
              <w:top w:val="single" w:sz="4" w:space="0" w:color="auto"/>
              <w:left w:val="single" w:sz="4" w:space="0" w:color="auto"/>
              <w:bottom w:val="single" w:sz="4" w:space="0" w:color="auto"/>
              <w:right w:val="single" w:sz="4" w:space="0" w:color="auto"/>
            </w:tcBorders>
          </w:tcPr>
          <w:p w14:paraId="5FFFE6DA" w14:textId="77777777" w:rsidR="0043166A" w:rsidRPr="0043166A" w:rsidRDefault="0043166A" w:rsidP="0043166A">
            <w:pPr>
              <w:rPr>
                <w:rFonts w:eastAsia="Calibri"/>
                <w:sz w:val="18"/>
              </w:rPr>
            </w:pPr>
          </w:p>
        </w:tc>
      </w:tr>
      <w:tr w:rsidR="0043166A" w:rsidRPr="0043166A" w14:paraId="2B53A127"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23319064" w14:textId="77777777" w:rsidR="0043166A" w:rsidRPr="0043166A" w:rsidRDefault="0043166A" w:rsidP="0043166A">
            <w:pPr>
              <w:rPr>
                <w:rFonts w:eastAsia="Calibri"/>
                <w:sz w:val="18"/>
              </w:rPr>
            </w:pPr>
            <w:r w:rsidRPr="0043166A">
              <w:rPr>
                <w:rFonts w:eastAsia="Calibri"/>
                <w:sz w:val="18"/>
              </w:rPr>
              <w:t>1.16. Įgyvendinti Nacionalinę jaunimo savanoriškos veiklos programą ir užtikrinti jos tęstinumą.</w:t>
            </w:r>
          </w:p>
        </w:tc>
        <w:tc>
          <w:tcPr>
            <w:tcW w:w="799" w:type="pct"/>
            <w:tcBorders>
              <w:top w:val="single" w:sz="4" w:space="0" w:color="auto"/>
              <w:left w:val="single" w:sz="4" w:space="0" w:color="auto"/>
              <w:bottom w:val="single" w:sz="4" w:space="0" w:color="auto"/>
              <w:right w:val="single" w:sz="4" w:space="0" w:color="auto"/>
            </w:tcBorders>
            <w:hideMark/>
          </w:tcPr>
          <w:p w14:paraId="3F7D1AA1" w14:textId="77777777" w:rsidR="0043166A" w:rsidRPr="0043166A" w:rsidRDefault="0043166A" w:rsidP="0043166A">
            <w:pPr>
              <w:rPr>
                <w:rFonts w:eastAsia="Calibri"/>
                <w:sz w:val="18"/>
              </w:rPr>
            </w:pPr>
            <w:r w:rsidRPr="0043166A">
              <w:rPr>
                <w:rFonts w:eastAsia="Calibri"/>
                <w:sz w:val="18"/>
              </w:rPr>
              <w:t xml:space="preserve">Sudaryti sąlygas jauniems žmonėms dalyvauti savanoriškoje veikloje ir įgyti asmeninių, socialinių, profesinių kompetencijų ir darbo patirties, taip padedant jiems pasirinkti profesiją, </w:t>
            </w:r>
            <w:proofErr w:type="spellStart"/>
            <w:r w:rsidRPr="0043166A">
              <w:rPr>
                <w:rFonts w:eastAsia="Calibri"/>
                <w:sz w:val="18"/>
              </w:rPr>
              <w:t>reintegruotis</w:t>
            </w:r>
            <w:proofErr w:type="spellEnd"/>
            <w:r w:rsidRPr="0043166A">
              <w:rPr>
                <w:rFonts w:eastAsia="Calibri"/>
                <w:sz w:val="18"/>
              </w:rPr>
              <w:t xml:space="preserve"> į formaliojo švietimo sistemą ir (arba) pasirengti įsilieti į darbo rinką</w:t>
            </w:r>
          </w:p>
        </w:tc>
        <w:tc>
          <w:tcPr>
            <w:tcW w:w="476" w:type="pct"/>
            <w:tcBorders>
              <w:top w:val="single" w:sz="4" w:space="0" w:color="auto"/>
              <w:left w:val="single" w:sz="4" w:space="0" w:color="auto"/>
              <w:bottom w:val="single" w:sz="4" w:space="0" w:color="auto"/>
              <w:right w:val="single" w:sz="4" w:space="0" w:color="auto"/>
            </w:tcBorders>
            <w:hideMark/>
          </w:tcPr>
          <w:p w14:paraId="3D736536" w14:textId="77777777" w:rsidR="0043166A" w:rsidRPr="0043166A" w:rsidRDefault="0043166A" w:rsidP="0043166A">
            <w:pPr>
              <w:rPr>
                <w:rFonts w:eastAsia="Calibri"/>
                <w:sz w:val="18"/>
              </w:rPr>
            </w:pPr>
            <w:r w:rsidRPr="0043166A">
              <w:rPr>
                <w:rFonts w:eastAsia="Calibri"/>
                <w:sz w:val="18"/>
              </w:rPr>
              <w:t>16-29 m. nedirbantys asmenys</w:t>
            </w:r>
          </w:p>
        </w:tc>
        <w:tc>
          <w:tcPr>
            <w:tcW w:w="663" w:type="pct"/>
            <w:tcBorders>
              <w:top w:val="single" w:sz="4" w:space="0" w:color="auto"/>
              <w:left w:val="single" w:sz="4" w:space="0" w:color="auto"/>
              <w:bottom w:val="single" w:sz="4" w:space="0" w:color="auto"/>
              <w:right w:val="single" w:sz="4" w:space="0" w:color="auto"/>
            </w:tcBorders>
            <w:hideMark/>
          </w:tcPr>
          <w:p w14:paraId="0EFE907A"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56F95336" w14:textId="77777777" w:rsidR="0043166A" w:rsidRPr="0043166A" w:rsidRDefault="0043166A" w:rsidP="0043166A">
            <w:pPr>
              <w:rPr>
                <w:rFonts w:eastAsia="Calibri"/>
                <w:sz w:val="18"/>
              </w:rPr>
            </w:pPr>
            <w:r w:rsidRPr="0043166A">
              <w:rPr>
                <w:rFonts w:eastAsia="Calibri"/>
                <w:sz w:val="18"/>
              </w:rPr>
              <w:t>Jaunimo reikalų departamentas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35FA35FB" w14:textId="77777777" w:rsidR="0043166A" w:rsidRPr="0043166A" w:rsidRDefault="0043166A" w:rsidP="0043166A">
            <w:pPr>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tcPr>
          <w:p w14:paraId="5AF59F38" w14:textId="77777777" w:rsidR="0043166A" w:rsidRPr="0043166A" w:rsidRDefault="0043166A" w:rsidP="0043166A">
            <w:pPr>
              <w:rPr>
                <w:rFonts w:eastAsia="Calibri"/>
                <w:sz w:val="18"/>
              </w:rPr>
            </w:pPr>
            <w:r w:rsidRPr="0043166A">
              <w:rPr>
                <w:rFonts w:eastAsia="Calibri"/>
                <w:sz w:val="18"/>
              </w:rPr>
              <w:t>11,9.</w:t>
            </w:r>
          </w:p>
          <w:p w14:paraId="1BEA1AA9"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7F0D8DC6" w14:textId="77777777" w:rsidR="0043166A" w:rsidRPr="0043166A" w:rsidRDefault="0043166A" w:rsidP="0043166A">
            <w:pPr>
              <w:rPr>
                <w:rFonts w:eastAsia="Calibri"/>
                <w:sz w:val="18"/>
              </w:rPr>
            </w:pPr>
            <w:r w:rsidRPr="0043166A">
              <w:rPr>
                <w:rFonts w:eastAsia="Calibri"/>
                <w:sz w:val="18"/>
              </w:rPr>
              <w:t>10,655.</w:t>
            </w:r>
          </w:p>
          <w:p w14:paraId="4604D09A"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hideMark/>
          </w:tcPr>
          <w:p w14:paraId="41C37E89" w14:textId="77777777" w:rsidR="0043166A" w:rsidRPr="0043166A" w:rsidRDefault="0043166A" w:rsidP="0043166A">
            <w:pPr>
              <w:rPr>
                <w:rFonts w:eastAsia="Calibri"/>
                <w:sz w:val="18"/>
              </w:rPr>
            </w:pPr>
            <w:r w:rsidRPr="0043166A">
              <w:rPr>
                <w:rFonts w:eastAsia="Calibri"/>
                <w:sz w:val="18"/>
              </w:rPr>
              <w:t>0,36 2016 m.</w:t>
            </w:r>
          </w:p>
          <w:p w14:paraId="03DA1867" w14:textId="77777777" w:rsidR="0043166A" w:rsidRPr="0043166A" w:rsidRDefault="0043166A" w:rsidP="0043166A">
            <w:pPr>
              <w:rPr>
                <w:rFonts w:eastAsia="Calibri"/>
                <w:sz w:val="18"/>
              </w:rPr>
            </w:pPr>
            <w:r w:rsidRPr="0043166A">
              <w:rPr>
                <w:rFonts w:eastAsia="Calibri"/>
                <w:sz w:val="18"/>
              </w:rPr>
              <w:t>0,24 2017 m.</w:t>
            </w:r>
          </w:p>
          <w:p w14:paraId="60E6D798" w14:textId="77777777" w:rsidR="0043166A" w:rsidRPr="0043166A" w:rsidRDefault="0043166A" w:rsidP="0043166A">
            <w:pPr>
              <w:ind w:right="-108"/>
              <w:rPr>
                <w:rFonts w:eastAsia="Calibri"/>
                <w:sz w:val="18"/>
              </w:rPr>
            </w:pPr>
            <w:r w:rsidRPr="0043166A">
              <w:rPr>
                <w:rFonts w:eastAsia="Calibri"/>
                <w:sz w:val="18"/>
              </w:rPr>
              <w:t>0,225 2018 m.</w:t>
            </w:r>
          </w:p>
          <w:p w14:paraId="12E9DA8F" w14:textId="77777777" w:rsidR="0043166A" w:rsidRPr="0043166A" w:rsidRDefault="0043166A" w:rsidP="0043166A">
            <w:pPr>
              <w:ind w:right="-108"/>
              <w:rPr>
                <w:rFonts w:eastAsia="Calibri"/>
                <w:sz w:val="18"/>
              </w:rPr>
            </w:pPr>
            <w:r w:rsidRPr="0043166A">
              <w:rPr>
                <w:rFonts w:eastAsia="Calibri"/>
                <w:sz w:val="18"/>
              </w:rPr>
              <w:t>0,225 2019 m.</w:t>
            </w:r>
          </w:p>
          <w:p w14:paraId="3072487D" w14:textId="77777777" w:rsidR="0043166A" w:rsidRPr="0043166A" w:rsidRDefault="0043166A" w:rsidP="0043166A">
            <w:pPr>
              <w:ind w:right="-108"/>
              <w:rPr>
                <w:rFonts w:eastAsia="Calibri"/>
                <w:sz w:val="18"/>
              </w:rPr>
            </w:pPr>
            <w:r w:rsidRPr="0043166A">
              <w:rPr>
                <w:rFonts w:eastAsia="Calibri"/>
                <w:sz w:val="18"/>
              </w:rPr>
              <w:t>0,095 2020 m.</w:t>
            </w:r>
          </w:p>
        </w:tc>
      </w:tr>
      <w:tr w:rsidR="0043166A" w:rsidRPr="0043166A" w14:paraId="16E74721" w14:textId="77777777" w:rsidTr="0043166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425A226B" w14:textId="77777777" w:rsidR="0043166A" w:rsidRPr="0043166A" w:rsidRDefault="0043166A" w:rsidP="0043166A">
            <w:pPr>
              <w:autoSpaceDE w:val="0"/>
              <w:autoSpaceDN w:val="0"/>
              <w:adjustRightInd w:val="0"/>
              <w:rPr>
                <w:rFonts w:eastAsia="Calibri"/>
                <w:i/>
                <w:iCs/>
                <w:sz w:val="18"/>
              </w:rPr>
            </w:pPr>
            <w:r w:rsidRPr="0043166A">
              <w:rPr>
                <w:rFonts w:eastAsia="Calibri"/>
                <w:b/>
                <w:sz w:val="18"/>
              </w:rPr>
              <w:t>2. Integraciją į darbo rinką skatinančios priemonės: planuojamos reformos</w:t>
            </w:r>
          </w:p>
        </w:tc>
      </w:tr>
      <w:tr w:rsidR="0043166A" w:rsidRPr="0043166A" w14:paraId="73DCE5A9"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41A071D0" w14:textId="77777777" w:rsidR="0043166A" w:rsidRPr="0043166A" w:rsidRDefault="0043166A" w:rsidP="0043166A">
            <w:pPr>
              <w:keepNext/>
              <w:rPr>
                <w:rFonts w:eastAsia="Calibri"/>
                <w:sz w:val="18"/>
              </w:rPr>
            </w:pPr>
            <w:r w:rsidRPr="0043166A">
              <w:rPr>
                <w:rFonts w:eastAsia="Calibri"/>
                <w:sz w:val="18"/>
              </w:rPr>
              <w:lastRenderedPageBreak/>
              <w:t>2.1. Užimtumo rėmimo įstatymo ir jį įgyvendinančių teisės aktų pakeitimai</w:t>
            </w:r>
          </w:p>
        </w:tc>
        <w:tc>
          <w:tcPr>
            <w:tcW w:w="799" w:type="pct"/>
            <w:tcBorders>
              <w:top w:val="single" w:sz="4" w:space="0" w:color="auto"/>
              <w:left w:val="single" w:sz="4" w:space="0" w:color="auto"/>
              <w:bottom w:val="single" w:sz="4" w:space="0" w:color="auto"/>
              <w:right w:val="single" w:sz="4" w:space="0" w:color="auto"/>
            </w:tcBorders>
            <w:hideMark/>
          </w:tcPr>
          <w:p w14:paraId="433B1493" w14:textId="77777777" w:rsidR="0043166A" w:rsidRPr="0043166A" w:rsidRDefault="0043166A" w:rsidP="0043166A">
            <w:pPr>
              <w:autoSpaceDE w:val="0"/>
              <w:autoSpaceDN w:val="0"/>
              <w:adjustRightInd w:val="0"/>
              <w:rPr>
                <w:rFonts w:eastAsia="Calibri"/>
                <w:color w:val="000000"/>
                <w:sz w:val="18"/>
              </w:rPr>
            </w:pPr>
            <w:r w:rsidRPr="0043166A">
              <w:rPr>
                <w:rFonts w:eastAsia="Calibri"/>
                <w:color w:val="000000"/>
                <w:sz w:val="18"/>
              </w:rPr>
              <w:t>Aktyvios darbo rinkos politikos priemones ir darbo rinkos paslaugas padaryti patrauklesnes jaunimui</w:t>
            </w:r>
          </w:p>
        </w:tc>
        <w:tc>
          <w:tcPr>
            <w:tcW w:w="476" w:type="pct"/>
            <w:tcBorders>
              <w:top w:val="single" w:sz="4" w:space="0" w:color="auto"/>
              <w:left w:val="single" w:sz="4" w:space="0" w:color="auto"/>
              <w:bottom w:val="single" w:sz="4" w:space="0" w:color="auto"/>
              <w:right w:val="single" w:sz="4" w:space="0" w:color="auto"/>
            </w:tcBorders>
            <w:hideMark/>
          </w:tcPr>
          <w:p w14:paraId="4C912757" w14:textId="77777777" w:rsidR="0043166A" w:rsidRPr="0043166A" w:rsidRDefault="0043166A" w:rsidP="0043166A">
            <w:pPr>
              <w:autoSpaceDE w:val="0"/>
              <w:autoSpaceDN w:val="0"/>
              <w:adjustRightInd w:val="0"/>
              <w:rPr>
                <w:rFonts w:eastAsia="Calibri"/>
                <w:color w:val="000000"/>
                <w:sz w:val="18"/>
              </w:rPr>
            </w:pPr>
            <w:r w:rsidRPr="0043166A">
              <w:rPr>
                <w:rFonts w:eastAsia="Calibri"/>
                <w:color w:val="000000"/>
                <w:sz w:val="18"/>
              </w:rPr>
              <w:t>16-29 m.</w:t>
            </w:r>
          </w:p>
        </w:tc>
        <w:tc>
          <w:tcPr>
            <w:tcW w:w="663" w:type="pct"/>
            <w:tcBorders>
              <w:top w:val="single" w:sz="4" w:space="0" w:color="auto"/>
              <w:left w:val="single" w:sz="4" w:space="0" w:color="auto"/>
              <w:bottom w:val="single" w:sz="4" w:space="0" w:color="auto"/>
              <w:right w:val="single" w:sz="4" w:space="0" w:color="auto"/>
            </w:tcBorders>
            <w:hideMark/>
          </w:tcPr>
          <w:p w14:paraId="779F0992" w14:textId="77777777" w:rsidR="0043166A" w:rsidRPr="0043166A" w:rsidRDefault="0043166A" w:rsidP="0043166A">
            <w:pPr>
              <w:autoSpaceDE w:val="0"/>
              <w:autoSpaceDN w:val="0"/>
              <w:adjustRightInd w:val="0"/>
              <w:rPr>
                <w:rFonts w:eastAsia="Calibri"/>
                <w:color w:val="000000"/>
                <w:sz w:val="18"/>
              </w:rPr>
            </w:pPr>
            <w:r w:rsidRPr="0043166A">
              <w:rPr>
                <w:rFonts w:eastAsia="Calibri"/>
                <w:color w:val="000000"/>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2B3F257E" w14:textId="77777777" w:rsidR="0043166A" w:rsidRPr="0043166A" w:rsidRDefault="0043166A" w:rsidP="0043166A">
            <w:pPr>
              <w:autoSpaceDE w:val="0"/>
              <w:autoSpaceDN w:val="0"/>
              <w:adjustRightInd w:val="0"/>
              <w:rPr>
                <w:rFonts w:eastAsia="Calibri"/>
                <w:color w:val="000000"/>
                <w:sz w:val="18"/>
              </w:rPr>
            </w:pPr>
            <w:r w:rsidRPr="0043166A">
              <w:rPr>
                <w:rFonts w:eastAsia="Calibri"/>
                <w:color w:val="000000"/>
                <w:sz w:val="18"/>
              </w:rPr>
              <w:t>Socialinės apsaugos ir darbo ministerija,</w:t>
            </w:r>
          </w:p>
          <w:p w14:paraId="308E2B91" w14:textId="77777777" w:rsidR="0043166A" w:rsidRPr="0043166A" w:rsidRDefault="0043166A" w:rsidP="0043166A">
            <w:pPr>
              <w:autoSpaceDE w:val="0"/>
              <w:autoSpaceDN w:val="0"/>
              <w:adjustRightInd w:val="0"/>
              <w:rPr>
                <w:rFonts w:eastAsia="Calibri"/>
                <w:color w:val="000000"/>
                <w:sz w:val="18"/>
              </w:rPr>
            </w:pPr>
            <w:r w:rsidRPr="0043166A">
              <w:rPr>
                <w:rFonts w:eastAsia="Calibri"/>
                <w:color w:val="000000"/>
                <w:sz w:val="18"/>
              </w:rPr>
              <w:t>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592A1684" w14:textId="77777777" w:rsidR="0043166A" w:rsidRPr="0043166A" w:rsidRDefault="0043166A" w:rsidP="0043166A">
            <w:pPr>
              <w:rPr>
                <w:rFonts w:eastAsia="Calibri"/>
                <w:color w:val="000000"/>
                <w:sz w:val="18"/>
              </w:rPr>
            </w:pPr>
            <w:r w:rsidRPr="0043166A">
              <w:rPr>
                <w:rFonts w:eastAsia="Calibri"/>
                <w:color w:val="000000"/>
                <w:sz w:val="18"/>
              </w:rPr>
              <w:t>2014</w:t>
            </w:r>
          </w:p>
        </w:tc>
        <w:tc>
          <w:tcPr>
            <w:tcW w:w="315" w:type="pct"/>
            <w:tcBorders>
              <w:top w:val="single" w:sz="4" w:space="0" w:color="auto"/>
              <w:left w:val="single" w:sz="4" w:space="0" w:color="auto"/>
              <w:bottom w:val="single" w:sz="4" w:space="0" w:color="auto"/>
              <w:right w:val="single" w:sz="4" w:space="0" w:color="auto"/>
            </w:tcBorders>
          </w:tcPr>
          <w:p w14:paraId="3EAEB2AD"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4F095FD4"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35AE1EB5" w14:textId="77777777" w:rsidR="0043166A" w:rsidRPr="0043166A" w:rsidRDefault="0043166A" w:rsidP="0043166A">
            <w:pPr>
              <w:rPr>
                <w:rFonts w:eastAsia="Calibri"/>
                <w:sz w:val="18"/>
              </w:rPr>
            </w:pPr>
          </w:p>
        </w:tc>
      </w:tr>
      <w:tr w:rsidR="0043166A" w:rsidRPr="0043166A" w14:paraId="7B09994A"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tcPr>
          <w:p w14:paraId="7C637169" w14:textId="77777777" w:rsidR="0043166A" w:rsidRPr="0043166A" w:rsidRDefault="0043166A" w:rsidP="0043166A">
            <w:pPr>
              <w:keepNext/>
              <w:rPr>
                <w:rFonts w:eastAsia="Calibri"/>
                <w:sz w:val="18"/>
              </w:rPr>
            </w:pPr>
            <w:r w:rsidRPr="0043166A">
              <w:rPr>
                <w:rFonts w:eastAsia="Calibri"/>
                <w:sz w:val="18"/>
              </w:rPr>
              <w:t xml:space="preserve">2.2. Profesinio mokymo įstatymo ir jį įgyvendinančių teisės aktų pakeitimai. </w:t>
            </w:r>
          </w:p>
          <w:p w14:paraId="0E02D471" w14:textId="77777777" w:rsidR="0043166A" w:rsidRPr="0043166A" w:rsidRDefault="0043166A" w:rsidP="0043166A">
            <w:pPr>
              <w:autoSpaceDE w:val="0"/>
              <w:autoSpaceDN w:val="0"/>
              <w:adjustRightInd w:val="0"/>
              <w:rPr>
                <w:rFonts w:eastAsia="Calibri"/>
                <w:sz w:val="18"/>
              </w:rPr>
            </w:pPr>
          </w:p>
        </w:tc>
        <w:tc>
          <w:tcPr>
            <w:tcW w:w="799" w:type="pct"/>
            <w:tcBorders>
              <w:top w:val="single" w:sz="4" w:space="0" w:color="auto"/>
              <w:left w:val="single" w:sz="4" w:space="0" w:color="auto"/>
              <w:bottom w:val="single" w:sz="4" w:space="0" w:color="auto"/>
              <w:right w:val="single" w:sz="4" w:space="0" w:color="auto"/>
            </w:tcBorders>
            <w:hideMark/>
          </w:tcPr>
          <w:p w14:paraId="1D9C99F1" w14:textId="77777777" w:rsidR="0043166A" w:rsidRPr="0043166A" w:rsidRDefault="0043166A" w:rsidP="0043166A">
            <w:pPr>
              <w:autoSpaceDE w:val="0"/>
              <w:autoSpaceDN w:val="0"/>
              <w:adjustRightInd w:val="0"/>
              <w:rPr>
                <w:rFonts w:eastAsia="Calibri"/>
                <w:sz w:val="18"/>
              </w:rPr>
            </w:pPr>
            <w:r w:rsidRPr="0043166A">
              <w:rPr>
                <w:rFonts w:eastAsia="Calibri"/>
                <w:sz w:val="18"/>
              </w:rPr>
              <w:t>Sudaryti sąlygas pameistrystės profesinio mokymo organizavimo formos plėtotei profesiniame mokyme.</w:t>
            </w:r>
          </w:p>
        </w:tc>
        <w:tc>
          <w:tcPr>
            <w:tcW w:w="476" w:type="pct"/>
            <w:tcBorders>
              <w:top w:val="single" w:sz="4" w:space="0" w:color="auto"/>
              <w:left w:val="single" w:sz="4" w:space="0" w:color="auto"/>
              <w:bottom w:val="single" w:sz="4" w:space="0" w:color="auto"/>
              <w:right w:val="single" w:sz="4" w:space="0" w:color="auto"/>
            </w:tcBorders>
            <w:hideMark/>
          </w:tcPr>
          <w:p w14:paraId="1BCA7072" w14:textId="77777777" w:rsidR="0043166A" w:rsidRPr="0043166A" w:rsidRDefault="0043166A" w:rsidP="0043166A">
            <w:pPr>
              <w:autoSpaceDE w:val="0"/>
              <w:autoSpaceDN w:val="0"/>
              <w:adjustRightInd w:val="0"/>
              <w:rPr>
                <w:rFonts w:eastAsia="Calibri"/>
                <w:sz w:val="18"/>
              </w:rPr>
            </w:pPr>
            <w:r w:rsidRPr="0043166A">
              <w:rPr>
                <w:rFonts w:eastAsia="Calibri"/>
                <w:sz w:val="18"/>
              </w:rPr>
              <w:t>Besimokantieji profesinio mokymo sistemoje</w:t>
            </w:r>
          </w:p>
        </w:tc>
        <w:tc>
          <w:tcPr>
            <w:tcW w:w="663" w:type="pct"/>
            <w:tcBorders>
              <w:top w:val="single" w:sz="4" w:space="0" w:color="auto"/>
              <w:left w:val="single" w:sz="4" w:space="0" w:color="auto"/>
              <w:bottom w:val="single" w:sz="4" w:space="0" w:color="auto"/>
              <w:right w:val="single" w:sz="4" w:space="0" w:color="auto"/>
            </w:tcBorders>
            <w:hideMark/>
          </w:tcPr>
          <w:p w14:paraId="40487A3D" w14:textId="77777777" w:rsidR="0043166A" w:rsidRPr="0043166A" w:rsidRDefault="0043166A" w:rsidP="0043166A">
            <w:pPr>
              <w:autoSpaceDE w:val="0"/>
              <w:autoSpaceDN w:val="0"/>
              <w:adjustRightInd w:val="0"/>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3786522C" w14:textId="77777777" w:rsidR="0043166A" w:rsidRPr="0043166A" w:rsidRDefault="0043166A" w:rsidP="0043166A">
            <w:pPr>
              <w:autoSpaceDE w:val="0"/>
              <w:autoSpaceDN w:val="0"/>
              <w:adjustRightInd w:val="0"/>
              <w:rPr>
                <w:rFonts w:eastAsia="Calibri"/>
                <w:b/>
                <w:sz w:val="18"/>
              </w:rPr>
            </w:pPr>
            <w:r w:rsidRPr="0043166A">
              <w:rPr>
                <w:rFonts w:eastAsia="Calibri"/>
                <w:sz w:val="18"/>
              </w:rPr>
              <w:t>Švietimo ir mokslo ministerija, Socialinės apsaugos ir darbo ministerija, Ūkio ministerija</w:t>
            </w:r>
          </w:p>
        </w:tc>
        <w:tc>
          <w:tcPr>
            <w:tcW w:w="438" w:type="pct"/>
            <w:tcBorders>
              <w:top w:val="single" w:sz="4" w:space="0" w:color="auto"/>
              <w:left w:val="single" w:sz="4" w:space="0" w:color="auto"/>
              <w:bottom w:val="single" w:sz="4" w:space="0" w:color="auto"/>
              <w:right w:val="single" w:sz="4" w:space="0" w:color="auto"/>
            </w:tcBorders>
            <w:hideMark/>
          </w:tcPr>
          <w:p w14:paraId="370B3DEC" w14:textId="77777777" w:rsidR="0043166A" w:rsidRPr="0043166A" w:rsidRDefault="0043166A" w:rsidP="0043166A">
            <w:pPr>
              <w:autoSpaceDE w:val="0"/>
              <w:autoSpaceDN w:val="0"/>
              <w:adjustRightInd w:val="0"/>
              <w:rPr>
                <w:rFonts w:eastAsia="Calibri"/>
                <w:sz w:val="18"/>
              </w:rPr>
            </w:pPr>
            <w:r w:rsidRPr="0043166A">
              <w:rPr>
                <w:rFonts w:eastAsia="Calibri"/>
                <w:sz w:val="18"/>
              </w:rPr>
              <w:t>2014</w:t>
            </w:r>
          </w:p>
        </w:tc>
        <w:tc>
          <w:tcPr>
            <w:tcW w:w="315" w:type="pct"/>
            <w:tcBorders>
              <w:top w:val="single" w:sz="4" w:space="0" w:color="auto"/>
              <w:left w:val="single" w:sz="4" w:space="0" w:color="auto"/>
              <w:bottom w:val="single" w:sz="4" w:space="0" w:color="auto"/>
              <w:right w:val="single" w:sz="4" w:space="0" w:color="auto"/>
            </w:tcBorders>
          </w:tcPr>
          <w:p w14:paraId="45535BB4"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29F1E17B"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3F640466" w14:textId="77777777" w:rsidR="0043166A" w:rsidRPr="0043166A" w:rsidRDefault="0043166A" w:rsidP="0043166A">
            <w:pPr>
              <w:rPr>
                <w:rFonts w:eastAsia="Calibri"/>
                <w:sz w:val="18"/>
              </w:rPr>
            </w:pPr>
          </w:p>
        </w:tc>
      </w:tr>
      <w:tr w:rsidR="0043166A" w:rsidRPr="0043166A" w14:paraId="1F30ADF6"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3A4A9CBA" w14:textId="77777777" w:rsidR="0043166A" w:rsidRPr="0043166A" w:rsidRDefault="0043166A" w:rsidP="0043166A">
            <w:pPr>
              <w:keepNext/>
              <w:rPr>
                <w:rFonts w:eastAsia="Calibri"/>
                <w:sz w:val="18"/>
              </w:rPr>
            </w:pPr>
            <w:r w:rsidRPr="0043166A">
              <w:rPr>
                <w:rFonts w:eastAsia="Calibri"/>
                <w:sz w:val="18"/>
              </w:rPr>
              <w:t>2.3. Įvertinti ir esant poreikiui patobulinti Lietuvos darbo biržos prie Socialinės apsaugos ir darbo ministerijos struktūrą ir jos veiklą reglamentuojančius teisės aktus, užtikrinant Jaunimo garantijų iniciatyvos įgyvendinimą.</w:t>
            </w:r>
          </w:p>
        </w:tc>
        <w:tc>
          <w:tcPr>
            <w:tcW w:w="799" w:type="pct"/>
            <w:tcBorders>
              <w:top w:val="single" w:sz="4" w:space="0" w:color="auto"/>
              <w:left w:val="single" w:sz="4" w:space="0" w:color="auto"/>
              <w:bottom w:val="single" w:sz="4" w:space="0" w:color="auto"/>
              <w:right w:val="single" w:sz="4" w:space="0" w:color="auto"/>
            </w:tcBorders>
          </w:tcPr>
          <w:p w14:paraId="5B6B542D" w14:textId="77777777" w:rsidR="0043166A" w:rsidRPr="0043166A" w:rsidRDefault="0043166A" w:rsidP="0043166A">
            <w:pPr>
              <w:autoSpaceDE w:val="0"/>
              <w:autoSpaceDN w:val="0"/>
              <w:adjustRightInd w:val="0"/>
              <w:rPr>
                <w:rFonts w:eastAsia="Calibri"/>
                <w:sz w:val="18"/>
              </w:rPr>
            </w:pPr>
          </w:p>
        </w:tc>
        <w:tc>
          <w:tcPr>
            <w:tcW w:w="476" w:type="pct"/>
            <w:tcBorders>
              <w:top w:val="single" w:sz="4" w:space="0" w:color="auto"/>
              <w:left w:val="single" w:sz="4" w:space="0" w:color="auto"/>
              <w:bottom w:val="single" w:sz="4" w:space="0" w:color="auto"/>
              <w:right w:val="single" w:sz="4" w:space="0" w:color="auto"/>
            </w:tcBorders>
          </w:tcPr>
          <w:p w14:paraId="3F891C90" w14:textId="77777777" w:rsidR="0043166A" w:rsidRPr="0043166A" w:rsidRDefault="0043166A" w:rsidP="0043166A">
            <w:pPr>
              <w:autoSpaceDE w:val="0"/>
              <w:autoSpaceDN w:val="0"/>
              <w:adjustRightInd w:val="0"/>
              <w:rPr>
                <w:rFonts w:eastAsia="Calibri"/>
                <w:sz w:val="18"/>
              </w:rPr>
            </w:pPr>
          </w:p>
        </w:tc>
        <w:tc>
          <w:tcPr>
            <w:tcW w:w="663" w:type="pct"/>
            <w:tcBorders>
              <w:top w:val="single" w:sz="4" w:space="0" w:color="auto"/>
              <w:left w:val="single" w:sz="4" w:space="0" w:color="auto"/>
              <w:bottom w:val="single" w:sz="4" w:space="0" w:color="auto"/>
              <w:right w:val="single" w:sz="4" w:space="0" w:color="auto"/>
            </w:tcBorders>
          </w:tcPr>
          <w:p w14:paraId="0A198E77" w14:textId="77777777" w:rsidR="0043166A" w:rsidRPr="0043166A" w:rsidRDefault="0043166A" w:rsidP="0043166A">
            <w:pPr>
              <w:autoSpaceDE w:val="0"/>
              <w:autoSpaceDN w:val="0"/>
              <w:adjustRightInd w:val="0"/>
              <w:rPr>
                <w:rFonts w:eastAsia="Calibri"/>
                <w:sz w:val="18"/>
              </w:rPr>
            </w:pPr>
          </w:p>
        </w:tc>
        <w:tc>
          <w:tcPr>
            <w:tcW w:w="567" w:type="pct"/>
            <w:tcBorders>
              <w:top w:val="single" w:sz="4" w:space="0" w:color="auto"/>
              <w:left w:val="single" w:sz="4" w:space="0" w:color="auto"/>
              <w:bottom w:val="single" w:sz="4" w:space="0" w:color="auto"/>
              <w:right w:val="single" w:sz="4" w:space="0" w:color="auto"/>
            </w:tcBorders>
            <w:hideMark/>
          </w:tcPr>
          <w:p w14:paraId="117B3005" w14:textId="77777777" w:rsidR="0043166A" w:rsidRPr="0043166A" w:rsidRDefault="0043166A" w:rsidP="0043166A">
            <w:pPr>
              <w:autoSpaceDE w:val="0"/>
              <w:autoSpaceDN w:val="0"/>
              <w:adjustRightInd w:val="0"/>
              <w:rPr>
                <w:rFonts w:eastAsia="Calibri"/>
                <w:sz w:val="18"/>
              </w:rPr>
            </w:pPr>
            <w:r w:rsidRPr="0043166A">
              <w:rPr>
                <w:rFonts w:eastAsia="Calibri"/>
                <w:sz w:val="18"/>
              </w:rPr>
              <w:t>Socialinės apsaugos ir darbo ministerija, 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tcPr>
          <w:p w14:paraId="3DEDD98D" w14:textId="77777777" w:rsidR="0043166A" w:rsidRPr="0043166A" w:rsidRDefault="0043166A" w:rsidP="0043166A">
            <w:pPr>
              <w:autoSpaceDE w:val="0"/>
              <w:autoSpaceDN w:val="0"/>
              <w:adjustRightInd w:val="0"/>
              <w:rPr>
                <w:rFonts w:eastAsia="Calibri"/>
                <w:sz w:val="18"/>
              </w:rPr>
            </w:pPr>
          </w:p>
        </w:tc>
        <w:tc>
          <w:tcPr>
            <w:tcW w:w="315" w:type="pct"/>
            <w:tcBorders>
              <w:top w:val="single" w:sz="4" w:space="0" w:color="auto"/>
              <w:left w:val="single" w:sz="4" w:space="0" w:color="auto"/>
              <w:bottom w:val="single" w:sz="4" w:space="0" w:color="auto"/>
              <w:right w:val="single" w:sz="4" w:space="0" w:color="auto"/>
            </w:tcBorders>
          </w:tcPr>
          <w:p w14:paraId="68BFD6BA" w14:textId="77777777" w:rsidR="0043166A" w:rsidRPr="0043166A" w:rsidRDefault="0043166A" w:rsidP="0043166A">
            <w:pPr>
              <w:rPr>
                <w:rFonts w:eastAsia="Calibri"/>
                <w:sz w:val="18"/>
              </w:rPr>
            </w:pPr>
          </w:p>
        </w:tc>
        <w:tc>
          <w:tcPr>
            <w:tcW w:w="385" w:type="pct"/>
            <w:tcBorders>
              <w:top w:val="single" w:sz="4" w:space="0" w:color="auto"/>
              <w:left w:val="single" w:sz="4" w:space="0" w:color="auto"/>
              <w:bottom w:val="single" w:sz="4" w:space="0" w:color="auto"/>
              <w:right w:val="single" w:sz="4" w:space="0" w:color="auto"/>
            </w:tcBorders>
          </w:tcPr>
          <w:p w14:paraId="229D9BFA"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137589B5" w14:textId="77777777" w:rsidR="0043166A" w:rsidRPr="0043166A" w:rsidRDefault="0043166A" w:rsidP="0043166A">
            <w:pPr>
              <w:rPr>
                <w:rFonts w:eastAsia="Calibri"/>
                <w:sz w:val="18"/>
              </w:rPr>
            </w:pPr>
          </w:p>
        </w:tc>
      </w:tr>
      <w:tr w:rsidR="0043166A" w:rsidRPr="0043166A" w14:paraId="5A28967D" w14:textId="77777777" w:rsidTr="0043166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298E7B9A" w14:textId="77777777" w:rsidR="0043166A" w:rsidRPr="0043166A" w:rsidRDefault="0043166A" w:rsidP="0043166A">
            <w:pPr>
              <w:autoSpaceDE w:val="0"/>
              <w:autoSpaceDN w:val="0"/>
              <w:adjustRightInd w:val="0"/>
              <w:rPr>
                <w:rFonts w:eastAsia="Calibri"/>
                <w:b/>
                <w:i/>
                <w:sz w:val="18"/>
              </w:rPr>
            </w:pPr>
            <w:r w:rsidRPr="0043166A">
              <w:rPr>
                <w:rFonts w:eastAsia="Calibri"/>
                <w:b/>
                <w:sz w:val="18"/>
              </w:rPr>
              <w:t xml:space="preserve">Integraciją į darbo rinką skatinančios priemonės: planuojamos iniciatyvos </w:t>
            </w:r>
            <w:r w:rsidRPr="0043166A">
              <w:rPr>
                <w:rFonts w:eastAsia="Calibri"/>
                <w:b/>
                <w:i/>
                <w:sz w:val="18"/>
              </w:rPr>
              <w:t>nedarbo prevencijai</w:t>
            </w:r>
          </w:p>
        </w:tc>
      </w:tr>
      <w:tr w:rsidR="0043166A" w:rsidRPr="0043166A" w14:paraId="1B7A4FAF"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6222278E" w14:textId="77777777" w:rsidR="0043166A" w:rsidRPr="0043166A" w:rsidRDefault="0043166A" w:rsidP="0043166A">
            <w:pPr>
              <w:widowControl w:val="0"/>
              <w:rPr>
                <w:rFonts w:eastAsia="Calibri"/>
                <w:sz w:val="18"/>
              </w:rPr>
            </w:pPr>
            <w:r w:rsidRPr="0043166A">
              <w:rPr>
                <w:rFonts w:eastAsia="Calibri"/>
                <w:sz w:val="18"/>
              </w:rPr>
              <w:t>2.4. Įgyvendinti ESF projektą</w:t>
            </w:r>
          </w:p>
          <w:p w14:paraId="53544CE0" w14:textId="77777777" w:rsidR="0043166A" w:rsidRPr="0043166A" w:rsidRDefault="0043166A" w:rsidP="0043166A">
            <w:pPr>
              <w:widowControl w:val="0"/>
              <w:rPr>
                <w:rFonts w:eastAsia="Calibri"/>
                <w:sz w:val="18"/>
              </w:rPr>
            </w:pPr>
            <w:r w:rsidRPr="0043166A">
              <w:rPr>
                <w:rFonts w:eastAsia="Calibri"/>
                <w:sz w:val="18"/>
              </w:rPr>
              <w:t xml:space="preserve"> „Profesinis mokymas pameistrystės forma darbo rinkos mokymo centruose“ </w:t>
            </w:r>
          </w:p>
        </w:tc>
        <w:tc>
          <w:tcPr>
            <w:tcW w:w="799" w:type="pct"/>
            <w:tcBorders>
              <w:top w:val="single" w:sz="4" w:space="0" w:color="auto"/>
              <w:left w:val="single" w:sz="4" w:space="0" w:color="auto"/>
              <w:bottom w:val="single" w:sz="4" w:space="0" w:color="auto"/>
              <w:right w:val="single" w:sz="4" w:space="0" w:color="auto"/>
            </w:tcBorders>
            <w:hideMark/>
          </w:tcPr>
          <w:p w14:paraId="6416027E"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Išbandyti pameistrystės profesinio mokymo organizavimo formą ir parengti rekomendacijas.</w:t>
            </w:r>
          </w:p>
        </w:tc>
        <w:tc>
          <w:tcPr>
            <w:tcW w:w="476" w:type="pct"/>
            <w:tcBorders>
              <w:top w:val="single" w:sz="4" w:space="0" w:color="auto"/>
              <w:left w:val="single" w:sz="4" w:space="0" w:color="auto"/>
              <w:bottom w:val="single" w:sz="4" w:space="0" w:color="auto"/>
              <w:right w:val="single" w:sz="4" w:space="0" w:color="auto"/>
            </w:tcBorders>
            <w:hideMark/>
          </w:tcPr>
          <w:p w14:paraId="3B6A82CD"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900 mokinių besimokančių 5 darbo rinkos mokymo centruose</w:t>
            </w:r>
          </w:p>
        </w:tc>
        <w:tc>
          <w:tcPr>
            <w:tcW w:w="663" w:type="pct"/>
            <w:tcBorders>
              <w:top w:val="single" w:sz="4" w:space="0" w:color="auto"/>
              <w:left w:val="single" w:sz="4" w:space="0" w:color="auto"/>
              <w:bottom w:val="single" w:sz="4" w:space="0" w:color="auto"/>
              <w:right w:val="single" w:sz="4" w:space="0" w:color="auto"/>
            </w:tcBorders>
            <w:hideMark/>
          </w:tcPr>
          <w:p w14:paraId="0028C2F3"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Regioninis</w:t>
            </w:r>
          </w:p>
        </w:tc>
        <w:tc>
          <w:tcPr>
            <w:tcW w:w="567" w:type="pct"/>
            <w:tcBorders>
              <w:top w:val="single" w:sz="4" w:space="0" w:color="auto"/>
              <w:left w:val="single" w:sz="4" w:space="0" w:color="auto"/>
              <w:bottom w:val="single" w:sz="4" w:space="0" w:color="auto"/>
              <w:right w:val="single" w:sz="4" w:space="0" w:color="auto"/>
            </w:tcBorders>
            <w:hideMark/>
          </w:tcPr>
          <w:p w14:paraId="36CB9AE7"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5 darbo rinkos mokymo centrai</w:t>
            </w:r>
          </w:p>
        </w:tc>
        <w:tc>
          <w:tcPr>
            <w:tcW w:w="438" w:type="pct"/>
            <w:tcBorders>
              <w:top w:val="single" w:sz="4" w:space="0" w:color="auto"/>
              <w:left w:val="single" w:sz="4" w:space="0" w:color="auto"/>
              <w:bottom w:val="single" w:sz="4" w:space="0" w:color="auto"/>
              <w:right w:val="single" w:sz="4" w:space="0" w:color="auto"/>
            </w:tcBorders>
            <w:hideMark/>
          </w:tcPr>
          <w:p w14:paraId="3C02535B"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2014-2015</w:t>
            </w:r>
          </w:p>
        </w:tc>
        <w:tc>
          <w:tcPr>
            <w:tcW w:w="315" w:type="pct"/>
            <w:tcBorders>
              <w:top w:val="single" w:sz="4" w:space="0" w:color="auto"/>
              <w:left w:val="single" w:sz="4" w:space="0" w:color="auto"/>
              <w:bottom w:val="single" w:sz="4" w:space="0" w:color="auto"/>
              <w:right w:val="single" w:sz="4" w:space="0" w:color="auto"/>
            </w:tcBorders>
            <w:hideMark/>
          </w:tcPr>
          <w:p w14:paraId="40449E34" w14:textId="77777777" w:rsidR="0043166A" w:rsidRPr="0043166A" w:rsidRDefault="0043166A" w:rsidP="0043166A">
            <w:pPr>
              <w:rPr>
                <w:rFonts w:eastAsia="Calibri"/>
                <w:sz w:val="18"/>
              </w:rPr>
            </w:pPr>
            <w:r w:rsidRPr="0043166A">
              <w:rPr>
                <w:rFonts w:eastAsia="Calibri"/>
                <w:sz w:val="18"/>
              </w:rPr>
              <w:t>2,5</w:t>
            </w:r>
          </w:p>
        </w:tc>
        <w:tc>
          <w:tcPr>
            <w:tcW w:w="385" w:type="pct"/>
            <w:tcBorders>
              <w:top w:val="single" w:sz="4" w:space="0" w:color="auto"/>
              <w:left w:val="single" w:sz="4" w:space="0" w:color="auto"/>
              <w:bottom w:val="single" w:sz="4" w:space="0" w:color="auto"/>
              <w:right w:val="single" w:sz="4" w:space="0" w:color="auto"/>
            </w:tcBorders>
            <w:hideMark/>
          </w:tcPr>
          <w:p w14:paraId="23760A0F" w14:textId="77777777" w:rsidR="0043166A" w:rsidRPr="0043166A" w:rsidRDefault="0043166A" w:rsidP="0043166A">
            <w:pPr>
              <w:rPr>
                <w:rFonts w:eastAsia="Calibri"/>
                <w:sz w:val="18"/>
              </w:rPr>
            </w:pPr>
            <w:r w:rsidRPr="0043166A">
              <w:rPr>
                <w:rFonts w:eastAsia="Calibri"/>
                <w:sz w:val="18"/>
              </w:rPr>
              <w:t>2,5</w:t>
            </w:r>
          </w:p>
        </w:tc>
        <w:tc>
          <w:tcPr>
            <w:tcW w:w="393" w:type="pct"/>
            <w:tcBorders>
              <w:top w:val="single" w:sz="4" w:space="0" w:color="auto"/>
              <w:left w:val="single" w:sz="4" w:space="0" w:color="auto"/>
              <w:bottom w:val="single" w:sz="4" w:space="0" w:color="auto"/>
              <w:right w:val="single" w:sz="4" w:space="0" w:color="auto"/>
            </w:tcBorders>
          </w:tcPr>
          <w:p w14:paraId="026C9AC6" w14:textId="77777777" w:rsidR="0043166A" w:rsidRPr="0043166A" w:rsidRDefault="0043166A" w:rsidP="0043166A">
            <w:pPr>
              <w:widowControl w:val="0"/>
              <w:autoSpaceDE w:val="0"/>
              <w:autoSpaceDN w:val="0"/>
              <w:adjustRightInd w:val="0"/>
              <w:rPr>
                <w:rFonts w:eastAsia="Calibri"/>
                <w:sz w:val="18"/>
              </w:rPr>
            </w:pPr>
          </w:p>
        </w:tc>
      </w:tr>
      <w:tr w:rsidR="0043166A" w:rsidRPr="0043166A" w14:paraId="1C9EFB4A"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3E4FB76E" w14:textId="77777777" w:rsidR="0043166A" w:rsidRPr="0043166A" w:rsidRDefault="0043166A" w:rsidP="0043166A">
            <w:pPr>
              <w:widowControl w:val="0"/>
              <w:rPr>
                <w:rFonts w:eastAsia="Calibri"/>
                <w:sz w:val="18"/>
              </w:rPr>
            </w:pPr>
            <w:r w:rsidRPr="0043166A">
              <w:rPr>
                <w:rFonts w:eastAsia="Calibri"/>
                <w:sz w:val="18"/>
              </w:rPr>
              <w:t>2.5. Parengti ir įgyvendinti programą, skirtą suteikti absolventams profesinius įgūdžius ir kompetencijas, pagal konkrečios darbo vietos poreikius bei darbo vietos ar verslo kūrimo įgūdžius</w:t>
            </w:r>
          </w:p>
        </w:tc>
        <w:tc>
          <w:tcPr>
            <w:tcW w:w="799" w:type="pct"/>
            <w:tcBorders>
              <w:top w:val="single" w:sz="4" w:space="0" w:color="auto"/>
              <w:left w:val="single" w:sz="4" w:space="0" w:color="auto"/>
              <w:bottom w:val="single" w:sz="4" w:space="0" w:color="auto"/>
              <w:right w:val="single" w:sz="4" w:space="0" w:color="auto"/>
            </w:tcBorders>
            <w:hideMark/>
          </w:tcPr>
          <w:p w14:paraId="133CD30D"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Sudaryti sąlygas įgyti žinių, įgūdžių ir kompetencijų pačiam asmeniui susikurti darbo vietą (pradėti savo verslą).</w:t>
            </w:r>
          </w:p>
        </w:tc>
        <w:tc>
          <w:tcPr>
            <w:tcW w:w="476" w:type="pct"/>
            <w:tcBorders>
              <w:top w:val="single" w:sz="4" w:space="0" w:color="auto"/>
              <w:left w:val="single" w:sz="4" w:space="0" w:color="auto"/>
              <w:bottom w:val="single" w:sz="4" w:space="0" w:color="auto"/>
              <w:right w:val="single" w:sz="4" w:space="0" w:color="auto"/>
            </w:tcBorders>
            <w:hideMark/>
          </w:tcPr>
          <w:p w14:paraId="1F795644"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Mokiniai, studentai</w:t>
            </w:r>
          </w:p>
        </w:tc>
        <w:tc>
          <w:tcPr>
            <w:tcW w:w="663" w:type="pct"/>
            <w:tcBorders>
              <w:top w:val="single" w:sz="4" w:space="0" w:color="auto"/>
              <w:left w:val="single" w:sz="4" w:space="0" w:color="auto"/>
              <w:bottom w:val="single" w:sz="4" w:space="0" w:color="auto"/>
              <w:right w:val="single" w:sz="4" w:space="0" w:color="auto"/>
            </w:tcBorders>
            <w:hideMark/>
          </w:tcPr>
          <w:p w14:paraId="0CEF3F8E"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5165DDB0"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Švietimo ir mokslo ministerija, 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4BF67E21"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2014-2016</w:t>
            </w:r>
          </w:p>
        </w:tc>
        <w:tc>
          <w:tcPr>
            <w:tcW w:w="315" w:type="pct"/>
            <w:tcBorders>
              <w:top w:val="single" w:sz="4" w:space="0" w:color="auto"/>
              <w:left w:val="single" w:sz="4" w:space="0" w:color="auto"/>
              <w:bottom w:val="single" w:sz="4" w:space="0" w:color="auto"/>
              <w:right w:val="single" w:sz="4" w:space="0" w:color="auto"/>
            </w:tcBorders>
            <w:hideMark/>
          </w:tcPr>
          <w:p w14:paraId="4A51A5FC" w14:textId="77777777" w:rsidR="0043166A" w:rsidRPr="0043166A" w:rsidRDefault="0043166A" w:rsidP="0043166A">
            <w:pPr>
              <w:rPr>
                <w:rFonts w:eastAsia="Calibri"/>
                <w:sz w:val="18"/>
              </w:rPr>
            </w:pPr>
            <w:r w:rsidRPr="0043166A">
              <w:rPr>
                <w:rFonts w:eastAsia="Calibri"/>
                <w:sz w:val="18"/>
              </w:rPr>
              <w:t>3,0</w:t>
            </w:r>
          </w:p>
        </w:tc>
        <w:tc>
          <w:tcPr>
            <w:tcW w:w="385" w:type="pct"/>
            <w:tcBorders>
              <w:top w:val="single" w:sz="4" w:space="0" w:color="auto"/>
              <w:left w:val="single" w:sz="4" w:space="0" w:color="auto"/>
              <w:bottom w:val="single" w:sz="4" w:space="0" w:color="auto"/>
              <w:right w:val="single" w:sz="4" w:space="0" w:color="auto"/>
            </w:tcBorders>
          </w:tcPr>
          <w:p w14:paraId="395980E6"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39B2D4EB" w14:textId="77777777" w:rsidR="0043166A" w:rsidRPr="0043166A" w:rsidRDefault="0043166A" w:rsidP="0043166A">
            <w:pPr>
              <w:rPr>
                <w:rFonts w:eastAsia="Calibri"/>
                <w:sz w:val="18"/>
              </w:rPr>
            </w:pPr>
          </w:p>
        </w:tc>
      </w:tr>
      <w:tr w:rsidR="0043166A" w:rsidRPr="0043166A" w14:paraId="4341ADF4"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1A1AF70A"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2.6. Rengti ir įgyvendinti užsakomąsias mokymo/studijų programas, mokymo įstaigoms bendradarbiaujant su darbdaviais</w:t>
            </w:r>
          </w:p>
        </w:tc>
        <w:tc>
          <w:tcPr>
            <w:tcW w:w="799" w:type="pct"/>
            <w:tcBorders>
              <w:top w:val="single" w:sz="4" w:space="0" w:color="auto"/>
              <w:left w:val="single" w:sz="4" w:space="0" w:color="auto"/>
              <w:bottom w:val="single" w:sz="4" w:space="0" w:color="auto"/>
              <w:right w:val="single" w:sz="4" w:space="0" w:color="auto"/>
            </w:tcBorders>
            <w:hideMark/>
          </w:tcPr>
          <w:p w14:paraId="1783F41B"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Profesinio mokymo įstaigos ir aukštosios mokyklos bendradarbiaudamos su darbdaviais ir kitais socialiniais partneriais vykdys mokymo/studijų programas, parengtas pagal darbdavių pageidavimus, ruoš konkrečiai darbo vietai aukštos kvalifikacijos.</w:t>
            </w:r>
          </w:p>
        </w:tc>
        <w:tc>
          <w:tcPr>
            <w:tcW w:w="476" w:type="pct"/>
            <w:tcBorders>
              <w:top w:val="single" w:sz="4" w:space="0" w:color="auto"/>
              <w:left w:val="single" w:sz="4" w:space="0" w:color="auto"/>
              <w:bottom w:val="single" w:sz="4" w:space="0" w:color="auto"/>
              <w:right w:val="single" w:sz="4" w:space="0" w:color="auto"/>
            </w:tcBorders>
            <w:hideMark/>
          </w:tcPr>
          <w:p w14:paraId="3C386F80"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Mokiniai, studentai.</w:t>
            </w:r>
          </w:p>
        </w:tc>
        <w:tc>
          <w:tcPr>
            <w:tcW w:w="663" w:type="pct"/>
            <w:tcBorders>
              <w:top w:val="single" w:sz="4" w:space="0" w:color="auto"/>
              <w:left w:val="single" w:sz="4" w:space="0" w:color="auto"/>
              <w:bottom w:val="single" w:sz="4" w:space="0" w:color="auto"/>
              <w:right w:val="single" w:sz="4" w:space="0" w:color="auto"/>
            </w:tcBorders>
            <w:hideMark/>
          </w:tcPr>
          <w:p w14:paraId="5C1A441C"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76B3D25E"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Švietimo ir mokslo ministerija</w:t>
            </w:r>
          </w:p>
        </w:tc>
        <w:tc>
          <w:tcPr>
            <w:tcW w:w="438" w:type="pct"/>
            <w:tcBorders>
              <w:top w:val="single" w:sz="4" w:space="0" w:color="auto"/>
              <w:left w:val="single" w:sz="4" w:space="0" w:color="auto"/>
              <w:bottom w:val="single" w:sz="4" w:space="0" w:color="auto"/>
              <w:right w:val="single" w:sz="4" w:space="0" w:color="auto"/>
            </w:tcBorders>
            <w:hideMark/>
          </w:tcPr>
          <w:p w14:paraId="6B9A4513"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2014-2016</w:t>
            </w:r>
          </w:p>
        </w:tc>
        <w:tc>
          <w:tcPr>
            <w:tcW w:w="315" w:type="pct"/>
            <w:tcBorders>
              <w:top w:val="single" w:sz="4" w:space="0" w:color="auto"/>
              <w:left w:val="single" w:sz="4" w:space="0" w:color="auto"/>
              <w:bottom w:val="single" w:sz="4" w:space="0" w:color="auto"/>
              <w:right w:val="single" w:sz="4" w:space="0" w:color="auto"/>
            </w:tcBorders>
            <w:hideMark/>
          </w:tcPr>
          <w:p w14:paraId="1858DD85" w14:textId="77777777" w:rsidR="0043166A" w:rsidRPr="0043166A" w:rsidRDefault="0043166A" w:rsidP="0043166A">
            <w:pPr>
              <w:rPr>
                <w:rFonts w:eastAsia="Calibri"/>
                <w:sz w:val="18"/>
              </w:rPr>
            </w:pPr>
            <w:r w:rsidRPr="0043166A">
              <w:rPr>
                <w:rFonts w:eastAsia="Calibri"/>
                <w:sz w:val="18"/>
              </w:rPr>
              <w:t>3,0</w:t>
            </w:r>
          </w:p>
        </w:tc>
        <w:tc>
          <w:tcPr>
            <w:tcW w:w="385" w:type="pct"/>
            <w:tcBorders>
              <w:top w:val="single" w:sz="4" w:space="0" w:color="auto"/>
              <w:left w:val="single" w:sz="4" w:space="0" w:color="auto"/>
              <w:bottom w:val="single" w:sz="4" w:space="0" w:color="auto"/>
              <w:right w:val="single" w:sz="4" w:space="0" w:color="auto"/>
            </w:tcBorders>
          </w:tcPr>
          <w:p w14:paraId="2436F549"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6B6CAD4F" w14:textId="77777777" w:rsidR="0043166A" w:rsidRPr="0043166A" w:rsidRDefault="0043166A" w:rsidP="0043166A">
            <w:pPr>
              <w:rPr>
                <w:rFonts w:eastAsia="Calibri"/>
                <w:sz w:val="18"/>
              </w:rPr>
            </w:pPr>
          </w:p>
        </w:tc>
      </w:tr>
      <w:tr w:rsidR="0043166A" w:rsidRPr="0043166A" w14:paraId="075977E7"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49BB4607" w14:textId="77777777" w:rsidR="0043166A" w:rsidRPr="0043166A" w:rsidRDefault="0043166A" w:rsidP="0043166A">
            <w:pPr>
              <w:widowControl w:val="0"/>
              <w:rPr>
                <w:rFonts w:eastAsia="Calibri"/>
                <w:sz w:val="18"/>
              </w:rPr>
            </w:pPr>
            <w:r w:rsidRPr="0043166A">
              <w:rPr>
                <w:rFonts w:eastAsia="Calibri"/>
                <w:sz w:val="18"/>
              </w:rPr>
              <w:lastRenderedPageBreak/>
              <w:t>2.7. Bendradarbiaujant su darbdaviais Sukurti ir įgyvendinti , absolventų integravimosi į darbo rinką (stažuotojo ir kt.) schemas</w:t>
            </w:r>
          </w:p>
        </w:tc>
        <w:tc>
          <w:tcPr>
            <w:tcW w:w="799" w:type="pct"/>
            <w:tcBorders>
              <w:top w:val="single" w:sz="4" w:space="0" w:color="auto"/>
              <w:left w:val="single" w:sz="4" w:space="0" w:color="auto"/>
              <w:bottom w:val="single" w:sz="4" w:space="0" w:color="auto"/>
              <w:right w:val="single" w:sz="4" w:space="0" w:color="auto"/>
            </w:tcBorders>
            <w:hideMark/>
          </w:tcPr>
          <w:p w14:paraId="307A52F6"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Sudaryti sąlygas mokyklų absolventams įgyti papildomos praktinės patirties, specifinių darbo kompetencijų stažuojantis įmonėse</w:t>
            </w:r>
          </w:p>
        </w:tc>
        <w:tc>
          <w:tcPr>
            <w:tcW w:w="476" w:type="pct"/>
            <w:tcBorders>
              <w:top w:val="single" w:sz="4" w:space="0" w:color="auto"/>
              <w:left w:val="single" w:sz="4" w:space="0" w:color="auto"/>
              <w:bottom w:val="single" w:sz="4" w:space="0" w:color="auto"/>
              <w:right w:val="single" w:sz="4" w:space="0" w:color="auto"/>
            </w:tcBorders>
            <w:hideMark/>
          </w:tcPr>
          <w:p w14:paraId="5FCD67BB"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 xml:space="preserve">Mokyklų absolventai </w:t>
            </w:r>
          </w:p>
        </w:tc>
        <w:tc>
          <w:tcPr>
            <w:tcW w:w="663" w:type="pct"/>
            <w:tcBorders>
              <w:top w:val="single" w:sz="4" w:space="0" w:color="auto"/>
              <w:left w:val="single" w:sz="4" w:space="0" w:color="auto"/>
              <w:bottom w:val="single" w:sz="4" w:space="0" w:color="auto"/>
              <w:right w:val="single" w:sz="4" w:space="0" w:color="auto"/>
            </w:tcBorders>
            <w:hideMark/>
          </w:tcPr>
          <w:p w14:paraId="66114BE5"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40997DA9"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Švietimo ir mokslo ministerija</w:t>
            </w:r>
          </w:p>
        </w:tc>
        <w:tc>
          <w:tcPr>
            <w:tcW w:w="438" w:type="pct"/>
            <w:tcBorders>
              <w:top w:val="single" w:sz="4" w:space="0" w:color="auto"/>
              <w:left w:val="single" w:sz="4" w:space="0" w:color="auto"/>
              <w:bottom w:val="single" w:sz="4" w:space="0" w:color="auto"/>
              <w:right w:val="single" w:sz="4" w:space="0" w:color="auto"/>
            </w:tcBorders>
            <w:hideMark/>
          </w:tcPr>
          <w:p w14:paraId="5B76A4B2"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2014-2016</w:t>
            </w:r>
          </w:p>
        </w:tc>
        <w:tc>
          <w:tcPr>
            <w:tcW w:w="315" w:type="pct"/>
            <w:tcBorders>
              <w:top w:val="single" w:sz="4" w:space="0" w:color="auto"/>
              <w:left w:val="single" w:sz="4" w:space="0" w:color="auto"/>
              <w:bottom w:val="single" w:sz="4" w:space="0" w:color="auto"/>
              <w:right w:val="single" w:sz="4" w:space="0" w:color="auto"/>
            </w:tcBorders>
            <w:hideMark/>
          </w:tcPr>
          <w:p w14:paraId="71991482" w14:textId="77777777" w:rsidR="0043166A" w:rsidRPr="0043166A" w:rsidRDefault="0043166A" w:rsidP="0043166A">
            <w:pPr>
              <w:rPr>
                <w:rFonts w:eastAsia="Calibri"/>
                <w:sz w:val="18"/>
              </w:rPr>
            </w:pPr>
            <w:r w:rsidRPr="0043166A">
              <w:rPr>
                <w:rFonts w:eastAsia="Calibri"/>
                <w:sz w:val="18"/>
              </w:rPr>
              <w:t>30,0</w:t>
            </w:r>
          </w:p>
        </w:tc>
        <w:tc>
          <w:tcPr>
            <w:tcW w:w="385" w:type="pct"/>
            <w:tcBorders>
              <w:top w:val="single" w:sz="4" w:space="0" w:color="auto"/>
              <w:left w:val="single" w:sz="4" w:space="0" w:color="auto"/>
              <w:bottom w:val="single" w:sz="4" w:space="0" w:color="auto"/>
              <w:right w:val="single" w:sz="4" w:space="0" w:color="auto"/>
            </w:tcBorders>
          </w:tcPr>
          <w:p w14:paraId="18B4A2E2"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64D981E7" w14:textId="77777777" w:rsidR="0043166A" w:rsidRPr="0043166A" w:rsidRDefault="0043166A" w:rsidP="0043166A">
            <w:pPr>
              <w:rPr>
                <w:rFonts w:eastAsia="Calibri"/>
                <w:sz w:val="18"/>
              </w:rPr>
            </w:pPr>
          </w:p>
        </w:tc>
      </w:tr>
      <w:tr w:rsidR="0043166A" w:rsidRPr="0043166A" w14:paraId="7DFD4449" w14:textId="77777777" w:rsidTr="0043166A">
        <w:trPr>
          <w:cantSplit/>
          <w:trHeight w:val="20"/>
        </w:trPr>
        <w:tc>
          <w:tcPr>
            <w:tcW w:w="964" w:type="pct"/>
            <w:tcBorders>
              <w:top w:val="single" w:sz="4" w:space="0" w:color="auto"/>
              <w:left w:val="single" w:sz="4" w:space="0" w:color="auto"/>
              <w:bottom w:val="single" w:sz="4" w:space="0" w:color="auto"/>
              <w:right w:val="single" w:sz="4" w:space="0" w:color="auto"/>
            </w:tcBorders>
            <w:hideMark/>
          </w:tcPr>
          <w:p w14:paraId="0E598B7F" w14:textId="77777777" w:rsidR="0043166A" w:rsidRPr="0043166A" w:rsidRDefault="0043166A" w:rsidP="0043166A">
            <w:pPr>
              <w:widowControl w:val="0"/>
              <w:rPr>
                <w:rFonts w:eastAsia="Calibri"/>
                <w:sz w:val="18"/>
              </w:rPr>
            </w:pPr>
            <w:r w:rsidRPr="0043166A">
              <w:rPr>
                <w:rFonts w:eastAsia="Calibri"/>
                <w:sz w:val="18"/>
              </w:rPr>
              <w:t>2.8. Išplėtoti Lietuvos darbo biržos in</w:t>
            </w:r>
            <w:r w:rsidRPr="0043166A">
              <w:rPr>
                <w:rFonts w:eastAsia="Calibri"/>
                <w:sz w:val="18"/>
              </w:rPr>
              <w:softHyphen/>
              <w:t>formacinę sistemą, numatant jau</w:t>
            </w:r>
            <w:r w:rsidRPr="0043166A">
              <w:rPr>
                <w:rFonts w:eastAsia="Calibri"/>
                <w:sz w:val="18"/>
              </w:rPr>
              <w:softHyphen/>
              <w:t>ni</w:t>
            </w:r>
            <w:r w:rsidRPr="0043166A">
              <w:rPr>
                <w:rFonts w:eastAsia="Calibri"/>
                <w:sz w:val="18"/>
              </w:rPr>
              <w:softHyphen/>
              <w:t>mui galimybes sužinoti apie darbo pasiū</w:t>
            </w:r>
            <w:r w:rsidRPr="0043166A">
              <w:rPr>
                <w:rFonts w:eastAsia="Calibri"/>
                <w:sz w:val="18"/>
              </w:rPr>
              <w:softHyphen/>
              <w:t>lymus, stažuotes ir praktiką įvairiose vietovėse, regionuose ir šalyse.</w:t>
            </w:r>
          </w:p>
        </w:tc>
        <w:tc>
          <w:tcPr>
            <w:tcW w:w="799" w:type="pct"/>
            <w:tcBorders>
              <w:top w:val="single" w:sz="4" w:space="0" w:color="auto"/>
              <w:left w:val="single" w:sz="4" w:space="0" w:color="auto"/>
              <w:bottom w:val="single" w:sz="4" w:space="0" w:color="auto"/>
              <w:right w:val="single" w:sz="4" w:space="0" w:color="auto"/>
            </w:tcBorders>
            <w:hideMark/>
          </w:tcPr>
          <w:p w14:paraId="1C4951EB"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Didinti darbo paklausos skaidrumą.</w:t>
            </w:r>
          </w:p>
        </w:tc>
        <w:tc>
          <w:tcPr>
            <w:tcW w:w="476" w:type="pct"/>
            <w:tcBorders>
              <w:top w:val="single" w:sz="4" w:space="0" w:color="auto"/>
              <w:left w:val="single" w:sz="4" w:space="0" w:color="auto"/>
              <w:bottom w:val="single" w:sz="4" w:space="0" w:color="auto"/>
              <w:right w:val="single" w:sz="4" w:space="0" w:color="auto"/>
            </w:tcBorders>
            <w:hideMark/>
          </w:tcPr>
          <w:p w14:paraId="43D8627D" w14:textId="77777777" w:rsidR="0043166A" w:rsidRPr="0043166A" w:rsidRDefault="0043166A" w:rsidP="0043166A">
            <w:pPr>
              <w:widowControl w:val="0"/>
              <w:rPr>
                <w:rFonts w:eastAsia="Calibri"/>
                <w:sz w:val="18"/>
              </w:rPr>
            </w:pPr>
            <w:r w:rsidRPr="0043166A">
              <w:rPr>
                <w:rFonts w:eastAsia="Calibri"/>
                <w:sz w:val="18"/>
              </w:rPr>
              <w:t>16-29 m.</w:t>
            </w:r>
          </w:p>
        </w:tc>
        <w:tc>
          <w:tcPr>
            <w:tcW w:w="663" w:type="pct"/>
            <w:tcBorders>
              <w:top w:val="single" w:sz="4" w:space="0" w:color="auto"/>
              <w:left w:val="single" w:sz="4" w:space="0" w:color="auto"/>
              <w:bottom w:val="single" w:sz="4" w:space="0" w:color="auto"/>
              <w:right w:val="single" w:sz="4" w:space="0" w:color="auto"/>
            </w:tcBorders>
            <w:hideMark/>
          </w:tcPr>
          <w:p w14:paraId="5F471F23"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468277BA"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Lietuvos darbo birža prie Socialinės apsaugos ir darbo ministerijos, socialiniai partneriai</w:t>
            </w:r>
          </w:p>
        </w:tc>
        <w:tc>
          <w:tcPr>
            <w:tcW w:w="438" w:type="pct"/>
            <w:tcBorders>
              <w:top w:val="single" w:sz="4" w:space="0" w:color="auto"/>
              <w:left w:val="single" w:sz="4" w:space="0" w:color="auto"/>
              <w:bottom w:val="single" w:sz="4" w:space="0" w:color="auto"/>
              <w:right w:val="single" w:sz="4" w:space="0" w:color="auto"/>
            </w:tcBorders>
            <w:hideMark/>
          </w:tcPr>
          <w:p w14:paraId="1637F7A2"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7C23CC41" w14:textId="77777777" w:rsidR="0043166A" w:rsidRPr="0043166A" w:rsidRDefault="0043166A" w:rsidP="0043166A">
            <w:pPr>
              <w:rPr>
                <w:rFonts w:eastAsia="Calibri"/>
                <w:sz w:val="18"/>
              </w:rPr>
            </w:pPr>
            <w:r w:rsidRPr="0043166A">
              <w:rPr>
                <w:rFonts w:eastAsia="Calibri"/>
                <w:sz w:val="18"/>
              </w:rPr>
              <w:t>0,08</w:t>
            </w:r>
          </w:p>
        </w:tc>
        <w:tc>
          <w:tcPr>
            <w:tcW w:w="385" w:type="pct"/>
            <w:tcBorders>
              <w:top w:val="single" w:sz="4" w:space="0" w:color="auto"/>
              <w:left w:val="single" w:sz="4" w:space="0" w:color="auto"/>
              <w:bottom w:val="single" w:sz="4" w:space="0" w:color="auto"/>
              <w:right w:val="single" w:sz="4" w:space="0" w:color="auto"/>
            </w:tcBorders>
          </w:tcPr>
          <w:p w14:paraId="045FC19E"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hideMark/>
          </w:tcPr>
          <w:p w14:paraId="6893825E" w14:textId="77777777" w:rsidR="0043166A" w:rsidRPr="0043166A" w:rsidRDefault="0043166A" w:rsidP="0043166A">
            <w:pPr>
              <w:rPr>
                <w:rFonts w:eastAsia="Calibri"/>
                <w:sz w:val="18"/>
              </w:rPr>
            </w:pPr>
            <w:r w:rsidRPr="0043166A">
              <w:rPr>
                <w:rFonts w:eastAsia="Calibri"/>
                <w:sz w:val="18"/>
              </w:rPr>
              <w:t>0,08</w:t>
            </w:r>
          </w:p>
        </w:tc>
      </w:tr>
      <w:tr w:rsidR="0043166A" w:rsidRPr="0043166A" w14:paraId="4460467C"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7831932F" w14:textId="77777777" w:rsidR="0043166A" w:rsidRPr="0043166A" w:rsidRDefault="0043166A" w:rsidP="0043166A">
            <w:pPr>
              <w:widowControl w:val="0"/>
              <w:rPr>
                <w:rFonts w:eastAsia="Calibri"/>
                <w:sz w:val="18"/>
              </w:rPr>
            </w:pPr>
            <w:r w:rsidRPr="0043166A">
              <w:rPr>
                <w:rFonts w:eastAsia="Calibri"/>
                <w:sz w:val="18"/>
              </w:rPr>
              <w:t xml:space="preserve">2.9. Plėsti aukštos kvalifikacijos specialistų duomenų bazę Talentų bankas (aukštos kvalifikacijos specialistų duomenų bazė interneto svetainėje </w:t>
            </w:r>
            <w:proofErr w:type="spellStart"/>
            <w:r w:rsidRPr="0043166A">
              <w:rPr>
                <w:rFonts w:eastAsia="Calibri"/>
                <w:sz w:val="18"/>
              </w:rPr>
              <w:t>www.ldb.lt</w:t>
            </w:r>
            <w:proofErr w:type="spellEnd"/>
            <w:r w:rsidRPr="0043166A">
              <w:rPr>
                <w:rFonts w:eastAsia="Calibri"/>
                <w:sz w:val="18"/>
              </w:rPr>
              <w:t>), įtraukiant užsienyje studijuojančius jaunuolius.</w:t>
            </w:r>
          </w:p>
        </w:tc>
        <w:tc>
          <w:tcPr>
            <w:tcW w:w="799" w:type="pct"/>
            <w:tcBorders>
              <w:top w:val="single" w:sz="4" w:space="0" w:color="auto"/>
              <w:left w:val="single" w:sz="4" w:space="0" w:color="auto"/>
              <w:bottom w:val="single" w:sz="4" w:space="0" w:color="auto"/>
              <w:right w:val="single" w:sz="4" w:space="0" w:color="auto"/>
            </w:tcBorders>
            <w:hideMark/>
          </w:tcPr>
          <w:p w14:paraId="20E87D38"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Didinti darbo pasiūlos skaidrumą.</w:t>
            </w:r>
          </w:p>
        </w:tc>
        <w:tc>
          <w:tcPr>
            <w:tcW w:w="476" w:type="pct"/>
            <w:tcBorders>
              <w:top w:val="single" w:sz="4" w:space="0" w:color="auto"/>
              <w:left w:val="single" w:sz="4" w:space="0" w:color="auto"/>
              <w:bottom w:val="single" w:sz="4" w:space="0" w:color="auto"/>
              <w:right w:val="single" w:sz="4" w:space="0" w:color="auto"/>
            </w:tcBorders>
            <w:hideMark/>
          </w:tcPr>
          <w:p w14:paraId="12188CA9" w14:textId="77777777" w:rsidR="0043166A" w:rsidRPr="0043166A" w:rsidRDefault="0043166A" w:rsidP="0043166A">
            <w:pPr>
              <w:widowControl w:val="0"/>
              <w:rPr>
                <w:rFonts w:eastAsia="Calibri"/>
                <w:sz w:val="18"/>
              </w:rPr>
            </w:pPr>
            <w:r w:rsidRPr="0043166A">
              <w:rPr>
                <w:rFonts w:eastAsia="Calibri"/>
                <w:sz w:val="18"/>
              </w:rPr>
              <w:t>25-29 m.</w:t>
            </w:r>
          </w:p>
        </w:tc>
        <w:tc>
          <w:tcPr>
            <w:tcW w:w="663" w:type="pct"/>
            <w:tcBorders>
              <w:top w:val="single" w:sz="4" w:space="0" w:color="auto"/>
              <w:left w:val="single" w:sz="4" w:space="0" w:color="auto"/>
              <w:bottom w:val="single" w:sz="4" w:space="0" w:color="auto"/>
              <w:right w:val="single" w:sz="4" w:space="0" w:color="auto"/>
            </w:tcBorders>
          </w:tcPr>
          <w:p w14:paraId="52D8F587" w14:textId="77777777" w:rsidR="0043166A" w:rsidRPr="0043166A" w:rsidRDefault="0043166A" w:rsidP="0043166A">
            <w:pPr>
              <w:widowControl w:val="0"/>
              <w:autoSpaceDE w:val="0"/>
              <w:autoSpaceDN w:val="0"/>
              <w:adjustRightInd w:val="0"/>
              <w:rPr>
                <w:rFonts w:eastAsia="Calibri"/>
                <w:sz w:val="18"/>
              </w:rPr>
            </w:pPr>
          </w:p>
        </w:tc>
        <w:tc>
          <w:tcPr>
            <w:tcW w:w="567" w:type="pct"/>
            <w:tcBorders>
              <w:top w:val="single" w:sz="4" w:space="0" w:color="auto"/>
              <w:left w:val="single" w:sz="4" w:space="0" w:color="auto"/>
              <w:bottom w:val="single" w:sz="4" w:space="0" w:color="auto"/>
              <w:right w:val="single" w:sz="4" w:space="0" w:color="auto"/>
            </w:tcBorders>
            <w:hideMark/>
          </w:tcPr>
          <w:p w14:paraId="6850167B"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637B4FBD"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w:t>
            </w:r>
          </w:p>
        </w:tc>
        <w:tc>
          <w:tcPr>
            <w:tcW w:w="315" w:type="pct"/>
            <w:tcBorders>
              <w:top w:val="single" w:sz="4" w:space="0" w:color="auto"/>
              <w:left w:val="single" w:sz="4" w:space="0" w:color="auto"/>
              <w:bottom w:val="single" w:sz="4" w:space="0" w:color="auto"/>
              <w:right w:val="single" w:sz="4" w:space="0" w:color="auto"/>
            </w:tcBorders>
            <w:hideMark/>
          </w:tcPr>
          <w:p w14:paraId="0CAEE473" w14:textId="77777777" w:rsidR="0043166A" w:rsidRPr="0043166A" w:rsidRDefault="0043166A" w:rsidP="0043166A">
            <w:pPr>
              <w:rPr>
                <w:rFonts w:eastAsia="Calibri"/>
                <w:sz w:val="18"/>
              </w:rPr>
            </w:pPr>
            <w:r w:rsidRPr="0043166A">
              <w:rPr>
                <w:rFonts w:eastAsia="Calibri"/>
                <w:sz w:val="18"/>
              </w:rPr>
              <w:t>0,01</w:t>
            </w:r>
          </w:p>
        </w:tc>
        <w:tc>
          <w:tcPr>
            <w:tcW w:w="385" w:type="pct"/>
            <w:tcBorders>
              <w:top w:val="single" w:sz="4" w:space="0" w:color="auto"/>
              <w:left w:val="single" w:sz="4" w:space="0" w:color="auto"/>
              <w:bottom w:val="single" w:sz="4" w:space="0" w:color="auto"/>
              <w:right w:val="single" w:sz="4" w:space="0" w:color="auto"/>
            </w:tcBorders>
          </w:tcPr>
          <w:p w14:paraId="2C7EBAA3"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14CAD529" w14:textId="77777777" w:rsidR="0043166A" w:rsidRPr="0043166A" w:rsidRDefault="0043166A" w:rsidP="0043166A">
            <w:pPr>
              <w:rPr>
                <w:rFonts w:eastAsia="Calibri"/>
                <w:sz w:val="18"/>
              </w:rPr>
            </w:pPr>
          </w:p>
        </w:tc>
      </w:tr>
      <w:tr w:rsidR="0043166A" w:rsidRPr="0043166A" w14:paraId="0DFEFF74"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3C7CCC8D" w14:textId="77777777" w:rsidR="0043166A" w:rsidRPr="0043166A" w:rsidRDefault="0043166A" w:rsidP="0043166A">
            <w:pPr>
              <w:widowControl w:val="0"/>
              <w:rPr>
                <w:rFonts w:eastAsia="Calibri"/>
                <w:sz w:val="18"/>
              </w:rPr>
            </w:pPr>
            <w:r w:rsidRPr="0043166A">
              <w:rPr>
                <w:rFonts w:eastAsia="Calibri"/>
                <w:sz w:val="18"/>
              </w:rPr>
              <w:t xml:space="preserve">2.10. Tvaraus užimtumo </w:t>
            </w:r>
            <w:proofErr w:type="spellStart"/>
            <w:r w:rsidRPr="0043166A">
              <w:rPr>
                <w:rFonts w:eastAsia="Calibri"/>
                <w:sz w:val="18"/>
              </w:rPr>
              <w:t>stebėsenos</w:t>
            </w:r>
            <w:proofErr w:type="spellEnd"/>
            <w:r w:rsidRPr="0043166A">
              <w:rPr>
                <w:rFonts w:eastAsia="Calibri"/>
                <w:sz w:val="18"/>
              </w:rPr>
              <w:t xml:space="preserve"> modelio sukūrimas</w:t>
            </w:r>
          </w:p>
        </w:tc>
        <w:tc>
          <w:tcPr>
            <w:tcW w:w="799" w:type="pct"/>
            <w:tcBorders>
              <w:top w:val="single" w:sz="4" w:space="0" w:color="auto"/>
              <w:left w:val="single" w:sz="4" w:space="0" w:color="auto"/>
              <w:bottom w:val="single" w:sz="4" w:space="0" w:color="auto"/>
              <w:right w:val="single" w:sz="4" w:space="0" w:color="auto"/>
            </w:tcBorders>
            <w:hideMark/>
          </w:tcPr>
          <w:p w14:paraId="1AC01E55"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Stebėti jaunų žmonių įsitvirtinimą darbo rinkoje.</w:t>
            </w:r>
          </w:p>
        </w:tc>
        <w:tc>
          <w:tcPr>
            <w:tcW w:w="476" w:type="pct"/>
            <w:tcBorders>
              <w:top w:val="single" w:sz="4" w:space="0" w:color="auto"/>
              <w:left w:val="single" w:sz="4" w:space="0" w:color="auto"/>
              <w:bottom w:val="single" w:sz="4" w:space="0" w:color="auto"/>
              <w:right w:val="single" w:sz="4" w:space="0" w:color="auto"/>
            </w:tcBorders>
            <w:hideMark/>
          </w:tcPr>
          <w:p w14:paraId="575865F0" w14:textId="77777777" w:rsidR="0043166A" w:rsidRPr="0043166A" w:rsidRDefault="0043166A" w:rsidP="0043166A">
            <w:pPr>
              <w:widowControl w:val="0"/>
              <w:rPr>
                <w:rFonts w:eastAsia="Calibri"/>
                <w:sz w:val="18"/>
              </w:rPr>
            </w:pPr>
            <w:r w:rsidRPr="0043166A">
              <w:rPr>
                <w:rFonts w:eastAsia="Calibri"/>
                <w:sz w:val="18"/>
              </w:rPr>
              <w:t>16-29 m.</w:t>
            </w:r>
          </w:p>
        </w:tc>
        <w:tc>
          <w:tcPr>
            <w:tcW w:w="663" w:type="pct"/>
            <w:tcBorders>
              <w:top w:val="single" w:sz="4" w:space="0" w:color="auto"/>
              <w:left w:val="single" w:sz="4" w:space="0" w:color="auto"/>
              <w:bottom w:val="single" w:sz="4" w:space="0" w:color="auto"/>
              <w:right w:val="single" w:sz="4" w:space="0" w:color="auto"/>
            </w:tcBorders>
          </w:tcPr>
          <w:p w14:paraId="754B97D4" w14:textId="77777777" w:rsidR="0043166A" w:rsidRPr="0043166A" w:rsidRDefault="0043166A" w:rsidP="0043166A">
            <w:pPr>
              <w:widowControl w:val="0"/>
              <w:autoSpaceDE w:val="0"/>
              <w:autoSpaceDN w:val="0"/>
              <w:adjustRightInd w:val="0"/>
              <w:rPr>
                <w:rFonts w:eastAsia="Calibri"/>
                <w:sz w:val="18"/>
              </w:rPr>
            </w:pPr>
          </w:p>
        </w:tc>
        <w:tc>
          <w:tcPr>
            <w:tcW w:w="567" w:type="pct"/>
            <w:tcBorders>
              <w:top w:val="single" w:sz="4" w:space="0" w:color="auto"/>
              <w:left w:val="single" w:sz="4" w:space="0" w:color="auto"/>
              <w:bottom w:val="single" w:sz="4" w:space="0" w:color="auto"/>
              <w:right w:val="single" w:sz="4" w:space="0" w:color="auto"/>
            </w:tcBorders>
            <w:hideMark/>
          </w:tcPr>
          <w:p w14:paraId="700C9294"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2D602DA1"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w:t>
            </w:r>
          </w:p>
        </w:tc>
        <w:tc>
          <w:tcPr>
            <w:tcW w:w="315" w:type="pct"/>
            <w:tcBorders>
              <w:top w:val="single" w:sz="4" w:space="0" w:color="auto"/>
              <w:left w:val="single" w:sz="4" w:space="0" w:color="auto"/>
              <w:bottom w:val="single" w:sz="4" w:space="0" w:color="auto"/>
              <w:right w:val="single" w:sz="4" w:space="0" w:color="auto"/>
            </w:tcBorders>
            <w:hideMark/>
          </w:tcPr>
          <w:p w14:paraId="5DC348B0" w14:textId="77777777" w:rsidR="0043166A" w:rsidRPr="0043166A" w:rsidRDefault="0043166A" w:rsidP="0043166A">
            <w:pPr>
              <w:rPr>
                <w:rFonts w:eastAsia="Calibri"/>
                <w:sz w:val="18"/>
              </w:rPr>
            </w:pPr>
            <w:r w:rsidRPr="0043166A">
              <w:rPr>
                <w:rFonts w:eastAsia="Calibri"/>
                <w:sz w:val="18"/>
              </w:rPr>
              <w:t>0,03</w:t>
            </w:r>
          </w:p>
        </w:tc>
        <w:tc>
          <w:tcPr>
            <w:tcW w:w="385" w:type="pct"/>
            <w:tcBorders>
              <w:top w:val="single" w:sz="4" w:space="0" w:color="auto"/>
              <w:left w:val="single" w:sz="4" w:space="0" w:color="auto"/>
              <w:bottom w:val="single" w:sz="4" w:space="0" w:color="auto"/>
              <w:right w:val="single" w:sz="4" w:space="0" w:color="auto"/>
            </w:tcBorders>
          </w:tcPr>
          <w:p w14:paraId="27C8618E"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4D53415A" w14:textId="77777777" w:rsidR="0043166A" w:rsidRPr="0043166A" w:rsidRDefault="0043166A" w:rsidP="0043166A">
            <w:pPr>
              <w:rPr>
                <w:rFonts w:eastAsia="Calibri"/>
                <w:sz w:val="18"/>
              </w:rPr>
            </w:pPr>
          </w:p>
        </w:tc>
      </w:tr>
      <w:tr w:rsidR="0043166A" w:rsidRPr="0043166A" w14:paraId="6AC0AD0E" w14:textId="77777777" w:rsidTr="0043166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0A9AABE2" w14:textId="77777777" w:rsidR="0043166A" w:rsidRPr="0043166A" w:rsidRDefault="0043166A" w:rsidP="0043166A">
            <w:pPr>
              <w:autoSpaceDE w:val="0"/>
              <w:autoSpaceDN w:val="0"/>
              <w:adjustRightInd w:val="0"/>
              <w:rPr>
                <w:rFonts w:eastAsia="Calibri"/>
                <w:b/>
                <w:i/>
                <w:sz w:val="18"/>
              </w:rPr>
            </w:pPr>
            <w:r w:rsidRPr="0043166A">
              <w:rPr>
                <w:rFonts w:eastAsia="Calibri"/>
                <w:b/>
                <w:sz w:val="18"/>
              </w:rPr>
              <w:t>Integraciją į darbo rinką skatinančios priemonės: planuojamos iniciatyvos (NEET)</w:t>
            </w:r>
          </w:p>
        </w:tc>
      </w:tr>
      <w:tr w:rsidR="0043166A" w:rsidRPr="0043166A" w14:paraId="5A3C55DA"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tcPr>
          <w:p w14:paraId="7CBBD583" w14:textId="77777777" w:rsidR="0043166A" w:rsidRPr="0043166A" w:rsidRDefault="0043166A" w:rsidP="0043166A">
            <w:pPr>
              <w:widowControl w:val="0"/>
              <w:rPr>
                <w:rFonts w:eastAsia="Calibri"/>
                <w:sz w:val="18"/>
              </w:rPr>
            </w:pPr>
            <w:r w:rsidRPr="0043166A">
              <w:rPr>
                <w:rFonts w:eastAsia="Calibri"/>
                <w:sz w:val="18"/>
              </w:rPr>
              <w:t>2.11. Įgyvendinti Jaunimo garantijų iniciatyvos įgyvendinimą programas („Įsitvirtink darbo rinkoje“, „Įtvirtink turimą kvalifikaciją“, „Būk mobilus“, „Įgyk ar tobulink darbui reikalingą kvalifikaciją ar (ir) kompetenciją“, „Užsiimk verslu“ ir kt.)</w:t>
            </w:r>
          </w:p>
          <w:p w14:paraId="4CFB0437" w14:textId="77777777" w:rsidR="0043166A" w:rsidRPr="0043166A" w:rsidRDefault="0043166A" w:rsidP="0043166A">
            <w:pPr>
              <w:widowControl w:val="0"/>
              <w:rPr>
                <w:rFonts w:eastAsia="Calibri"/>
                <w:sz w:val="18"/>
              </w:rPr>
            </w:pPr>
          </w:p>
        </w:tc>
        <w:tc>
          <w:tcPr>
            <w:tcW w:w="799" w:type="pct"/>
            <w:tcBorders>
              <w:top w:val="single" w:sz="4" w:space="0" w:color="auto"/>
              <w:left w:val="single" w:sz="4" w:space="0" w:color="auto"/>
              <w:bottom w:val="single" w:sz="4" w:space="0" w:color="auto"/>
              <w:right w:val="single" w:sz="4" w:space="0" w:color="auto"/>
            </w:tcBorders>
            <w:hideMark/>
          </w:tcPr>
          <w:p w14:paraId="54DD94F6"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Padėti bedarbiams ir įspėtiems apie atleidimą iš darbo jau</w:t>
            </w:r>
            <w:r w:rsidRPr="0043166A">
              <w:rPr>
                <w:rFonts w:eastAsia="Calibri"/>
                <w:sz w:val="18"/>
              </w:rPr>
              <w:softHyphen/>
              <w:t>nuo</w:t>
            </w:r>
            <w:r w:rsidRPr="0043166A">
              <w:rPr>
                <w:rFonts w:eastAsia="Calibri"/>
                <w:sz w:val="18"/>
              </w:rPr>
              <w:softHyphen/>
              <w:t>liams įsitvirtinti darbo rinkoje arba įsidarbinti, skatinant jų įsidarbinimą darbo vietose, nu</w:t>
            </w:r>
            <w:r w:rsidRPr="0043166A">
              <w:rPr>
                <w:rFonts w:eastAsia="Calibri"/>
                <w:sz w:val="18"/>
              </w:rPr>
              <w:softHyphen/>
              <w:t xml:space="preserve">tolusiose nuo jų gyvenamosios vietos,  padėti įgyti ar tobulinti kvalifikaciją arba (ir) įgyti kompetencijų pagal  profesinio mokymo programas. Skatinti profesinio mokymo organizavimą pas darbdavius, tiesiogiai darbo vietoje, remti </w:t>
            </w:r>
            <w:r w:rsidRPr="0043166A">
              <w:rPr>
                <w:rFonts w:eastAsia="Calibri"/>
                <w:sz w:val="18"/>
              </w:rPr>
              <w:lastRenderedPageBreak/>
              <w:t>jaunų bedarbių neterminuotą įdarbinimą, steigiant naujas darbo vietas, paremti darbo ieškančių asmenų, registruotų teritorinėje darbo biržoje, darbo vietų steigimą sau ar kitiems bedarbiams įdarbinti, remiant šeimos verslą.</w:t>
            </w:r>
          </w:p>
        </w:tc>
        <w:tc>
          <w:tcPr>
            <w:tcW w:w="476" w:type="pct"/>
            <w:tcBorders>
              <w:top w:val="single" w:sz="4" w:space="0" w:color="auto"/>
              <w:left w:val="single" w:sz="4" w:space="0" w:color="auto"/>
              <w:bottom w:val="single" w:sz="4" w:space="0" w:color="auto"/>
              <w:right w:val="single" w:sz="4" w:space="0" w:color="auto"/>
            </w:tcBorders>
            <w:hideMark/>
          </w:tcPr>
          <w:p w14:paraId="53A8792F" w14:textId="77777777" w:rsidR="0043166A" w:rsidRPr="0043166A" w:rsidRDefault="0043166A" w:rsidP="0043166A">
            <w:pPr>
              <w:widowControl w:val="0"/>
              <w:rPr>
                <w:rFonts w:eastAsia="Calibri"/>
                <w:sz w:val="18"/>
              </w:rPr>
            </w:pPr>
            <w:r w:rsidRPr="0043166A">
              <w:rPr>
                <w:rFonts w:eastAsia="Calibri"/>
                <w:sz w:val="18"/>
              </w:rPr>
              <w:lastRenderedPageBreak/>
              <w:t>16-29 m.</w:t>
            </w:r>
          </w:p>
        </w:tc>
        <w:tc>
          <w:tcPr>
            <w:tcW w:w="663" w:type="pct"/>
            <w:tcBorders>
              <w:top w:val="single" w:sz="4" w:space="0" w:color="auto"/>
              <w:left w:val="single" w:sz="4" w:space="0" w:color="auto"/>
              <w:bottom w:val="single" w:sz="4" w:space="0" w:color="auto"/>
              <w:right w:val="single" w:sz="4" w:space="0" w:color="auto"/>
            </w:tcBorders>
            <w:hideMark/>
          </w:tcPr>
          <w:p w14:paraId="013DD56C"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 xml:space="preserve">Nacionalinis , </w:t>
            </w:r>
          </w:p>
        </w:tc>
        <w:tc>
          <w:tcPr>
            <w:tcW w:w="567" w:type="pct"/>
            <w:tcBorders>
              <w:top w:val="single" w:sz="4" w:space="0" w:color="auto"/>
              <w:left w:val="single" w:sz="4" w:space="0" w:color="auto"/>
              <w:bottom w:val="single" w:sz="4" w:space="0" w:color="auto"/>
              <w:right w:val="single" w:sz="4" w:space="0" w:color="auto"/>
            </w:tcBorders>
            <w:hideMark/>
          </w:tcPr>
          <w:p w14:paraId="3C313F71"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485B9629"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7C9C8C77" w14:textId="77777777" w:rsidR="0043166A" w:rsidRPr="0043166A" w:rsidRDefault="0043166A" w:rsidP="0043166A">
            <w:pPr>
              <w:rPr>
                <w:rFonts w:eastAsia="Calibri"/>
                <w:sz w:val="18"/>
              </w:rPr>
            </w:pPr>
            <w:r w:rsidRPr="0043166A">
              <w:rPr>
                <w:rFonts w:eastAsia="Calibri"/>
                <w:sz w:val="18"/>
              </w:rPr>
              <w:t xml:space="preserve">380,97 </w:t>
            </w:r>
          </w:p>
        </w:tc>
        <w:tc>
          <w:tcPr>
            <w:tcW w:w="385" w:type="pct"/>
            <w:tcBorders>
              <w:top w:val="single" w:sz="4" w:space="0" w:color="auto"/>
              <w:left w:val="single" w:sz="4" w:space="0" w:color="auto"/>
              <w:bottom w:val="single" w:sz="4" w:space="0" w:color="auto"/>
              <w:right w:val="single" w:sz="4" w:space="0" w:color="auto"/>
            </w:tcBorders>
            <w:hideMark/>
          </w:tcPr>
          <w:p w14:paraId="1CC5AED0" w14:textId="77777777" w:rsidR="0043166A" w:rsidRPr="0043166A" w:rsidRDefault="0043166A" w:rsidP="0043166A">
            <w:pPr>
              <w:rPr>
                <w:rFonts w:eastAsia="Calibri"/>
                <w:sz w:val="18"/>
              </w:rPr>
            </w:pPr>
            <w:r w:rsidRPr="0043166A">
              <w:rPr>
                <w:rFonts w:eastAsia="Calibri"/>
                <w:sz w:val="18"/>
              </w:rPr>
              <w:t>192,5</w:t>
            </w:r>
          </w:p>
        </w:tc>
        <w:tc>
          <w:tcPr>
            <w:tcW w:w="393" w:type="pct"/>
            <w:tcBorders>
              <w:top w:val="single" w:sz="4" w:space="0" w:color="auto"/>
              <w:left w:val="single" w:sz="4" w:space="0" w:color="auto"/>
              <w:bottom w:val="single" w:sz="4" w:space="0" w:color="auto"/>
              <w:right w:val="single" w:sz="4" w:space="0" w:color="auto"/>
            </w:tcBorders>
            <w:hideMark/>
          </w:tcPr>
          <w:p w14:paraId="66D02585" w14:textId="77777777" w:rsidR="0043166A" w:rsidRPr="0043166A" w:rsidRDefault="0043166A" w:rsidP="0043166A">
            <w:pPr>
              <w:rPr>
                <w:rFonts w:eastAsia="Calibri"/>
                <w:sz w:val="18"/>
              </w:rPr>
            </w:pPr>
            <w:r w:rsidRPr="0043166A">
              <w:rPr>
                <w:rFonts w:eastAsia="Calibri"/>
                <w:sz w:val="18"/>
              </w:rPr>
              <w:t>188,47</w:t>
            </w:r>
          </w:p>
        </w:tc>
      </w:tr>
      <w:tr w:rsidR="0043166A" w:rsidRPr="0043166A" w14:paraId="3729DD99"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57B673AC" w14:textId="77777777" w:rsidR="0043166A" w:rsidRPr="0043166A" w:rsidRDefault="0043166A" w:rsidP="0043166A">
            <w:pPr>
              <w:widowControl w:val="0"/>
              <w:rPr>
                <w:rFonts w:eastAsia="Calibri"/>
                <w:sz w:val="18"/>
              </w:rPr>
            </w:pPr>
            <w:r w:rsidRPr="0043166A">
              <w:rPr>
                <w:rFonts w:eastAsia="Calibri"/>
                <w:sz w:val="18"/>
              </w:rPr>
              <w:lastRenderedPageBreak/>
              <w:t>2.12. Parengti ir įgyvendinti savarankiško užimtumo rėmimo programas grįžtantiems emigrantams.</w:t>
            </w:r>
          </w:p>
        </w:tc>
        <w:tc>
          <w:tcPr>
            <w:tcW w:w="799" w:type="pct"/>
            <w:tcBorders>
              <w:top w:val="single" w:sz="4" w:space="0" w:color="auto"/>
              <w:left w:val="single" w:sz="4" w:space="0" w:color="auto"/>
              <w:bottom w:val="single" w:sz="4" w:space="0" w:color="auto"/>
              <w:right w:val="single" w:sz="4" w:space="0" w:color="auto"/>
            </w:tcBorders>
            <w:hideMark/>
          </w:tcPr>
          <w:p w14:paraId="0D806168"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Padėti integruotis į darbo rinką grįžtantiems emigrantams</w:t>
            </w:r>
          </w:p>
        </w:tc>
        <w:tc>
          <w:tcPr>
            <w:tcW w:w="476" w:type="pct"/>
            <w:tcBorders>
              <w:top w:val="single" w:sz="4" w:space="0" w:color="auto"/>
              <w:left w:val="single" w:sz="4" w:space="0" w:color="auto"/>
              <w:bottom w:val="single" w:sz="4" w:space="0" w:color="auto"/>
              <w:right w:val="single" w:sz="4" w:space="0" w:color="auto"/>
            </w:tcBorders>
            <w:hideMark/>
          </w:tcPr>
          <w:p w14:paraId="1125970B" w14:textId="77777777" w:rsidR="0043166A" w:rsidRPr="0043166A" w:rsidRDefault="0043166A" w:rsidP="0043166A">
            <w:pPr>
              <w:widowControl w:val="0"/>
              <w:rPr>
                <w:rFonts w:eastAsia="Calibri"/>
                <w:sz w:val="18"/>
              </w:rPr>
            </w:pPr>
            <w:r w:rsidRPr="0043166A">
              <w:rPr>
                <w:rFonts w:eastAsia="Calibri"/>
                <w:sz w:val="18"/>
              </w:rPr>
              <w:t xml:space="preserve">15-29 m. </w:t>
            </w:r>
          </w:p>
        </w:tc>
        <w:tc>
          <w:tcPr>
            <w:tcW w:w="663" w:type="pct"/>
            <w:tcBorders>
              <w:top w:val="single" w:sz="4" w:space="0" w:color="auto"/>
              <w:left w:val="single" w:sz="4" w:space="0" w:color="auto"/>
              <w:bottom w:val="single" w:sz="4" w:space="0" w:color="auto"/>
              <w:right w:val="single" w:sz="4" w:space="0" w:color="auto"/>
            </w:tcBorders>
            <w:hideMark/>
          </w:tcPr>
          <w:p w14:paraId="6A2046AD"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73445833"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Socialinės apsaugos ir darbo ministerija, Lietuvos darbo birža prie Socialinės apsaugos ir darbo ministerijos</w:t>
            </w:r>
          </w:p>
        </w:tc>
        <w:tc>
          <w:tcPr>
            <w:tcW w:w="438" w:type="pct"/>
            <w:tcBorders>
              <w:top w:val="single" w:sz="4" w:space="0" w:color="auto"/>
              <w:left w:val="single" w:sz="4" w:space="0" w:color="auto"/>
              <w:bottom w:val="single" w:sz="4" w:space="0" w:color="auto"/>
              <w:right w:val="single" w:sz="4" w:space="0" w:color="auto"/>
            </w:tcBorders>
            <w:hideMark/>
          </w:tcPr>
          <w:p w14:paraId="1FF89850"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2014-2015</w:t>
            </w:r>
          </w:p>
        </w:tc>
        <w:tc>
          <w:tcPr>
            <w:tcW w:w="315" w:type="pct"/>
            <w:tcBorders>
              <w:top w:val="single" w:sz="4" w:space="0" w:color="auto"/>
              <w:left w:val="single" w:sz="4" w:space="0" w:color="auto"/>
              <w:bottom w:val="single" w:sz="4" w:space="0" w:color="auto"/>
              <w:right w:val="single" w:sz="4" w:space="0" w:color="auto"/>
            </w:tcBorders>
            <w:hideMark/>
          </w:tcPr>
          <w:p w14:paraId="1EF7EB3D" w14:textId="77777777" w:rsidR="0043166A" w:rsidRPr="0043166A" w:rsidRDefault="0043166A" w:rsidP="0043166A">
            <w:pPr>
              <w:rPr>
                <w:rFonts w:eastAsia="Calibri"/>
                <w:sz w:val="18"/>
              </w:rPr>
            </w:pPr>
            <w:r w:rsidRPr="0043166A">
              <w:rPr>
                <w:rFonts w:eastAsia="Calibri"/>
                <w:sz w:val="18"/>
              </w:rPr>
              <w:t>102,5</w:t>
            </w:r>
          </w:p>
        </w:tc>
        <w:tc>
          <w:tcPr>
            <w:tcW w:w="385" w:type="pct"/>
            <w:tcBorders>
              <w:top w:val="single" w:sz="4" w:space="0" w:color="auto"/>
              <w:left w:val="single" w:sz="4" w:space="0" w:color="auto"/>
              <w:bottom w:val="single" w:sz="4" w:space="0" w:color="auto"/>
              <w:right w:val="single" w:sz="4" w:space="0" w:color="auto"/>
            </w:tcBorders>
            <w:hideMark/>
          </w:tcPr>
          <w:p w14:paraId="28084327" w14:textId="77777777" w:rsidR="0043166A" w:rsidRPr="0043166A" w:rsidRDefault="0043166A" w:rsidP="0043166A">
            <w:pPr>
              <w:rPr>
                <w:rFonts w:eastAsia="Calibri"/>
                <w:sz w:val="18"/>
              </w:rPr>
            </w:pPr>
            <w:r w:rsidRPr="0043166A">
              <w:rPr>
                <w:rFonts w:eastAsia="Calibri"/>
                <w:sz w:val="18"/>
              </w:rPr>
              <w:t>46,3</w:t>
            </w:r>
          </w:p>
        </w:tc>
        <w:tc>
          <w:tcPr>
            <w:tcW w:w="393" w:type="pct"/>
            <w:tcBorders>
              <w:top w:val="single" w:sz="4" w:space="0" w:color="auto"/>
              <w:left w:val="single" w:sz="4" w:space="0" w:color="auto"/>
              <w:bottom w:val="single" w:sz="4" w:space="0" w:color="auto"/>
              <w:right w:val="single" w:sz="4" w:space="0" w:color="auto"/>
            </w:tcBorders>
            <w:hideMark/>
          </w:tcPr>
          <w:p w14:paraId="6004E74A" w14:textId="77777777" w:rsidR="0043166A" w:rsidRPr="0043166A" w:rsidRDefault="0043166A" w:rsidP="0043166A">
            <w:pPr>
              <w:rPr>
                <w:rFonts w:eastAsia="Calibri"/>
                <w:sz w:val="18"/>
              </w:rPr>
            </w:pPr>
            <w:r w:rsidRPr="0043166A">
              <w:rPr>
                <w:rFonts w:eastAsia="Calibri"/>
                <w:sz w:val="18"/>
              </w:rPr>
              <w:t>31,7</w:t>
            </w:r>
          </w:p>
        </w:tc>
      </w:tr>
      <w:tr w:rsidR="0043166A" w:rsidRPr="0043166A" w14:paraId="413AB5DF" w14:textId="77777777" w:rsidTr="0043166A">
        <w:trPr>
          <w:trHeight w:val="20"/>
        </w:trPr>
        <w:tc>
          <w:tcPr>
            <w:tcW w:w="964" w:type="pct"/>
            <w:tcBorders>
              <w:top w:val="single" w:sz="4" w:space="0" w:color="auto"/>
              <w:left w:val="single" w:sz="4" w:space="0" w:color="auto"/>
              <w:bottom w:val="single" w:sz="4" w:space="0" w:color="auto"/>
              <w:right w:val="single" w:sz="4" w:space="0" w:color="auto"/>
            </w:tcBorders>
            <w:hideMark/>
          </w:tcPr>
          <w:p w14:paraId="5C26F6A5" w14:textId="77777777" w:rsidR="0043166A" w:rsidRPr="0043166A" w:rsidRDefault="0043166A" w:rsidP="0043166A">
            <w:pPr>
              <w:rPr>
                <w:rFonts w:eastAsia="Calibri"/>
                <w:sz w:val="18"/>
              </w:rPr>
            </w:pPr>
            <w:r w:rsidRPr="0043166A">
              <w:rPr>
                <w:rFonts w:eastAsia="Calibri"/>
                <w:sz w:val="18"/>
              </w:rPr>
              <w:t xml:space="preserve">2.13. Apibendrinti turimą informaciją apie paklausiausias profesijas ir panaudojant informavimo priemones nukreipti neapsisprendusį jaunimą mokytis ar tobulinti paklausiausių profesijų </w:t>
            </w:r>
          </w:p>
        </w:tc>
        <w:tc>
          <w:tcPr>
            <w:tcW w:w="799" w:type="pct"/>
            <w:tcBorders>
              <w:top w:val="single" w:sz="4" w:space="0" w:color="auto"/>
              <w:left w:val="single" w:sz="4" w:space="0" w:color="auto"/>
              <w:bottom w:val="single" w:sz="4" w:space="0" w:color="auto"/>
              <w:right w:val="single" w:sz="4" w:space="0" w:color="auto"/>
            </w:tcBorders>
            <w:hideMark/>
          </w:tcPr>
          <w:p w14:paraId="5DD0FD65" w14:textId="77777777" w:rsidR="0043166A" w:rsidRPr="0043166A" w:rsidRDefault="0043166A" w:rsidP="0043166A">
            <w:pPr>
              <w:rPr>
                <w:rFonts w:eastAsia="Calibri"/>
                <w:sz w:val="18"/>
              </w:rPr>
            </w:pPr>
            <w:r w:rsidRPr="0043166A">
              <w:rPr>
                <w:rFonts w:eastAsia="Calibri"/>
                <w:sz w:val="18"/>
              </w:rPr>
              <w:t>Didinti darbo paklausos skaidrumą ir efektyvumą</w:t>
            </w:r>
          </w:p>
        </w:tc>
        <w:tc>
          <w:tcPr>
            <w:tcW w:w="476" w:type="pct"/>
            <w:tcBorders>
              <w:top w:val="single" w:sz="4" w:space="0" w:color="auto"/>
              <w:left w:val="single" w:sz="4" w:space="0" w:color="auto"/>
              <w:bottom w:val="single" w:sz="4" w:space="0" w:color="auto"/>
              <w:right w:val="single" w:sz="4" w:space="0" w:color="auto"/>
            </w:tcBorders>
            <w:hideMark/>
          </w:tcPr>
          <w:p w14:paraId="3595E349" w14:textId="77777777" w:rsidR="0043166A" w:rsidRPr="0043166A" w:rsidRDefault="0043166A" w:rsidP="0043166A">
            <w:pPr>
              <w:rPr>
                <w:rFonts w:eastAsia="Calibri"/>
                <w:sz w:val="18"/>
              </w:rPr>
            </w:pPr>
            <w:r w:rsidRPr="0043166A">
              <w:rPr>
                <w:rFonts w:eastAsia="Calibri"/>
                <w:sz w:val="18"/>
              </w:rPr>
              <w:t>16-25</w:t>
            </w:r>
          </w:p>
        </w:tc>
        <w:tc>
          <w:tcPr>
            <w:tcW w:w="663" w:type="pct"/>
            <w:tcBorders>
              <w:top w:val="single" w:sz="4" w:space="0" w:color="auto"/>
              <w:left w:val="single" w:sz="4" w:space="0" w:color="auto"/>
              <w:bottom w:val="single" w:sz="4" w:space="0" w:color="auto"/>
              <w:right w:val="single" w:sz="4" w:space="0" w:color="auto"/>
            </w:tcBorders>
            <w:hideMark/>
          </w:tcPr>
          <w:p w14:paraId="523D27F5" w14:textId="77777777" w:rsidR="0043166A" w:rsidRPr="0043166A" w:rsidRDefault="0043166A" w:rsidP="0043166A">
            <w:pPr>
              <w:rPr>
                <w:rFonts w:eastAsia="Calibri"/>
                <w:sz w:val="18"/>
              </w:rPr>
            </w:pPr>
            <w:r w:rsidRPr="0043166A">
              <w:rPr>
                <w:rFonts w:eastAsia="Calibri"/>
                <w:sz w:val="18"/>
              </w:rPr>
              <w:t>Nacionalinis</w:t>
            </w:r>
          </w:p>
        </w:tc>
        <w:tc>
          <w:tcPr>
            <w:tcW w:w="567" w:type="pct"/>
            <w:tcBorders>
              <w:top w:val="single" w:sz="4" w:space="0" w:color="auto"/>
              <w:left w:val="single" w:sz="4" w:space="0" w:color="auto"/>
              <w:bottom w:val="single" w:sz="4" w:space="0" w:color="auto"/>
              <w:right w:val="single" w:sz="4" w:space="0" w:color="auto"/>
            </w:tcBorders>
            <w:hideMark/>
          </w:tcPr>
          <w:p w14:paraId="0F32C3F0" w14:textId="77777777" w:rsidR="0043166A" w:rsidRPr="0043166A" w:rsidRDefault="0043166A" w:rsidP="0043166A">
            <w:pPr>
              <w:rPr>
                <w:rFonts w:eastAsia="Calibri"/>
                <w:sz w:val="18"/>
              </w:rPr>
            </w:pPr>
            <w:r w:rsidRPr="0043166A">
              <w:rPr>
                <w:rFonts w:eastAsia="Calibri"/>
                <w:sz w:val="18"/>
              </w:rPr>
              <w:t>Socialinės apsaugos ir darbo ministerija,</w:t>
            </w:r>
          </w:p>
        </w:tc>
        <w:tc>
          <w:tcPr>
            <w:tcW w:w="438" w:type="pct"/>
            <w:tcBorders>
              <w:top w:val="single" w:sz="4" w:space="0" w:color="auto"/>
              <w:left w:val="single" w:sz="4" w:space="0" w:color="auto"/>
              <w:bottom w:val="single" w:sz="4" w:space="0" w:color="auto"/>
              <w:right w:val="single" w:sz="4" w:space="0" w:color="auto"/>
            </w:tcBorders>
            <w:hideMark/>
          </w:tcPr>
          <w:p w14:paraId="2993912D" w14:textId="77777777" w:rsidR="0043166A" w:rsidRPr="0043166A" w:rsidRDefault="0043166A" w:rsidP="0043166A">
            <w:pPr>
              <w:widowControl w:val="0"/>
              <w:autoSpaceDE w:val="0"/>
              <w:autoSpaceDN w:val="0"/>
              <w:adjustRightInd w:val="0"/>
              <w:rPr>
                <w:rFonts w:eastAsia="Calibri"/>
                <w:sz w:val="18"/>
              </w:rPr>
            </w:pPr>
            <w:r w:rsidRPr="0043166A">
              <w:rPr>
                <w:rFonts w:eastAsia="Calibri"/>
                <w:sz w:val="18"/>
              </w:rPr>
              <w:t>2014–2020</w:t>
            </w:r>
          </w:p>
        </w:tc>
        <w:tc>
          <w:tcPr>
            <w:tcW w:w="315" w:type="pct"/>
            <w:tcBorders>
              <w:top w:val="single" w:sz="4" w:space="0" w:color="auto"/>
              <w:left w:val="single" w:sz="4" w:space="0" w:color="auto"/>
              <w:bottom w:val="single" w:sz="4" w:space="0" w:color="auto"/>
              <w:right w:val="single" w:sz="4" w:space="0" w:color="auto"/>
            </w:tcBorders>
            <w:hideMark/>
          </w:tcPr>
          <w:p w14:paraId="1D352DA9" w14:textId="77777777" w:rsidR="0043166A" w:rsidRPr="0043166A" w:rsidRDefault="0043166A" w:rsidP="0043166A">
            <w:pPr>
              <w:rPr>
                <w:rFonts w:eastAsia="Calibri"/>
                <w:sz w:val="18"/>
              </w:rPr>
            </w:pPr>
            <w:r w:rsidRPr="0043166A">
              <w:rPr>
                <w:rFonts w:eastAsia="Calibri"/>
                <w:sz w:val="18"/>
              </w:rPr>
              <w:t>1,7</w:t>
            </w:r>
          </w:p>
        </w:tc>
        <w:tc>
          <w:tcPr>
            <w:tcW w:w="385" w:type="pct"/>
            <w:tcBorders>
              <w:top w:val="single" w:sz="4" w:space="0" w:color="auto"/>
              <w:left w:val="single" w:sz="4" w:space="0" w:color="auto"/>
              <w:bottom w:val="single" w:sz="4" w:space="0" w:color="auto"/>
              <w:right w:val="single" w:sz="4" w:space="0" w:color="auto"/>
            </w:tcBorders>
          </w:tcPr>
          <w:p w14:paraId="1C257CB8" w14:textId="77777777" w:rsidR="0043166A" w:rsidRPr="0043166A" w:rsidRDefault="0043166A" w:rsidP="0043166A">
            <w:pPr>
              <w:rPr>
                <w:rFonts w:eastAsia="Calibri"/>
                <w:sz w:val="18"/>
              </w:rPr>
            </w:pPr>
          </w:p>
        </w:tc>
        <w:tc>
          <w:tcPr>
            <w:tcW w:w="393" w:type="pct"/>
            <w:tcBorders>
              <w:top w:val="single" w:sz="4" w:space="0" w:color="auto"/>
              <w:left w:val="single" w:sz="4" w:space="0" w:color="auto"/>
              <w:bottom w:val="single" w:sz="4" w:space="0" w:color="auto"/>
              <w:right w:val="single" w:sz="4" w:space="0" w:color="auto"/>
            </w:tcBorders>
          </w:tcPr>
          <w:p w14:paraId="652E6DE4" w14:textId="77777777" w:rsidR="0043166A" w:rsidRPr="0043166A" w:rsidRDefault="0043166A" w:rsidP="0043166A">
            <w:pPr>
              <w:rPr>
                <w:rFonts w:eastAsia="Calibri"/>
                <w:sz w:val="18"/>
              </w:rPr>
            </w:pPr>
          </w:p>
        </w:tc>
      </w:tr>
    </w:tbl>
    <w:p w14:paraId="045FF106" w14:textId="77777777" w:rsidR="0043166A" w:rsidRPr="0043166A" w:rsidRDefault="0043166A" w:rsidP="0043166A">
      <w:pPr>
        <w:autoSpaceDE w:val="0"/>
        <w:autoSpaceDN w:val="0"/>
        <w:adjustRightInd w:val="0"/>
        <w:jc w:val="both"/>
        <w:rPr>
          <w:rFonts w:eastAsia="Calibri"/>
          <w:b/>
          <w:bCs/>
          <w:sz w:val="18"/>
        </w:rPr>
      </w:pPr>
    </w:p>
    <w:p w14:paraId="026890EC" w14:textId="02405304" w:rsidR="006D7D43" w:rsidRDefault="0043166A"/>
    <w:sectPr w:rsidR="006D7D43" w:rsidSect="0043166A">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0F"/>
    <w:rsid w:val="0043166A"/>
    <w:rsid w:val="006D7D43"/>
    <w:rsid w:val="00F34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0268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16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1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C1"/>
    <w:rsid w:val="00D42F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2F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2F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23956</Words>
  <Characters>13655</Characters>
  <Application>Microsoft Office Word</Application>
  <DocSecurity>0</DocSecurity>
  <Lines>113</Lines>
  <Paragraphs>75</Paragraphs>
  <ScaleCrop>false</ScaleCrop>
  <Company/>
  <LinksUpToDate>false</LinksUpToDate>
  <CharactersWithSpaces>37536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2015-05-29T11:03:00Z</dcterms:created>
  <dc:creator>LAUKIONYTĖ Irena</dc:creator>
  <lastModifiedBy>PAVKŠTELO Julita</lastModifiedBy>
  <dcterms:modified xsi:type="dcterms:W3CDTF">2015-05-29T11:14:00Z</dcterms:modified>
  <revision>3</revision>
</coreProperties>
</file>