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 fillcolor="window">
            <v:imagedata r:id="rId7" o:title=""/>
          </v:shape>
          <o:OLEObject Type="Embed" ProgID="Word.Picture.8" ShapeID="_x0000_i1025" DrawAspect="Content" ObjectID="_1520965782" r:id="rId8"/>
        </w:object>
      </w:r>
    </w:p>
    <w:p>
      <w:pPr>
        <w:jc w:val="center"/>
        <w:rPr>
          <w:b/>
          <w:sz w:val="22"/>
        </w:rPr>
      </w:pPr>
    </w:p>
    <w:p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LIETUVOS RESPUBLIKOS SVEIKATOS APSAUGOS </w:t>
      </w:r>
      <w:r>
        <w:rPr>
          <w:b/>
          <w:caps/>
          <w:szCs w:val="24"/>
        </w:rPr>
        <w:t>ministras</w:t>
      </w:r>
    </w:p>
    <w:p>
      <w:pPr>
        <w:jc w:val="center"/>
        <w:rPr>
          <w:b/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>
      <w:pPr>
        <w:ind w:left="18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DĖL </w:t>
      </w:r>
      <w:r>
        <w:rPr>
          <w:b/>
          <w:caps/>
          <w:color w:val="000000"/>
          <w:szCs w:val="24"/>
          <w:lang w:val="en-US"/>
        </w:rPr>
        <w:t>LIETUVOS RESPUBLIKOS SVEIKATOS APSAUGOS </w:t>
      </w:r>
      <w:r>
        <w:rPr>
          <w:b/>
          <w:color w:val="000000"/>
          <w:szCs w:val="24"/>
          <w:lang w:val="en-US"/>
        </w:rPr>
        <w:t xml:space="preserve">MINISTRO 2016 M. KOVO 23 D. </w:t>
      </w:r>
      <w:r>
        <w:rPr>
          <w:b/>
          <w:color w:val="000000"/>
          <w:szCs w:val="24"/>
        </w:rPr>
        <w:t>Į</w:t>
      </w:r>
      <w:r>
        <w:rPr>
          <w:b/>
          <w:color w:val="000000"/>
          <w:szCs w:val="24"/>
          <w:lang w:val="en-US"/>
        </w:rPr>
        <w:t xml:space="preserve">SAKYMO NR. V-375 </w:t>
      </w:r>
      <w:r>
        <w:rPr>
          <w:b/>
          <w:color w:val="000000"/>
          <w:szCs w:val="24"/>
        </w:rPr>
        <w:t>„</w:t>
      </w:r>
      <w:r>
        <w:rPr>
          <w:b/>
          <w:bCs/>
          <w:caps/>
          <w:szCs w:val="24"/>
        </w:rPr>
        <w:t xml:space="preserve">DĖL </w:t>
      </w:r>
      <w:r>
        <w:rPr>
          <w:b/>
          <w:caps/>
          <w:color w:val="000000"/>
          <w:szCs w:val="24"/>
          <w:lang w:val="en-US"/>
        </w:rPr>
        <w:t>LIETUVOS RESPUBLIKOS SVEIKATOS APSAUGOS </w:t>
      </w:r>
      <w:r>
        <w:rPr>
          <w:b/>
          <w:color w:val="000000"/>
          <w:szCs w:val="24"/>
          <w:lang w:val="en-US"/>
        </w:rPr>
        <w:t xml:space="preserve">MINISTRO </w:t>
      </w:r>
      <w:r>
        <w:rPr>
          <w:b/>
          <w:bCs/>
          <w:caps/>
          <w:color w:val="000000"/>
          <w:szCs w:val="24"/>
          <w:lang w:val="en-US"/>
        </w:rPr>
        <w:t>2014 m. liepos 4 d. įsakymo Nr. V-767</w:t>
      </w:r>
      <w:r>
        <w:rPr>
          <w:b/>
          <w:color w:val="000000"/>
          <w:szCs w:val="24"/>
          <w:lang w:val="en-US"/>
        </w:rPr>
        <w:t xml:space="preserve"> </w:t>
      </w:r>
      <w:r>
        <w:rPr>
          <w:b/>
          <w:bCs/>
          <w:caps/>
          <w:szCs w:val="24"/>
        </w:rPr>
        <w:t>„</w:t>
      </w:r>
      <w:r>
        <w:rPr>
          <w:b/>
          <w:color w:val="000000"/>
          <w:szCs w:val="24"/>
          <w:lang w:val="en-US"/>
        </w:rPr>
        <w:t>DĖL ASMENS SVEIKATOS PRIEŽIŪROS ĮSTAIGŲ, TEIKIANČIŲ ŽMOGAUS AUDINIŲ, LĄSTELIŲ, ORGANŲ DONORYSTĖS IR TRANSPLANTACIJOS PASLAUGAS, PLANINIŲ IR NEPLANINIŲ PATIKRINIMŲ ATLIKIMO TAISYKLIŲ PATVIRTINIMO”</w:t>
      </w:r>
      <w:r>
        <w:rPr>
          <w:b/>
          <w:bCs/>
          <w:caps/>
          <w:szCs w:val="24"/>
        </w:rPr>
        <w:t xml:space="preserve"> PAKEITIMO“ PAKEITIMO</w:t>
      </w:r>
    </w:p>
    <w:p>
      <w:pPr>
        <w:tabs>
          <w:tab w:val="left" w:pos="7407"/>
        </w:tabs>
        <w:ind w:firstLine="7407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2016 m. kovo 30 d. Nr. V-417</w:t>
      </w:r>
    </w:p>
    <w:p>
      <w:pPr>
        <w:jc w:val="center"/>
        <w:rPr>
          <w:szCs w:val="24"/>
          <w:lang w:val="en-US"/>
        </w:rPr>
      </w:pPr>
      <w:r>
        <w:rPr>
          <w:szCs w:val="24"/>
        </w:rPr>
        <w:t>Vilnius</w:t>
      </w:r>
    </w:p>
    <w:p>
      <w:pPr>
        <w:tabs>
          <w:tab w:val="left" w:pos="-5245"/>
          <w:tab w:val="left" w:pos="-1843"/>
          <w:tab w:val="left" w:pos="1134"/>
        </w:tabs>
        <w:jc w:val="both"/>
        <w:rPr>
          <w:color w:val="000000"/>
          <w:szCs w:val="24"/>
        </w:rPr>
      </w:pPr>
    </w:p>
    <w:p>
      <w:pPr>
        <w:tabs>
          <w:tab w:val="left" w:pos="-5245"/>
          <w:tab w:val="left" w:pos="-1843"/>
          <w:tab w:val="left" w:pos="1134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 a k e i č i u </w:t>
      </w:r>
      <w:r>
        <w:rPr>
          <w:color w:val="000000"/>
          <w:szCs w:val="24"/>
        </w:rPr>
        <w:t xml:space="preserve"> Lietuvos Respublikos sveikatos apsaugos ministro 2016 m. kovo 23 d. įsakymą Nr. V-375 “Dėl Lietuvos Respublikos sveikatos apsaugos ministro 2014 m. liepos 4 d. įsakymo Nr. V-767 “Dėl Asmens sveikatos priežiūros įstaigų, teikiančių žmogaus audinių, ląstelių ir organų donorystės ir transplantacijos paslaugas, planinių ir neplaninių patikrinimų atlikimo taisyklių patvirtinimo” pakeitimo“ ir</w:t>
      </w:r>
      <w:r>
        <w:rPr>
          <w:rFonts w:ascii="TimesLT" w:hAnsi="TimesLT"/>
          <w:color w:val="000000"/>
          <w:sz w:val="20"/>
        </w:rPr>
        <w:t xml:space="preserve"> </w:t>
      </w:r>
      <w:r>
        <w:rPr>
          <w:color w:val="000000"/>
          <w:szCs w:val="24"/>
        </w:rPr>
        <w:t>2 punktą išdėstau taip:</w:t>
      </w:r>
    </w:p>
    <w:p>
      <w:pPr>
        <w:shd w:val="clear" w:color="auto" w:fill="FFFFFF"/>
        <w:ind w:firstLine="911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 N u s t a t a u, kad šis</w:t>
      </w:r>
      <w:r>
        <w:rPr>
          <w:szCs w:val="24"/>
        </w:rPr>
        <w:t xml:space="preserve"> įsakymas </w:t>
      </w:r>
      <w:r>
        <w:rPr>
          <w:color w:val="000000"/>
          <w:szCs w:val="24"/>
        </w:rPr>
        <w:t>įsigalioja 2017 m. sausio 1 d.”</w:t>
      </w:r>
    </w:p>
    <w:p>
      <w:pPr>
        <w:tabs>
          <w:tab w:val="left" w:pos="-5245"/>
          <w:tab w:val="left" w:pos="-1843"/>
          <w:tab w:val="left" w:pos="1134"/>
        </w:tabs>
        <w:jc w:val="both"/>
        <w:rPr>
          <w:rFonts w:ascii="TimesLT" w:hAnsi="TimesLT"/>
          <w:color w:val="000000"/>
          <w:sz w:val="20"/>
          <w:lang w:val="en-US"/>
        </w:rPr>
      </w:pPr>
    </w:p>
    <w:p/>
    <w:p>
      <w:pPr>
        <w:jc w:val="both"/>
        <w:rPr>
          <w:caps/>
          <w:szCs w:val="24"/>
          <w:lang w:val="en-US"/>
        </w:rPr>
      </w:pPr>
      <w:r>
        <w:rPr>
          <w:szCs w:val="24"/>
        </w:rPr>
        <w:t>Sveikatos apsaugos ministras</w:t>
      </w:r>
      <w:r>
        <w:rPr>
          <w:caps/>
          <w:szCs w:val="24"/>
        </w:rPr>
        <w:tab/>
        <w:tab/>
        <w:tab/>
        <w:tab/>
        <w:t xml:space="preserve">           J</w:t>
      </w:r>
      <w:r>
        <w:rPr>
          <w:szCs w:val="24"/>
        </w:rPr>
        <w:t>uras</w:t>
      </w:r>
      <w:r>
        <w:rPr>
          <w:caps/>
          <w:szCs w:val="24"/>
        </w:rPr>
        <w:t xml:space="preserve"> P</w:t>
      </w:r>
      <w:r>
        <w:rPr>
          <w:szCs w:val="24"/>
        </w:rPr>
        <w:t>ožela</w:t>
      </w:r>
    </w:p>
    <w:p/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rPr>
          <w:szCs w:val="24"/>
          <w:lang w:val="en-GB"/>
        </w:rPr>
      </w:pPr>
    </w:p>
    <w:p>
      <w:pPr>
        <w:tabs>
          <w:tab w:val="center" w:pos="4819"/>
          <w:tab w:val="right" w:pos="9638"/>
        </w:tabs>
        <w:rPr>
          <w:sz w:val="22"/>
          <w:szCs w:val="22"/>
          <w:lang w:val="en-GB"/>
        </w:rPr>
      </w:pPr>
    </w:p>
    <w:sectPr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667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oleObject" Target="embeddings/oleObject1.bin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950</Characters>
  <Application>Microsoft Office Word</Application>
  <DocSecurity>4</DocSecurity>
  <Lines>50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Nacionalinis transplantacijos biuras prie SAM</Company>
  <LinksUpToDate>false</LinksUpToDate>
  <CharactersWithSpaces>1103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2016-03-31T10:06:00Z</dcterms:created>
  <dc:creator>Your User Name</dc:creator>
  <lastModifiedBy>Adlib User</lastModifiedBy>
  <dcterms:modified xsi:type="dcterms:W3CDTF">2016-03-31T10:06:00Z</dcterms:modified>
  <revision>2</revision>
</coreProperties>
</file>