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428D2" w14:textId="3FF23D85" w:rsidR="009226CC" w:rsidRDefault="00BC404E">
      <w:pPr>
        <w:jc w:val="center"/>
        <w:rPr>
          <w:b/>
          <w:szCs w:val="24"/>
        </w:rPr>
      </w:pPr>
      <w:r>
        <w:rPr>
          <w:noProof/>
          <w:color w:val="000000"/>
          <w:sz w:val="22"/>
          <w:szCs w:val="22"/>
          <w:lang w:eastAsia="lt-LT"/>
        </w:rPr>
        <w:drawing>
          <wp:inline distT="0" distB="0" distL="0" distR="0" wp14:anchorId="4B2EEEAF" wp14:editId="62878178">
            <wp:extent cx="565154" cy="641351"/>
            <wp:effectExtent l="0" t="0" r="6346" b="6349"/>
            <wp:docPr id="1" name="Picture 1" descr="https://www.e-tar.lt/rs/legalact/85ca7f30e3f611e7b3f0a470b0373cb2/content_files/image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5154" cy="641351"/>
                    </a:xfrm>
                    <a:prstGeom prst="rect">
                      <a:avLst/>
                    </a:prstGeom>
                    <a:noFill/>
                    <a:ln>
                      <a:noFill/>
                      <a:prstDash/>
                    </a:ln>
                  </pic:spPr>
                </pic:pic>
              </a:graphicData>
            </a:graphic>
          </wp:inline>
        </w:drawing>
      </w:r>
    </w:p>
    <w:p w14:paraId="508C7540" w14:textId="77777777" w:rsidR="009226CC" w:rsidRDefault="009226CC">
      <w:pPr>
        <w:jc w:val="right"/>
        <w:rPr>
          <w:b/>
          <w:szCs w:val="24"/>
        </w:rPr>
      </w:pPr>
    </w:p>
    <w:p w14:paraId="1DAEC5E6" w14:textId="77777777" w:rsidR="009226CC" w:rsidRDefault="00BC404E">
      <w:pPr>
        <w:widowControl w:val="0"/>
        <w:suppressAutoHyphens/>
        <w:jc w:val="center"/>
        <w:rPr>
          <w:b/>
          <w:color w:val="000000"/>
          <w:szCs w:val="24"/>
        </w:rPr>
      </w:pPr>
      <w:r>
        <w:rPr>
          <w:b/>
          <w:color w:val="000000"/>
          <w:szCs w:val="24"/>
          <w:lang w:val="en-US"/>
        </w:rPr>
        <w:pict w14:anchorId="51203ED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8240;visibility:hidden;mso-position-horizontal-relative:text;mso-position-vertical-relative:text" stroked="f">
            <v:imagedata r:id="rId9" o:title=""/>
          </v:shape>
          <w:control r:id="rId10" w:name="Control 2" w:shapeid="_x0000_s1026"/>
        </w:pict>
      </w:r>
      <w:r>
        <w:rPr>
          <w:b/>
          <w:color w:val="000000"/>
          <w:szCs w:val="24"/>
        </w:rPr>
        <w:t xml:space="preserve">LIETUVOS TRANSPORTO SAUGOS ADMINISTRACIJOS </w:t>
      </w:r>
    </w:p>
    <w:p w14:paraId="54EAD894" w14:textId="77777777" w:rsidR="009226CC" w:rsidRDefault="00BC404E">
      <w:pPr>
        <w:widowControl w:val="0"/>
        <w:suppressAutoHyphens/>
        <w:jc w:val="center"/>
        <w:rPr>
          <w:color w:val="000000"/>
          <w:szCs w:val="24"/>
        </w:rPr>
      </w:pPr>
      <w:r>
        <w:rPr>
          <w:b/>
          <w:color w:val="000000"/>
          <w:szCs w:val="24"/>
        </w:rPr>
        <w:t>DIREKTORIUS</w:t>
      </w:r>
    </w:p>
    <w:p w14:paraId="50837F4E" w14:textId="77777777" w:rsidR="009226CC" w:rsidRDefault="009226CC">
      <w:pPr>
        <w:widowControl w:val="0"/>
        <w:suppressAutoHyphens/>
        <w:jc w:val="center"/>
        <w:rPr>
          <w:color w:val="000000"/>
          <w:spacing w:val="60"/>
          <w:szCs w:val="24"/>
        </w:rPr>
      </w:pPr>
    </w:p>
    <w:p w14:paraId="5FB7AF7F" w14:textId="77777777" w:rsidR="009226CC" w:rsidRDefault="00BC404E">
      <w:pPr>
        <w:widowControl w:val="0"/>
        <w:suppressAutoHyphens/>
        <w:jc w:val="center"/>
        <w:rPr>
          <w:b/>
          <w:color w:val="000000"/>
          <w:szCs w:val="24"/>
        </w:rPr>
      </w:pPr>
      <w:r>
        <w:rPr>
          <w:b/>
          <w:color w:val="000000"/>
          <w:szCs w:val="24"/>
        </w:rPr>
        <w:t>ĮSAKYMAS</w:t>
      </w:r>
    </w:p>
    <w:p w14:paraId="24D48503" w14:textId="5E46B599" w:rsidR="009226CC" w:rsidRDefault="00BC404E">
      <w:pPr>
        <w:widowControl w:val="0"/>
        <w:suppressAutoHyphens/>
        <w:jc w:val="center"/>
        <w:rPr>
          <w:b/>
          <w:bCs/>
          <w:caps/>
          <w:color w:val="000000"/>
          <w:szCs w:val="24"/>
        </w:rPr>
      </w:pPr>
      <w:r>
        <w:rPr>
          <w:b/>
          <w:bCs/>
          <w:caps/>
          <w:color w:val="000000"/>
          <w:szCs w:val="24"/>
        </w:rPr>
        <w:t>DĖL REGULIUOJAMO ORLAIVIO ATSARGŲ TIEKĖJO STATUSO SUTEIKIMO IR STATUSO GALIOJIMO PANAIKINIMO Tvarkos aprašO PATVIRTINIMO</w:t>
      </w:r>
    </w:p>
    <w:p w14:paraId="07FF90D2" w14:textId="77777777" w:rsidR="009226CC" w:rsidRDefault="009226CC">
      <w:pPr>
        <w:widowControl w:val="0"/>
        <w:suppressAutoHyphens/>
        <w:jc w:val="center"/>
        <w:rPr>
          <w:color w:val="000000"/>
          <w:szCs w:val="24"/>
        </w:rPr>
      </w:pPr>
    </w:p>
    <w:p w14:paraId="72637BC3" w14:textId="33EB23BA" w:rsidR="009226CC" w:rsidRDefault="00BC404E">
      <w:pPr>
        <w:widowControl w:val="0"/>
        <w:suppressAutoHyphens/>
        <w:jc w:val="center"/>
        <w:rPr>
          <w:color w:val="000000"/>
          <w:szCs w:val="24"/>
        </w:rPr>
      </w:pPr>
      <w:r>
        <w:rPr>
          <w:color w:val="000000"/>
          <w:szCs w:val="24"/>
        </w:rPr>
        <w:t>2020 m. balandžio 9</w:t>
      </w:r>
      <w:r>
        <w:rPr>
          <w:color w:val="000000"/>
          <w:szCs w:val="24"/>
        </w:rPr>
        <w:t xml:space="preserve"> d. Nr. 2BE-126</w:t>
      </w:r>
    </w:p>
    <w:p w14:paraId="6D8FDFDF" w14:textId="77777777" w:rsidR="009226CC" w:rsidRDefault="00BC404E">
      <w:pPr>
        <w:widowControl w:val="0"/>
        <w:suppressAutoHyphens/>
        <w:jc w:val="center"/>
        <w:rPr>
          <w:color w:val="000000"/>
          <w:szCs w:val="24"/>
        </w:rPr>
      </w:pPr>
      <w:r>
        <w:rPr>
          <w:color w:val="000000"/>
          <w:szCs w:val="24"/>
        </w:rPr>
        <w:t>Vil</w:t>
      </w:r>
      <w:r>
        <w:rPr>
          <w:color w:val="000000"/>
          <w:szCs w:val="24"/>
        </w:rPr>
        <w:t>nius</w:t>
      </w:r>
    </w:p>
    <w:p w14:paraId="438C6DEA" w14:textId="77777777" w:rsidR="009226CC" w:rsidRDefault="009226CC">
      <w:pPr>
        <w:widowControl w:val="0"/>
        <w:suppressAutoHyphens/>
        <w:jc w:val="both"/>
        <w:rPr>
          <w:color w:val="000000"/>
          <w:szCs w:val="24"/>
        </w:rPr>
      </w:pPr>
    </w:p>
    <w:p w14:paraId="7D61863E" w14:textId="79E2E29F" w:rsidR="009226CC" w:rsidRDefault="00BC404E" w:rsidP="00BC404E">
      <w:pPr>
        <w:ind w:firstLine="567"/>
        <w:jc w:val="both"/>
        <w:rPr>
          <w:szCs w:val="24"/>
        </w:rPr>
      </w:pPr>
      <w:r>
        <w:rPr>
          <w:color w:val="000000"/>
          <w:szCs w:val="24"/>
        </w:rPr>
        <w:t>Vadovaudamasis Lietuvos Respublikos aviacijos įstatymo 41 straipsnio 8 dalimi ir įgyvendindamas 2009 m. balandžio 2 d. Komisijos reglamento (EB) Nr. 272/2009, kuriuo papildomi Reglamento (EB) Nr. 300/2008 Europos Parlamento ir Tarybos priede nustatyt</w:t>
      </w:r>
      <w:r>
        <w:rPr>
          <w:color w:val="000000"/>
          <w:szCs w:val="24"/>
        </w:rPr>
        <w:t xml:space="preserve">i bendrieji pagrindiniai civilinės aviacijos saugumo standartai, su paskutiniais pakeitimais, padarytais </w:t>
      </w:r>
      <w:r>
        <w:rPr>
          <w:color w:val="000000"/>
          <w:szCs w:val="24"/>
          <w:lang w:val="en-US"/>
        </w:rPr>
        <w:t xml:space="preserve">2013 </w:t>
      </w:r>
      <w:r>
        <w:rPr>
          <w:color w:val="000000"/>
          <w:szCs w:val="24"/>
        </w:rPr>
        <w:t>m. kovo 19 d.</w:t>
      </w:r>
      <w:r>
        <w:rPr>
          <w:color w:val="000000"/>
          <w:szCs w:val="24"/>
          <w:lang w:val="en-US"/>
        </w:rPr>
        <w:t xml:space="preserve"> </w:t>
      </w:r>
      <w:r>
        <w:rPr>
          <w:color w:val="000000"/>
          <w:szCs w:val="24"/>
        </w:rPr>
        <w:t>Komisijos reglamentu (ES) Nr. 245/2013,</w:t>
      </w:r>
      <w:r>
        <w:rPr>
          <w:color w:val="000000"/>
          <w:szCs w:val="24"/>
          <w:lang w:val="en-US"/>
        </w:rPr>
        <w:t xml:space="preserve"> </w:t>
      </w:r>
      <w:r>
        <w:rPr>
          <w:color w:val="000000"/>
          <w:szCs w:val="24"/>
        </w:rPr>
        <w:t>ir 2015 m. lapkričio 5 d. Komisijos įgyvendinimo  reglamento (ES) 2015/1998, kuriuo nustatom</w:t>
      </w:r>
      <w:r>
        <w:rPr>
          <w:color w:val="000000"/>
          <w:szCs w:val="24"/>
        </w:rPr>
        <w:t>os išsamios bendrųjų pagrindinių aviacijos saugumo standartų įgyvendinimo priemonės, su paskutiniais pakeitimais, padarytais 201</w:t>
      </w:r>
      <w:r>
        <w:rPr>
          <w:color w:val="000000"/>
          <w:szCs w:val="24"/>
          <w:lang w:val="en-US"/>
        </w:rPr>
        <w:t xml:space="preserve">9 m. </w:t>
      </w:r>
      <w:r>
        <w:rPr>
          <w:color w:val="000000"/>
          <w:szCs w:val="24"/>
        </w:rPr>
        <w:t>sausio 23 d. Komisijos įgyvendinimo reglamentu (ES) 2019/103, nuostatas:</w:t>
      </w:r>
      <w:r>
        <w:rPr>
          <w:szCs w:val="24"/>
        </w:rPr>
        <w:t xml:space="preserve"> </w:t>
      </w:r>
    </w:p>
    <w:p w14:paraId="2167E95E" w14:textId="77777777" w:rsidR="009226CC" w:rsidRDefault="00BC404E" w:rsidP="00BC404E">
      <w:pPr>
        <w:widowControl w:val="0"/>
        <w:suppressAutoHyphens/>
        <w:ind w:firstLine="567"/>
        <w:jc w:val="both"/>
        <w:rPr>
          <w:color w:val="000000"/>
          <w:spacing w:val="-2"/>
          <w:szCs w:val="24"/>
        </w:rPr>
      </w:pPr>
      <w:r>
        <w:rPr>
          <w:color w:val="000000"/>
          <w:spacing w:val="-2"/>
          <w:szCs w:val="24"/>
        </w:rPr>
        <w:t>1</w:t>
      </w:r>
      <w:r>
        <w:rPr>
          <w:color w:val="000000"/>
          <w:spacing w:val="-2"/>
          <w:szCs w:val="24"/>
        </w:rPr>
        <w:t xml:space="preserve">. </w:t>
      </w:r>
      <w:r>
        <w:rPr>
          <w:color w:val="000000"/>
          <w:spacing w:val="60"/>
          <w:szCs w:val="24"/>
        </w:rPr>
        <w:t xml:space="preserve">Tvirtinu </w:t>
      </w:r>
      <w:r>
        <w:rPr>
          <w:color w:val="000000"/>
          <w:spacing w:val="-2"/>
          <w:szCs w:val="24"/>
        </w:rPr>
        <w:t xml:space="preserve">Reguliuojamo orlaivio atsargų tiekėjo </w:t>
      </w:r>
      <w:r>
        <w:rPr>
          <w:szCs w:val="24"/>
        </w:rPr>
        <w:t xml:space="preserve">statuso suteikimo ir statuso galiojimo panaikinimo </w:t>
      </w:r>
      <w:r>
        <w:rPr>
          <w:color w:val="000000"/>
          <w:spacing w:val="-2"/>
          <w:szCs w:val="24"/>
        </w:rPr>
        <w:t>tvarkos aprašą (pridedama).</w:t>
      </w:r>
    </w:p>
    <w:p w14:paraId="2A7083E8" w14:textId="77777777" w:rsidR="009226CC" w:rsidRDefault="00BC404E" w:rsidP="00BC404E">
      <w:pPr>
        <w:widowControl w:val="0"/>
        <w:suppressAutoHyphens/>
        <w:ind w:firstLine="567"/>
        <w:jc w:val="both"/>
        <w:rPr>
          <w:color w:val="000000"/>
          <w:szCs w:val="24"/>
        </w:rPr>
      </w:pPr>
      <w:r>
        <w:rPr>
          <w:color w:val="000000"/>
          <w:szCs w:val="24"/>
        </w:rPr>
        <w:t>2</w:t>
      </w:r>
      <w:r>
        <w:rPr>
          <w:color w:val="000000"/>
          <w:szCs w:val="24"/>
        </w:rPr>
        <w:t>. P r i p a ž į s t u netekusiu galios Civilinės aviacijos administracijos direktoriaus 2010 m. gegužės 19 d. įsakymą Nr. 4R-92 „</w:t>
      </w:r>
      <w:r>
        <w:rPr>
          <w:szCs w:val="24"/>
        </w:rPr>
        <w:t>Dėl R</w:t>
      </w:r>
      <w:r>
        <w:rPr>
          <w:szCs w:val="24"/>
        </w:rPr>
        <w:t xml:space="preserve">eguliuojamo orlaivio atsargų tiekėjo statusą patvirtinančio pažymėjimo išdavimo taisyklių patvirtinimo“ su visais pakeitimais ir papildymais. </w:t>
      </w:r>
    </w:p>
    <w:p w14:paraId="682F16A0" w14:textId="4837FB52" w:rsidR="009226CC" w:rsidRDefault="00BC404E" w:rsidP="00BC404E">
      <w:pPr>
        <w:widowControl w:val="0"/>
        <w:suppressAutoHyphens/>
        <w:ind w:firstLine="567"/>
        <w:jc w:val="both"/>
        <w:rPr>
          <w:szCs w:val="24"/>
        </w:rPr>
      </w:pPr>
      <w:r>
        <w:rPr>
          <w:szCs w:val="24"/>
        </w:rPr>
        <w:t>3</w:t>
      </w:r>
      <w:r>
        <w:rPr>
          <w:szCs w:val="24"/>
        </w:rPr>
        <w:t xml:space="preserve">. </w:t>
      </w:r>
      <w:r>
        <w:rPr>
          <w:color w:val="000000"/>
          <w:spacing w:val="60"/>
          <w:szCs w:val="24"/>
        </w:rPr>
        <w:t>Nustata</w:t>
      </w:r>
      <w:r>
        <w:rPr>
          <w:color w:val="000000"/>
          <w:szCs w:val="24"/>
        </w:rPr>
        <w:t xml:space="preserve">u, kad </w:t>
      </w:r>
      <w:r>
        <w:rPr>
          <w:szCs w:val="24"/>
        </w:rPr>
        <w:t>šis įsakymas nustatyta tvarka skelbiamas Teisės aktų registre ir</w:t>
      </w:r>
      <w:r>
        <w:rPr>
          <w:color w:val="FF0000"/>
          <w:szCs w:val="24"/>
        </w:rPr>
        <w:t xml:space="preserve"> </w:t>
      </w:r>
      <w:r>
        <w:rPr>
          <w:szCs w:val="24"/>
        </w:rPr>
        <w:t xml:space="preserve">Lietuvos transporto saugos </w:t>
      </w:r>
      <w:r>
        <w:rPr>
          <w:szCs w:val="24"/>
        </w:rPr>
        <w:t xml:space="preserve">administracijos interneto svetainėje. </w:t>
      </w:r>
    </w:p>
    <w:p w14:paraId="26B158ED" w14:textId="7CAD314B" w:rsidR="009226CC" w:rsidRDefault="009226CC">
      <w:pPr>
        <w:widowControl w:val="0"/>
        <w:suppressAutoHyphens/>
        <w:ind w:right="-567" w:firstLine="567"/>
        <w:jc w:val="both"/>
        <w:rPr>
          <w:szCs w:val="24"/>
        </w:rPr>
      </w:pPr>
    </w:p>
    <w:p w14:paraId="1B49091A" w14:textId="5BEEF1DA" w:rsidR="009226CC" w:rsidRDefault="009226CC">
      <w:pPr>
        <w:widowControl w:val="0"/>
        <w:suppressAutoHyphens/>
        <w:ind w:right="-567" w:firstLine="567"/>
        <w:jc w:val="both"/>
        <w:rPr>
          <w:szCs w:val="24"/>
        </w:rPr>
      </w:pPr>
    </w:p>
    <w:p w14:paraId="78C11601" w14:textId="22760E17" w:rsidR="009226CC" w:rsidRDefault="009226CC">
      <w:pPr>
        <w:widowControl w:val="0"/>
        <w:suppressAutoHyphens/>
        <w:ind w:right="-567" w:firstLine="567"/>
        <w:jc w:val="both"/>
        <w:rPr>
          <w:szCs w:val="24"/>
        </w:rPr>
      </w:pPr>
    </w:p>
    <w:p w14:paraId="26074739" w14:textId="77777777" w:rsidR="009226CC" w:rsidRDefault="00BC404E">
      <w:pPr>
        <w:widowControl w:val="0"/>
        <w:suppressAutoHyphens/>
        <w:ind w:right="-567" w:firstLine="567"/>
        <w:jc w:val="both"/>
        <w:rPr>
          <w:color w:val="000000"/>
          <w:szCs w:val="24"/>
        </w:rPr>
      </w:pPr>
    </w:p>
    <w:p w14:paraId="5A56FD9C" w14:textId="303A70D3" w:rsidR="009226CC" w:rsidRDefault="00BC404E" w:rsidP="00BC404E">
      <w:pPr>
        <w:widowControl w:val="0"/>
        <w:suppressAutoHyphens/>
        <w:jc w:val="both"/>
        <w:rPr>
          <w:color w:val="000000"/>
          <w:szCs w:val="24"/>
        </w:rPr>
      </w:pPr>
      <w:r>
        <w:rPr>
          <w:color w:val="000000"/>
          <w:szCs w:val="24"/>
        </w:rPr>
        <w:t>Administracijos direktorius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Genius Lukošius</w:t>
      </w:r>
    </w:p>
    <w:p w14:paraId="564C3AE3" w14:textId="77777777" w:rsidR="009226CC" w:rsidRDefault="00BC404E" w:rsidP="00BC404E">
      <w:pPr>
        <w:widowControl w:val="0"/>
        <w:suppressAutoHyphens/>
        <w:ind w:left="5103" w:right="-340"/>
        <w:rPr>
          <w:color w:val="000000"/>
          <w:szCs w:val="24"/>
        </w:rPr>
      </w:pPr>
      <w:r>
        <w:rPr>
          <w:color w:val="000000"/>
          <w:szCs w:val="24"/>
        </w:rPr>
        <w:br w:type="page"/>
      </w:r>
      <w:r>
        <w:rPr>
          <w:color w:val="000000"/>
          <w:szCs w:val="24"/>
        </w:rPr>
        <w:lastRenderedPageBreak/>
        <w:t>PATVIRTINTA</w:t>
      </w:r>
    </w:p>
    <w:p w14:paraId="457C01E9" w14:textId="77777777" w:rsidR="009226CC" w:rsidRDefault="00BC404E" w:rsidP="00BC404E">
      <w:pPr>
        <w:widowControl w:val="0"/>
        <w:suppressAutoHyphens/>
        <w:ind w:left="4536" w:right="-340" w:firstLine="567"/>
        <w:rPr>
          <w:color w:val="000000"/>
          <w:szCs w:val="24"/>
        </w:rPr>
      </w:pPr>
      <w:r>
        <w:rPr>
          <w:color w:val="000000"/>
          <w:szCs w:val="24"/>
        </w:rPr>
        <w:t xml:space="preserve">Lietuvos transporto saugos </w:t>
      </w:r>
    </w:p>
    <w:p w14:paraId="4162339E" w14:textId="77777777" w:rsidR="009226CC" w:rsidRDefault="00BC404E" w:rsidP="00BC404E">
      <w:pPr>
        <w:widowControl w:val="0"/>
        <w:suppressAutoHyphens/>
        <w:ind w:left="4536" w:right="-340" w:firstLine="567"/>
        <w:rPr>
          <w:color w:val="000000"/>
          <w:szCs w:val="24"/>
        </w:rPr>
      </w:pPr>
      <w:r>
        <w:rPr>
          <w:color w:val="000000"/>
          <w:szCs w:val="24"/>
        </w:rPr>
        <w:t xml:space="preserve">administracijos direktoriaus </w:t>
      </w:r>
    </w:p>
    <w:p w14:paraId="7625B9DC" w14:textId="77777777" w:rsidR="00BC404E" w:rsidRDefault="00BC404E" w:rsidP="00BC404E">
      <w:pPr>
        <w:widowControl w:val="0"/>
        <w:suppressAutoHyphens/>
        <w:ind w:left="5103" w:right="-340" w:firstLine="1"/>
        <w:rPr>
          <w:color w:val="000000"/>
          <w:szCs w:val="24"/>
        </w:rPr>
      </w:pPr>
      <w:r>
        <w:rPr>
          <w:color w:val="000000"/>
          <w:szCs w:val="24"/>
        </w:rPr>
        <w:t>2020 m.  balandžio 9</w:t>
      </w:r>
      <w:r>
        <w:rPr>
          <w:color w:val="000000"/>
          <w:szCs w:val="24"/>
        </w:rPr>
        <w:t xml:space="preserve"> d. įsakymu </w:t>
      </w:r>
    </w:p>
    <w:p w14:paraId="44AD7CC6" w14:textId="20582C9B" w:rsidR="009226CC" w:rsidRDefault="00BC404E" w:rsidP="00BC404E">
      <w:pPr>
        <w:widowControl w:val="0"/>
        <w:suppressAutoHyphens/>
        <w:ind w:left="5103" w:right="-340" w:firstLine="1"/>
        <w:rPr>
          <w:color w:val="000000"/>
          <w:szCs w:val="24"/>
        </w:rPr>
      </w:pPr>
      <w:r>
        <w:rPr>
          <w:color w:val="000000"/>
          <w:szCs w:val="24"/>
        </w:rPr>
        <w:t>Nr. 2BE-126</w:t>
      </w:r>
    </w:p>
    <w:p w14:paraId="4E98942A" w14:textId="77777777" w:rsidR="009226CC" w:rsidRDefault="009226CC">
      <w:pPr>
        <w:widowControl w:val="0"/>
        <w:suppressAutoHyphens/>
        <w:jc w:val="both"/>
        <w:rPr>
          <w:color w:val="000000"/>
          <w:szCs w:val="24"/>
        </w:rPr>
      </w:pPr>
    </w:p>
    <w:p w14:paraId="4E790019" w14:textId="77777777" w:rsidR="009226CC" w:rsidRDefault="00BC404E">
      <w:pPr>
        <w:widowControl w:val="0"/>
        <w:suppressAutoHyphens/>
        <w:jc w:val="center"/>
        <w:rPr>
          <w:b/>
          <w:bCs/>
          <w:caps/>
          <w:color w:val="000000"/>
          <w:szCs w:val="24"/>
        </w:rPr>
      </w:pPr>
      <w:r>
        <w:rPr>
          <w:b/>
          <w:bCs/>
          <w:caps/>
          <w:color w:val="000000"/>
          <w:szCs w:val="24"/>
        </w:rPr>
        <w:t xml:space="preserve">REGULIUOJAMO </w:t>
      </w:r>
      <w:r>
        <w:rPr>
          <w:b/>
          <w:bCs/>
          <w:caps/>
          <w:color w:val="000000"/>
          <w:szCs w:val="24"/>
        </w:rPr>
        <w:t>ORLAIVIO ATSARGŲ TIEKĖJO STATUSO SUTEIKIMO IR statuso galiojimo panaikinimo TVARKOS APRAŠAS</w:t>
      </w:r>
    </w:p>
    <w:p w14:paraId="1305AE0E" w14:textId="77777777" w:rsidR="009226CC" w:rsidRDefault="009226CC">
      <w:pPr>
        <w:widowControl w:val="0"/>
        <w:suppressAutoHyphens/>
        <w:jc w:val="center"/>
        <w:rPr>
          <w:color w:val="000000"/>
          <w:szCs w:val="24"/>
        </w:rPr>
      </w:pPr>
    </w:p>
    <w:p w14:paraId="5BF302EF" w14:textId="77777777" w:rsidR="009226CC" w:rsidRDefault="00BC404E">
      <w:pPr>
        <w:widowControl w:val="0"/>
        <w:suppressAutoHyphens/>
        <w:jc w:val="center"/>
        <w:rPr>
          <w:b/>
          <w:bCs/>
          <w:caps/>
          <w:color w:val="000000"/>
          <w:szCs w:val="24"/>
        </w:rPr>
      </w:pPr>
      <w:r>
        <w:rPr>
          <w:b/>
          <w:bCs/>
          <w:caps/>
          <w:color w:val="000000"/>
          <w:szCs w:val="24"/>
        </w:rPr>
        <w:t>I</w:t>
      </w:r>
      <w:r>
        <w:rPr>
          <w:b/>
          <w:bCs/>
          <w:caps/>
          <w:color w:val="000000"/>
          <w:szCs w:val="24"/>
        </w:rPr>
        <w:t xml:space="preserve"> SKYRIUS</w:t>
      </w:r>
    </w:p>
    <w:p w14:paraId="14C47F57" w14:textId="77777777" w:rsidR="009226CC" w:rsidRDefault="00BC404E">
      <w:pPr>
        <w:widowControl w:val="0"/>
        <w:suppressAutoHyphens/>
        <w:jc w:val="center"/>
        <w:rPr>
          <w:b/>
          <w:bCs/>
          <w:caps/>
          <w:color w:val="000000"/>
          <w:szCs w:val="24"/>
        </w:rPr>
      </w:pPr>
      <w:r>
        <w:rPr>
          <w:b/>
          <w:bCs/>
          <w:caps/>
          <w:color w:val="000000"/>
          <w:szCs w:val="24"/>
        </w:rPr>
        <w:t>BENDROSIOS NUOSTATOS</w:t>
      </w:r>
    </w:p>
    <w:p w14:paraId="5155F164" w14:textId="77777777" w:rsidR="009226CC" w:rsidRDefault="009226CC">
      <w:pPr>
        <w:widowControl w:val="0"/>
        <w:suppressAutoHyphens/>
        <w:jc w:val="both"/>
        <w:rPr>
          <w:color w:val="000000"/>
          <w:szCs w:val="24"/>
        </w:rPr>
      </w:pPr>
    </w:p>
    <w:p w14:paraId="691A596D" w14:textId="77777777" w:rsidR="009226CC" w:rsidRDefault="00BC404E" w:rsidP="00BC404E">
      <w:pPr>
        <w:ind w:firstLine="567"/>
        <w:jc w:val="both"/>
        <w:rPr>
          <w:szCs w:val="24"/>
        </w:rPr>
      </w:pPr>
      <w:r>
        <w:rPr>
          <w:color w:val="000000"/>
          <w:szCs w:val="24"/>
        </w:rPr>
        <w:t>1</w:t>
      </w:r>
      <w:r>
        <w:rPr>
          <w:color w:val="000000"/>
          <w:szCs w:val="24"/>
        </w:rPr>
        <w:t xml:space="preserve">. Reguliuojamo orlaivio atsargų tiekėjo statuso suteikimo ir statuso galiojimo panaikinimo tvarkos aprašas (toliau – Aprašas) nustato reguliuojamo orlaivio atsargų tiekėjo statuso suteikimo ir statuso galiojimo panaikinimo tvarką ir sąlygas. </w:t>
      </w:r>
    </w:p>
    <w:p w14:paraId="32E58B1B" w14:textId="0884A1D9" w:rsidR="009226CC" w:rsidRDefault="00BC404E" w:rsidP="00BC404E">
      <w:pPr>
        <w:tabs>
          <w:tab w:val="left" w:pos="1276"/>
        </w:tabs>
        <w:ind w:firstLine="567"/>
        <w:jc w:val="both"/>
        <w:rPr>
          <w:szCs w:val="24"/>
        </w:rPr>
      </w:pPr>
      <w:r>
        <w:rPr>
          <w:color w:val="000000"/>
          <w:szCs w:val="24"/>
        </w:rPr>
        <w:t>2</w:t>
      </w:r>
      <w:r>
        <w:rPr>
          <w:color w:val="000000"/>
          <w:szCs w:val="24"/>
        </w:rPr>
        <w:t>.  Apraš</w:t>
      </w:r>
      <w:r>
        <w:rPr>
          <w:color w:val="000000"/>
          <w:szCs w:val="24"/>
        </w:rPr>
        <w:t>e vartojamos sąvokos suprantamos taip, kaip jos apibrėžtos  2008 m. kovo 11 d. Europos Parlamento ir Tarybos reglamente (EB) Nr. 300/2008 dėl civilinės aviacijos saugumo bendrųjų taisyklių ir panaikinančiame Reglamentą (EB) Nr. 2320/2002, su paskutiniais p</w:t>
      </w:r>
      <w:r>
        <w:rPr>
          <w:color w:val="000000"/>
          <w:szCs w:val="24"/>
        </w:rPr>
        <w:t>akeitimais, padarytais 2010 m. sausio 8 d. Komisijos reglamentu (ES) Nr. 18/2010, ir 2015 m. lapkričio 5 d. Komisijos įgyvendinimo reglamente (ES) 2015/1998, kuriuo nustatomos išsamios bendrųjų pagrindinių aviacijos saugumo standartų įgyvendinimo priemonės</w:t>
      </w:r>
      <w:r>
        <w:rPr>
          <w:color w:val="000000"/>
          <w:szCs w:val="24"/>
        </w:rPr>
        <w:t>, su paskutiniais pakeitimais, padarytais 2019 m. sausio 23 d. Komisijos</w:t>
      </w:r>
      <w:r>
        <w:rPr>
          <w:color w:val="000000"/>
          <w:szCs w:val="24"/>
          <w:lang w:val="en-US"/>
        </w:rPr>
        <w:t xml:space="preserve"> </w:t>
      </w:r>
      <w:r>
        <w:rPr>
          <w:color w:val="000000"/>
          <w:szCs w:val="24"/>
        </w:rPr>
        <w:t xml:space="preserve">įgyvendinimo reglamentu (ES) </w:t>
      </w:r>
      <w:r>
        <w:rPr>
          <w:color w:val="000000"/>
          <w:szCs w:val="24"/>
          <w:lang w:val="en-US"/>
        </w:rPr>
        <w:t>2019/103</w:t>
      </w:r>
      <w:r>
        <w:rPr>
          <w:color w:val="000000"/>
          <w:szCs w:val="24"/>
        </w:rPr>
        <w:t xml:space="preserve">. </w:t>
      </w:r>
    </w:p>
    <w:p w14:paraId="2B1662DA" w14:textId="77777777" w:rsidR="009226CC" w:rsidRDefault="00BC404E">
      <w:pPr>
        <w:widowControl w:val="0"/>
        <w:suppressAutoHyphens/>
        <w:ind w:right="-567"/>
        <w:jc w:val="both"/>
        <w:rPr>
          <w:color w:val="000000"/>
          <w:szCs w:val="24"/>
        </w:rPr>
      </w:pPr>
    </w:p>
    <w:p w14:paraId="14DB0915" w14:textId="77777777" w:rsidR="009226CC" w:rsidRDefault="00BC404E">
      <w:pPr>
        <w:widowControl w:val="0"/>
        <w:suppressAutoHyphens/>
        <w:ind w:right="-567"/>
        <w:jc w:val="center"/>
        <w:rPr>
          <w:b/>
          <w:bCs/>
          <w:caps/>
          <w:color w:val="000000"/>
          <w:szCs w:val="24"/>
        </w:rPr>
      </w:pPr>
      <w:r>
        <w:rPr>
          <w:b/>
          <w:bCs/>
          <w:caps/>
          <w:color w:val="000000"/>
          <w:szCs w:val="24"/>
        </w:rPr>
        <w:t>II</w:t>
      </w:r>
      <w:r>
        <w:rPr>
          <w:b/>
          <w:bCs/>
          <w:caps/>
          <w:color w:val="000000"/>
          <w:szCs w:val="24"/>
        </w:rPr>
        <w:t xml:space="preserve"> SKYRIUS</w:t>
      </w:r>
    </w:p>
    <w:p w14:paraId="31F833D6" w14:textId="0BBCC2CE" w:rsidR="009226CC" w:rsidRDefault="00BC404E" w:rsidP="00BC404E">
      <w:pPr>
        <w:widowControl w:val="0"/>
        <w:suppressAutoHyphens/>
        <w:ind w:firstLine="567"/>
        <w:jc w:val="center"/>
        <w:rPr>
          <w:b/>
          <w:bCs/>
          <w:caps/>
          <w:color w:val="000000"/>
          <w:szCs w:val="24"/>
        </w:rPr>
      </w:pPr>
      <w:r>
        <w:rPr>
          <w:b/>
          <w:bCs/>
          <w:caps/>
          <w:color w:val="000000"/>
          <w:szCs w:val="24"/>
        </w:rPr>
        <w:t>reguliuojamo orlaivio atsargų tiekėjo STATUSO SUTEIKIMAS</w:t>
      </w:r>
    </w:p>
    <w:p w14:paraId="19E95DFB" w14:textId="77777777" w:rsidR="009226CC" w:rsidRDefault="009226CC">
      <w:pPr>
        <w:widowControl w:val="0"/>
        <w:suppressAutoHyphens/>
        <w:ind w:right="-567" w:firstLine="567"/>
        <w:jc w:val="both"/>
        <w:rPr>
          <w:color w:val="000000"/>
          <w:szCs w:val="24"/>
        </w:rPr>
      </w:pPr>
    </w:p>
    <w:p w14:paraId="28C7135E" w14:textId="13BF5892" w:rsidR="009226CC" w:rsidRDefault="00BC404E" w:rsidP="00BC404E">
      <w:pPr>
        <w:widowControl w:val="0"/>
        <w:suppressAutoHyphens/>
        <w:ind w:firstLine="567"/>
        <w:jc w:val="both"/>
        <w:rPr>
          <w:color w:val="000000"/>
          <w:szCs w:val="24"/>
        </w:rPr>
      </w:pPr>
      <w:r>
        <w:rPr>
          <w:color w:val="000000"/>
          <w:szCs w:val="24"/>
        </w:rPr>
        <w:t>3</w:t>
      </w:r>
      <w:r>
        <w:rPr>
          <w:color w:val="000000"/>
          <w:szCs w:val="24"/>
        </w:rPr>
        <w:t>. Reglamento (ES) 2015/1998 8.1.3.1 punkte nurodytas subjektas (toliau – subjektas) įgyja reguliuojamo orlaivio atsargų tiekėjo statusą, kai jis yra patvirtinamas reguliuojamu orlaivio atsargų tiekėju ir jo duomenys įrašomi į Sąjungos tiekimo grandinės sau</w:t>
      </w:r>
      <w:r>
        <w:rPr>
          <w:color w:val="000000"/>
          <w:szCs w:val="24"/>
        </w:rPr>
        <w:t xml:space="preserve">gumo duomenų bazę. </w:t>
      </w:r>
    </w:p>
    <w:p w14:paraId="783EC4ED" w14:textId="77777777" w:rsidR="009226CC" w:rsidRDefault="00BC404E" w:rsidP="00BC404E">
      <w:pPr>
        <w:widowControl w:val="0"/>
        <w:suppressAutoHyphens/>
        <w:ind w:firstLine="567"/>
        <w:jc w:val="both"/>
        <w:rPr>
          <w:color w:val="000000"/>
          <w:szCs w:val="24"/>
        </w:rPr>
      </w:pPr>
      <w:r>
        <w:rPr>
          <w:color w:val="000000"/>
          <w:szCs w:val="24"/>
        </w:rPr>
        <w:t>4</w:t>
      </w:r>
      <w:r>
        <w:rPr>
          <w:color w:val="000000"/>
          <w:szCs w:val="24"/>
        </w:rPr>
        <w:t>. Reguliuojamus orlaivio atsargų tiekėjus tvirtina viešoji įstaiga Transporto kompetencijų agentūra (toliau – Agentūra).</w:t>
      </w:r>
    </w:p>
    <w:p w14:paraId="1B15B8C1" w14:textId="16299060" w:rsidR="009226CC" w:rsidRDefault="00BC404E" w:rsidP="00BC404E">
      <w:pPr>
        <w:widowControl w:val="0"/>
        <w:suppressAutoHyphens/>
        <w:ind w:firstLine="567"/>
        <w:jc w:val="both"/>
        <w:rPr>
          <w:color w:val="000000"/>
          <w:szCs w:val="24"/>
        </w:rPr>
      </w:pPr>
      <w:r>
        <w:rPr>
          <w:color w:val="000000"/>
          <w:szCs w:val="24"/>
          <w:lang w:val="en-US"/>
        </w:rPr>
        <w:t>5</w:t>
      </w:r>
      <w:r>
        <w:rPr>
          <w:color w:val="000000"/>
          <w:szCs w:val="24"/>
        </w:rPr>
        <w:t xml:space="preserve">. Subjektas, siekiantis įgyti reguliuojamo orlaivio atsargų tiekėjo statusą, Agentūrai turi </w:t>
      </w:r>
      <w:r>
        <w:rPr>
          <w:szCs w:val="24"/>
        </w:rPr>
        <w:t>raštu (tiesio</w:t>
      </w:r>
      <w:r>
        <w:rPr>
          <w:szCs w:val="24"/>
        </w:rPr>
        <w:t xml:space="preserve">giai asmeniui ar jo atstovui atvykus į Agentūrą, atsiuntus prašymą paštu arba pateikus elektroniniais ryšiais) </w:t>
      </w:r>
      <w:r>
        <w:rPr>
          <w:color w:val="000000"/>
          <w:szCs w:val="24"/>
        </w:rPr>
        <w:t>pateikti:</w:t>
      </w:r>
    </w:p>
    <w:p w14:paraId="2B5D72F2" w14:textId="77777777" w:rsidR="009226CC" w:rsidRDefault="00BC404E" w:rsidP="00BC404E">
      <w:pPr>
        <w:widowControl w:val="0"/>
        <w:suppressAutoHyphens/>
        <w:ind w:firstLine="567"/>
        <w:jc w:val="both"/>
        <w:rPr>
          <w:color w:val="000000"/>
          <w:szCs w:val="24"/>
        </w:rPr>
      </w:pPr>
      <w:r>
        <w:rPr>
          <w:color w:val="000000"/>
          <w:szCs w:val="24"/>
        </w:rPr>
        <w:t>5.1</w:t>
      </w:r>
      <w:r>
        <w:rPr>
          <w:color w:val="000000"/>
          <w:szCs w:val="24"/>
        </w:rPr>
        <w:t>. prašymą suteikti reguliuojamo orlaivio atsargų tiekėjo statusą, kuriame turi būti nurodyta:</w:t>
      </w:r>
    </w:p>
    <w:p w14:paraId="3B0F758C" w14:textId="77777777" w:rsidR="009226CC" w:rsidRDefault="00BC404E">
      <w:pPr>
        <w:widowControl w:val="0"/>
        <w:suppressAutoHyphens/>
        <w:ind w:right="-567" w:firstLine="567"/>
        <w:jc w:val="both"/>
        <w:rPr>
          <w:color w:val="000000"/>
          <w:szCs w:val="24"/>
        </w:rPr>
      </w:pPr>
      <w:r>
        <w:rPr>
          <w:color w:val="000000"/>
          <w:szCs w:val="24"/>
        </w:rPr>
        <w:t>5.1.1</w:t>
      </w:r>
      <w:r>
        <w:rPr>
          <w:color w:val="000000"/>
          <w:szCs w:val="24"/>
        </w:rPr>
        <w:t>. subjekto pavadinimas, kodas</w:t>
      </w:r>
      <w:r>
        <w:rPr>
          <w:color w:val="000000"/>
          <w:szCs w:val="24"/>
        </w:rPr>
        <w:t xml:space="preserve"> ir buveinės adresas;</w:t>
      </w:r>
    </w:p>
    <w:p w14:paraId="5B1D4836" w14:textId="77777777" w:rsidR="009226CC" w:rsidRDefault="00BC404E">
      <w:pPr>
        <w:widowControl w:val="0"/>
        <w:suppressAutoHyphens/>
        <w:ind w:right="-567" w:firstLine="567"/>
        <w:jc w:val="both"/>
        <w:rPr>
          <w:color w:val="000000"/>
          <w:szCs w:val="24"/>
        </w:rPr>
      </w:pPr>
      <w:r>
        <w:rPr>
          <w:color w:val="000000"/>
          <w:szCs w:val="24"/>
        </w:rPr>
        <w:t>5.1.2</w:t>
      </w:r>
      <w:r>
        <w:rPr>
          <w:color w:val="000000"/>
          <w:szCs w:val="24"/>
        </w:rPr>
        <w:t>. patalpų, kuriose bus rengiamos ir saugomos orlaivio atsargos, adresas;</w:t>
      </w:r>
    </w:p>
    <w:p w14:paraId="1CD97F04" w14:textId="77777777" w:rsidR="009226CC" w:rsidRDefault="00BC404E" w:rsidP="00BC404E">
      <w:pPr>
        <w:widowControl w:val="0"/>
        <w:suppressAutoHyphens/>
        <w:ind w:firstLine="567"/>
        <w:jc w:val="both"/>
        <w:rPr>
          <w:color w:val="000000"/>
          <w:szCs w:val="24"/>
        </w:rPr>
      </w:pPr>
      <w:r>
        <w:rPr>
          <w:color w:val="000000"/>
          <w:szCs w:val="24"/>
        </w:rPr>
        <w:t>5.2</w:t>
      </w:r>
      <w:r>
        <w:rPr>
          <w:color w:val="000000"/>
          <w:szCs w:val="24"/>
        </w:rPr>
        <w:t>. pagal Lietuvos transporto saugos administracijos direktoriaus nustatytus aviacijos saugumo ir aviacijos saugumo mokymo programų rengimo reika</w:t>
      </w:r>
      <w:r>
        <w:rPr>
          <w:color w:val="000000"/>
          <w:szCs w:val="24"/>
        </w:rPr>
        <w:t xml:space="preserve">lavimus parengtą subjekto aviacijos saugumo ir aviacijos saugumo mokymo programą;  </w:t>
      </w:r>
    </w:p>
    <w:p w14:paraId="074E46F3" w14:textId="68096AE3" w:rsidR="009226CC" w:rsidRDefault="00BC404E" w:rsidP="00BC404E">
      <w:pPr>
        <w:widowControl w:val="0"/>
        <w:suppressAutoHyphens/>
        <w:ind w:firstLine="567"/>
        <w:jc w:val="both"/>
        <w:rPr>
          <w:color w:val="000000"/>
          <w:szCs w:val="24"/>
        </w:rPr>
      </w:pPr>
      <w:r>
        <w:rPr>
          <w:color w:val="000000"/>
          <w:szCs w:val="24"/>
        </w:rPr>
        <w:t>5.3</w:t>
      </w:r>
      <w:r>
        <w:rPr>
          <w:color w:val="000000"/>
          <w:szCs w:val="24"/>
        </w:rPr>
        <w:t>. dokumento dėl asmens, atsakingo už subjekto aviacijos saugumo programos ir aviacijos saugumo mokymo programos įgyvendinimą ir priežiūrą (toliau – aviacijos saugumo</w:t>
      </w:r>
      <w:r>
        <w:rPr>
          <w:color w:val="000000"/>
          <w:szCs w:val="24"/>
        </w:rPr>
        <w:t xml:space="preserve"> vadovas), paskyrimo kopiją;</w:t>
      </w:r>
    </w:p>
    <w:p w14:paraId="3D945B99" w14:textId="0F6069E5" w:rsidR="009226CC" w:rsidRDefault="00BC404E">
      <w:pPr>
        <w:widowControl w:val="0"/>
        <w:suppressAutoHyphens/>
        <w:ind w:right="-567" w:firstLine="567"/>
        <w:jc w:val="both"/>
        <w:rPr>
          <w:color w:val="000000"/>
          <w:szCs w:val="24"/>
        </w:rPr>
      </w:pPr>
      <w:r>
        <w:rPr>
          <w:color w:val="000000"/>
          <w:szCs w:val="24"/>
        </w:rPr>
        <w:t>5.</w:t>
      </w:r>
      <w:r>
        <w:rPr>
          <w:color w:val="000000"/>
          <w:szCs w:val="24"/>
          <w:lang w:val="en-US"/>
        </w:rPr>
        <w:t>4</w:t>
      </w:r>
      <w:r>
        <w:rPr>
          <w:color w:val="000000"/>
          <w:szCs w:val="24"/>
        </w:rPr>
        <w:t>. asmenų, kurie tikrins orlaivio atsargas, sąrašą;</w:t>
      </w:r>
    </w:p>
    <w:p w14:paraId="7F8ADC69" w14:textId="44787D04" w:rsidR="009226CC" w:rsidRDefault="00BC404E" w:rsidP="00BC404E">
      <w:pPr>
        <w:ind w:firstLine="567"/>
        <w:jc w:val="both"/>
        <w:rPr>
          <w:szCs w:val="24"/>
        </w:rPr>
      </w:pPr>
      <w:r>
        <w:rPr>
          <w:color w:val="000000"/>
          <w:szCs w:val="24"/>
        </w:rPr>
        <w:t>5.5</w:t>
      </w:r>
      <w:r>
        <w:rPr>
          <w:color w:val="000000"/>
          <w:szCs w:val="24"/>
        </w:rPr>
        <w:t>. dokumentų, patvirtinančių, kad asmenys, vykdantys orlaivio atsargų saugumo kontrolę, išskyrus patikrinimą, turi kompetencijos pagal Reglamento (ES) 2015/1998 pr</w:t>
      </w:r>
      <w:r>
        <w:rPr>
          <w:color w:val="000000"/>
          <w:szCs w:val="24"/>
        </w:rPr>
        <w:t>iedo 11.2.3.10 punktą, kopijas;</w:t>
      </w:r>
      <w:r>
        <w:rPr>
          <w:szCs w:val="24"/>
        </w:rPr>
        <w:t xml:space="preserve"> </w:t>
      </w:r>
    </w:p>
    <w:p w14:paraId="0D36B490" w14:textId="3CA58590" w:rsidR="009226CC" w:rsidRDefault="00BC404E" w:rsidP="00BC404E">
      <w:pPr>
        <w:ind w:firstLine="567"/>
        <w:jc w:val="both"/>
        <w:rPr>
          <w:color w:val="000000"/>
          <w:szCs w:val="24"/>
        </w:rPr>
      </w:pPr>
      <w:r>
        <w:rPr>
          <w:color w:val="000000"/>
          <w:szCs w:val="24"/>
        </w:rPr>
        <w:t>5.6</w:t>
      </w:r>
      <w:r>
        <w:rPr>
          <w:color w:val="000000"/>
          <w:szCs w:val="24"/>
        </w:rPr>
        <w:t xml:space="preserve">. Reguliuojamo orlaivio atsargų tiekėjo įsipareigojimų pareiškimą, kaip tai numatyta Reglamento (ES) 2015/1998 priedo 8.1.3.2 punkto a dalyje. </w:t>
      </w:r>
    </w:p>
    <w:p w14:paraId="06B9BB14" w14:textId="0D0F6B29" w:rsidR="009226CC" w:rsidRDefault="00BC404E" w:rsidP="00BC404E">
      <w:pPr>
        <w:widowControl w:val="0"/>
        <w:suppressAutoHyphens/>
        <w:ind w:firstLine="567"/>
        <w:jc w:val="both"/>
        <w:rPr>
          <w:color w:val="000000"/>
          <w:szCs w:val="24"/>
        </w:rPr>
      </w:pPr>
      <w:r>
        <w:rPr>
          <w:color w:val="000000"/>
          <w:szCs w:val="24"/>
        </w:rPr>
        <w:t>6</w:t>
      </w:r>
      <w:r>
        <w:rPr>
          <w:color w:val="000000"/>
          <w:szCs w:val="24"/>
        </w:rPr>
        <w:t>. Agentūra, gavusi Aprašo 5 punkte išvardytus dokumentus, atlieka prašymo ir su juo pateiktų dokumentų įvertinimą. Jeigu pirminio įvertinimo metu nustatoma, kad pateikti ne visi Aprašo 5 punkte išvardyti duomenys arba dokumentai arba jie yra netikslūs, api</w:t>
      </w:r>
      <w:r>
        <w:rPr>
          <w:color w:val="000000"/>
          <w:szCs w:val="24"/>
        </w:rPr>
        <w:t>e tai per 7 darbo dienas nuo prašymo gavimo pranešama subjektui bei nurodomas 15 darbo dienų, skaičiuojant nuo pranešimo išsiuntimo dienos terminas, per kurį trūkstami duomenys arba dokumentai turi būti pateikti arba patikslinti. Jei per šį terminą trūksta</w:t>
      </w:r>
      <w:r>
        <w:rPr>
          <w:color w:val="000000"/>
          <w:szCs w:val="24"/>
        </w:rPr>
        <w:t xml:space="preserve">mi duomenys ar dokumentai nepateikiami arba nepatikslinami, Agentūra priima sprendimą nenagrinėti prašymo ir apie tai raštu per 3 darbo dienas informuoja pareiškėją, nurodydama sprendimo priėmimo priežastis ir apskundimo tvarką. </w:t>
      </w:r>
    </w:p>
    <w:p w14:paraId="1E4A9BAD" w14:textId="6390A597" w:rsidR="009226CC" w:rsidRDefault="00BC404E" w:rsidP="00BC404E">
      <w:pPr>
        <w:widowControl w:val="0"/>
        <w:suppressAutoHyphens/>
        <w:ind w:firstLine="567"/>
        <w:jc w:val="both"/>
        <w:rPr>
          <w:color w:val="000000"/>
          <w:szCs w:val="24"/>
        </w:rPr>
      </w:pPr>
      <w:r>
        <w:rPr>
          <w:szCs w:val="24"/>
          <w:lang w:val="en-US" w:eastAsia="ar-SA"/>
        </w:rPr>
        <w:t>7</w:t>
      </w:r>
      <w:r>
        <w:rPr>
          <w:szCs w:val="24"/>
          <w:lang w:val="en-US" w:eastAsia="ar-SA"/>
        </w:rPr>
        <w:t xml:space="preserve">. </w:t>
      </w:r>
      <w:r>
        <w:rPr>
          <w:szCs w:val="24"/>
          <w:lang w:eastAsia="ar-SA"/>
        </w:rPr>
        <w:t xml:space="preserve">Tais atvejais, kai </w:t>
      </w:r>
      <w:r>
        <w:rPr>
          <w:szCs w:val="24"/>
          <w:lang w:eastAsia="ar-SA"/>
        </w:rPr>
        <w:t xml:space="preserve">Aprašo </w:t>
      </w:r>
      <w:r>
        <w:rPr>
          <w:szCs w:val="24"/>
          <w:lang w:val="en-US" w:eastAsia="ar-SA"/>
        </w:rPr>
        <w:t>5</w:t>
      </w:r>
      <w:r>
        <w:rPr>
          <w:szCs w:val="24"/>
          <w:lang w:eastAsia="ar-SA"/>
        </w:rPr>
        <w:t xml:space="preserve"> punkte išvardytų dokumentų patikrinimo metu kyla įtarimas dėl pateiktų dokumentų ar duomenų tikrumo ir (arba) teisingumo, Agentūra gali kreiptis į kompetentingas institucijas dėl šių dokumentų ar duomenų tikrumo ir (arba) teisingumo nustatymo. Tok</w:t>
      </w:r>
      <w:r>
        <w:rPr>
          <w:szCs w:val="24"/>
          <w:lang w:eastAsia="ar-SA"/>
        </w:rPr>
        <w:t xml:space="preserve">iu atveju prašymo nagrinėjimo terminas sustabdomas ir apie tai per 3 darbo dienas raštu informuojamas subjektas. Gavus atsakymus, prašymo nagrinėjimas atnaujinamas ir prašymo nagrinėjimo terminas skaičiuojamas toliau. </w:t>
      </w:r>
    </w:p>
    <w:p w14:paraId="2F42F22C" w14:textId="77777777" w:rsidR="009226CC" w:rsidRDefault="00BC404E" w:rsidP="00BC404E">
      <w:pPr>
        <w:widowControl w:val="0"/>
        <w:suppressAutoHyphens/>
        <w:ind w:firstLine="567"/>
        <w:jc w:val="both"/>
        <w:rPr>
          <w:color w:val="000000"/>
          <w:szCs w:val="24"/>
        </w:rPr>
      </w:pPr>
      <w:r>
        <w:rPr>
          <w:color w:val="000000"/>
          <w:szCs w:val="24"/>
        </w:rPr>
        <w:t>8</w:t>
      </w:r>
      <w:r>
        <w:rPr>
          <w:color w:val="000000"/>
          <w:szCs w:val="24"/>
        </w:rPr>
        <w:t xml:space="preserve">. </w:t>
      </w:r>
      <w:r>
        <w:rPr>
          <w:szCs w:val="24"/>
          <w:lang w:eastAsia="ar-SA"/>
        </w:rPr>
        <w:t>Prašymo nagrinėjimo pradžia la</w:t>
      </w:r>
      <w:r>
        <w:rPr>
          <w:szCs w:val="24"/>
          <w:lang w:eastAsia="ar-SA"/>
        </w:rPr>
        <w:t>ikoma tinkamai užpildyto prašymo ir visų reikalingų dokumentų pateikimo diena.</w:t>
      </w:r>
    </w:p>
    <w:p w14:paraId="36514FE9" w14:textId="5D9DAE5F" w:rsidR="009226CC" w:rsidRDefault="00BC404E" w:rsidP="00BC404E">
      <w:pPr>
        <w:ind w:firstLine="567"/>
        <w:jc w:val="both"/>
        <w:rPr>
          <w:szCs w:val="24"/>
        </w:rPr>
      </w:pPr>
      <w:r>
        <w:rPr>
          <w:color w:val="000000"/>
          <w:szCs w:val="24"/>
          <w:lang w:val="en-US"/>
        </w:rPr>
        <w:t>9</w:t>
      </w:r>
      <w:r>
        <w:rPr>
          <w:color w:val="000000"/>
          <w:szCs w:val="24"/>
        </w:rPr>
        <w:t xml:space="preserve">. Ne vėliau kaip per  15 darbo dienų nuo tinkamai užpildyto prašymo ir visų Aprašo 5 punkte išvardytų dokumentų gavimo dienos Agentūra, vadovaudamasi Nacionaline civilinės </w:t>
      </w:r>
      <w:r>
        <w:rPr>
          <w:color w:val="000000"/>
          <w:szCs w:val="24"/>
        </w:rPr>
        <w:t xml:space="preserve">aviacijos saugumo kokybės kontrolės programa, patvirtinta Lietuvos transporto saugos administracijos direktoriaus </w:t>
      </w:r>
      <w:r>
        <w:rPr>
          <w:color w:val="000000"/>
          <w:szCs w:val="24"/>
          <w:lang w:val="en-US"/>
        </w:rPr>
        <w:t>2019 m</w:t>
      </w:r>
      <w:r>
        <w:rPr>
          <w:color w:val="000000"/>
          <w:szCs w:val="24"/>
        </w:rPr>
        <w:t>. liepos 12 d</w:t>
      </w:r>
      <w:r>
        <w:rPr>
          <w:color w:val="000000"/>
          <w:szCs w:val="24"/>
          <w:lang w:val="en-US"/>
        </w:rPr>
        <w:t xml:space="preserve">. </w:t>
      </w:r>
      <w:r>
        <w:rPr>
          <w:color w:val="000000"/>
          <w:szCs w:val="24"/>
        </w:rPr>
        <w:t xml:space="preserve">įsakymu Nr. </w:t>
      </w:r>
      <w:r>
        <w:rPr>
          <w:color w:val="000000"/>
          <w:szCs w:val="24"/>
          <w:lang w:val="en-US"/>
        </w:rPr>
        <w:t>2BE-210</w:t>
      </w:r>
      <w:r>
        <w:rPr>
          <w:color w:val="000000"/>
          <w:szCs w:val="24"/>
        </w:rPr>
        <w:t xml:space="preserve"> „Dėl Nacionalinės civilinės aviacijos saugumo kokybės kontrolės programos patvirtinimo“ (toliau – NCA</w:t>
      </w:r>
      <w:r>
        <w:rPr>
          <w:color w:val="000000"/>
          <w:szCs w:val="24"/>
        </w:rPr>
        <w:t xml:space="preserve">SKKP), patikrina subjektą, ar jis atitinka Reglamento (ES) 2015/1998 priedo 8.1.5 punkte ir </w:t>
      </w:r>
      <w:r>
        <w:rPr>
          <w:rFonts w:eastAsia="Calibri"/>
          <w:szCs w:val="24"/>
          <w:lang w:eastAsia="lt-LT"/>
        </w:rPr>
        <w:t>2015 m. lapkričio 16 d. Komisijos įgyvendinimo sprendimo C(2015) 8005), kuriuo nustatomos išsamios bendrųjų pagrindinių aviacijos saugumo standartų įgyvendinimo pri</w:t>
      </w:r>
      <w:r>
        <w:rPr>
          <w:rFonts w:eastAsia="Calibri"/>
          <w:szCs w:val="24"/>
          <w:lang w:eastAsia="lt-LT"/>
        </w:rPr>
        <w:t xml:space="preserve">emonės, kuriose pateikiama Reglamento (EB) Nr. 300/2008 18 straipsnio a punkte nurodyta informacija, su paskutiniais pakeitimais, padarytais 2019 m. sausio 24 d. Komisijos įgyvendinimo sprendimu C(2019) 132, </w:t>
      </w:r>
      <w:r>
        <w:rPr>
          <w:color w:val="000000"/>
          <w:szCs w:val="24"/>
        </w:rPr>
        <w:t>priedo 8.1 bei 8.2 punktuose nustatytus reikalav</w:t>
      </w:r>
      <w:r>
        <w:rPr>
          <w:color w:val="000000"/>
          <w:szCs w:val="24"/>
        </w:rPr>
        <w:t>imus. Patikrinimas atliekamas su subjektu suderintu laiku ir subjekto nurodytoje vietoje, kurioje bus rengiamos ir saugomos orlaivio atsargos (toliau – patikrinimas vietoje).</w:t>
      </w:r>
      <w:r>
        <w:rPr>
          <w:szCs w:val="24"/>
        </w:rPr>
        <w:t xml:space="preserve"> Jeigu per šiame punkte nustatytą terminą su subjektu nepavyksta suderinti patikri</w:t>
      </w:r>
      <w:r>
        <w:rPr>
          <w:szCs w:val="24"/>
        </w:rPr>
        <w:t xml:space="preserve">nimo vietoje laiko, prašymas atmetamas. </w:t>
      </w:r>
    </w:p>
    <w:p w14:paraId="687373E3" w14:textId="4651CD7B" w:rsidR="009226CC" w:rsidRDefault="00BC404E" w:rsidP="00BC404E">
      <w:pPr>
        <w:ind w:firstLine="567"/>
        <w:jc w:val="both"/>
        <w:rPr>
          <w:color w:val="000000"/>
          <w:szCs w:val="24"/>
        </w:rPr>
      </w:pPr>
      <w:r>
        <w:rPr>
          <w:color w:val="000000"/>
          <w:szCs w:val="24"/>
        </w:rPr>
        <w:t>1</w:t>
      </w:r>
      <w:r>
        <w:rPr>
          <w:color w:val="000000"/>
          <w:szCs w:val="24"/>
          <w:lang w:val="en-US"/>
        </w:rPr>
        <w:t>0</w:t>
      </w:r>
      <w:r>
        <w:rPr>
          <w:color w:val="000000"/>
          <w:szCs w:val="24"/>
        </w:rPr>
        <w:t xml:space="preserve">. Jeigu patikrinimo vietoje metu nustatoma, kad subjektas atitinka Aprašo </w:t>
      </w:r>
      <w:r>
        <w:rPr>
          <w:color w:val="000000"/>
          <w:szCs w:val="24"/>
          <w:lang w:val="en-US"/>
        </w:rPr>
        <w:t>9</w:t>
      </w:r>
      <w:r>
        <w:rPr>
          <w:color w:val="000000"/>
          <w:szCs w:val="24"/>
        </w:rPr>
        <w:t xml:space="preserve"> punkte išvardytų teisės aktų nustatytus reikalavimus, per 5 darbo dienas nuo patikrinimo vietoje atlikimo dienos parengiama subjekto </w:t>
      </w:r>
      <w:r>
        <w:rPr>
          <w:color w:val="000000"/>
          <w:szCs w:val="24"/>
        </w:rPr>
        <w:t>patikrinimo ataskaita su siūlymu suteikti reguliuojamo orlaivio atsargų tiekėjo statusą ir priimamas sprendimas suteikti subjektui reguliuojamo orlaivio atsargų tiekėjo statusą. Agentūros sprendimo dėl reguliuojamo orlaivio atsargų tiekėjo statuso suteikim</w:t>
      </w:r>
      <w:r>
        <w:rPr>
          <w:color w:val="000000"/>
          <w:szCs w:val="24"/>
        </w:rPr>
        <w:t xml:space="preserve">o kopija išsiunčiama subjektui per 3 darbo dienas nuo sprendimo priėmimo dienos. </w:t>
      </w:r>
    </w:p>
    <w:p w14:paraId="3031A7ED" w14:textId="4C566FBD" w:rsidR="009226CC" w:rsidRDefault="00BC404E" w:rsidP="00BC404E">
      <w:pPr>
        <w:ind w:firstLine="567"/>
        <w:jc w:val="both"/>
        <w:rPr>
          <w:szCs w:val="24"/>
        </w:rPr>
      </w:pPr>
      <w:r>
        <w:rPr>
          <w:color w:val="000000"/>
          <w:szCs w:val="24"/>
        </w:rPr>
        <w:t>11</w:t>
      </w:r>
      <w:r>
        <w:rPr>
          <w:color w:val="000000"/>
          <w:szCs w:val="24"/>
        </w:rPr>
        <w:t>. Suteikus reguliuojamo orlaivio atsargų tiekėjo statusą, Agentūros įgaliotas darbuotojas subjekto duomenis ne vėliau kaip kitą darbo dieną nuo sprendimo dėl reguliuoja</w:t>
      </w:r>
      <w:r>
        <w:rPr>
          <w:color w:val="000000"/>
          <w:szCs w:val="24"/>
        </w:rPr>
        <w:t>mo orlaivio atsargų tiekėjo statuso suteikimo priėmimo dienos įrašo į Sąjungos tiekimo grandinės saugumo duomenų bazę bei Agentūros interneto tinklalapyje paskelbia šiuos subjekto, kuriam suteiktas reguliuojamo orlaivio atsargų tiekėjo statusas, duomenis:</w:t>
      </w:r>
    </w:p>
    <w:p w14:paraId="7C040E7A" w14:textId="77777777" w:rsidR="009226CC" w:rsidRDefault="00BC404E">
      <w:pPr>
        <w:widowControl w:val="0"/>
        <w:suppressAutoHyphens/>
        <w:ind w:right="-567" w:firstLine="567"/>
        <w:jc w:val="both"/>
        <w:rPr>
          <w:color w:val="000000"/>
          <w:szCs w:val="24"/>
        </w:rPr>
      </w:pPr>
      <w:r>
        <w:rPr>
          <w:color w:val="000000"/>
          <w:szCs w:val="24"/>
        </w:rPr>
        <w:t>11.1</w:t>
      </w:r>
      <w:r>
        <w:rPr>
          <w:color w:val="000000"/>
          <w:szCs w:val="24"/>
        </w:rPr>
        <w:t>. pavadinimą, kodą, buveinės adresą ir kontaktus;</w:t>
      </w:r>
    </w:p>
    <w:p w14:paraId="42AC674A" w14:textId="77777777" w:rsidR="009226CC" w:rsidRDefault="00BC404E">
      <w:pPr>
        <w:widowControl w:val="0"/>
        <w:suppressAutoHyphens/>
        <w:ind w:right="-567" w:firstLine="567"/>
        <w:jc w:val="both"/>
        <w:rPr>
          <w:color w:val="000000"/>
          <w:szCs w:val="24"/>
        </w:rPr>
      </w:pPr>
      <w:r>
        <w:rPr>
          <w:color w:val="000000"/>
          <w:szCs w:val="24"/>
        </w:rPr>
        <w:t>11.2</w:t>
      </w:r>
      <w:r>
        <w:rPr>
          <w:color w:val="000000"/>
          <w:szCs w:val="24"/>
        </w:rPr>
        <w:t>. patalpų, kuriose bus rengiamos ir saugomos orlaivio atsargos, adresą;</w:t>
      </w:r>
    </w:p>
    <w:p w14:paraId="6B035D38" w14:textId="77777777" w:rsidR="009226CC" w:rsidRDefault="00BC404E">
      <w:pPr>
        <w:widowControl w:val="0"/>
        <w:suppressAutoHyphens/>
        <w:ind w:right="-567" w:firstLine="567"/>
        <w:jc w:val="both"/>
        <w:rPr>
          <w:color w:val="000000"/>
          <w:szCs w:val="24"/>
        </w:rPr>
      </w:pPr>
      <w:r>
        <w:rPr>
          <w:color w:val="000000"/>
          <w:szCs w:val="24"/>
        </w:rPr>
        <w:t>11.3</w:t>
      </w:r>
      <w:r>
        <w:rPr>
          <w:color w:val="000000"/>
          <w:szCs w:val="24"/>
        </w:rPr>
        <w:t>. aviacijos saugumo vadovo vardą, pavardę ir kontaktus;</w:t>
      </w:r>
    </w:p>
    <w:p w14:paraId="7B1C174A" w14:textId="77777777" w:rsidR="009226CC" w:rsidRDefault="00BC404E" w:rsidP="00BC404E">
      <w:pPr>
        <w:widowControl w:val="0"/>
        <w:suppressAutoHyphens/>
        <w:ind w:firstLine="567"/>
        <w:jc w:val="both"/>
        <w:rPr>
          <w:color w:val="000000"/>
          <w:szCs w:val="24"/>
        </w:rPr>
      </w:pPr>
      <w:r>
        <w:rPr>
          <w:color w:val="000000"/>
          <w:szCs w:val="24"/>
        </w:rPr>
        <w:t>11.4</w:t>
      </w:r>
      <w:r>
        <w:rPr>
          <w:color w:val="000000"/>
          <w:szCs w:val="24"/>
        </w:rPr>
        <w:t xml:space="preserve">. </w:t>
      </w:r>
      <w:r>
        <w:rPr>
          <w:szCs w:val="24"/>
        </w:rPr>
        <w:t xml:space="preserve">identifikavimo kodą, reguliuojamo orlaivio atsargų tiekėjo </w:t>
      </w:r>
      <w:r>
        <w:rPr>
          <w:color w:val="000000"/>
          <w:szCs w:val="24"/>
        </w:rPr>
        <w:t>statuso suteikimo datą ir statuso galiojimo terminą.</w:t>
      </w:r>
    </w:p>
    <w:p w14:paraId="5BF80D9D" w14:textId="205F166F" w:rsidR="009226CC" w:rsidRDefault="00BC404E" w:rsidP="00BC404E">
      <w:pPr>
        <w:ind w:firstLine="567"/>
        <w:jc w:val="both"/>
        <w:rPr>
          <w:color w:val="000000"/>
          <w:szCs w:val="24"/>
        </w:rPr>
      </w:pPr>
      <w:r>
        <w:rPr>
          <w:color w:val="000000"/>
          <w:szCs w:val="24"/>
        </w:rPr>
        <w:t>12</w:t>
      </w:r>
      <w:r>
        <w:rPr>
          <w:color w:val="000000"/>
          <w:szCs w:val="24"/>
        </w:rPr>
        <w:t xml:space="preserve">. Jeigu patikrinimo vietoje metu nustatoma, kad subjektas neatitinka Aprašo </w:t>
      </w:r>
      <w:r>
        <w:rPr>
          <w:color w:val="000000"/>
          <w:szCs w:val="24"/>
          <w:lang w:val="en-US"/>
        </w:rPr>
        <w:t>9</w:t>
      </w:r>
      <w:r>
        <w:rPr>
          <w:color w:val="000000"/>
          <w:szCs w:val="24"/>
        </w:rPr>
        <w:t xml:space="preserve"> punkte išvardytų teisės aktų nustatytų reikalavimų, Agentū</w:t>
      </w:r>
      <w:r>
        <w:rPr>
          <w:color w:val="000000"/>
          <w:szCs w:val="24"/>
        </w:rPr>
        <w:t xml:space="preserve">ros įgaliotas darbuotojas per 5 darbo dienas nuo patikrinimo vietoje atlikimo parengia subjekto patikrinimo ataskaitą ir per 3 darbo </w:t>
      </w:r>
      <w:r>
        <w:rPr>
          <w:color w:val="000000"/>
          <w:szCs w:val="24"/>
        </w:rPr>
        <w:lastRenderedPageBreak/>
        <w:t xml:space="preserve">dienas nuo ataskaitos parengimo dienos išsiunčia ją subjektui, nurodydamas priežastis, kodėl reguliuojamo orlaivio atsargų </w:t>
      </w:r>
      <w:r>
        <w:rPr>
          <w:color w:val="000000"/>
          <w:szCs w:val="24"/>
        </w:rPr>
        <w:t xml:space="preserve">tiekėjo statusas negali būti suteiktas. </w:t>
      </w:r>
    </w:p>
    <w:p w14:paraId="145D9217" w14:textId="27C5EFCC" w:rsidR="009226CC" w:rsidRDefault="00BC404E" w:rsidP="00BC404E">
      <w:pPr>
        <w:ind w:firstLine="567"/>
        <w:jc w:val="both"/>
        <w:rPr>
          <w:color w:val="000000"/>
          <w:szCs w:val="24"/>
        </w:rPr>
      </w:pPr>
      <w:r>
        <w:rPr>
          <w:color w:val="000000"/>
          <w:szCs w:val="24"/>
        </w:rPr>
        <w:t>13</w:t>
      </w:r>
      <w:r>
        <w:rPr>
          <w:color w:val="000000"/>
          <w:szCs w:val="24"/>
        </w:rPr>
        <w:t xml:space="preserve">. Aprašo 12 punkte numatytu atveju subjektas, ištaisęs Agentūros nustatytus trūkumus, gali pakartotinai kreiptis į Agentūrą dėl reguliuojamo orlaivio atsargų tiekėjo statuso suteikimo. Šiuo atveju dokumentų, </w:t>
      </w:r>
      <w:r>
        <w:rPr>
          <w:color w:val="000000"/>
          <w:szCs w:val="24"/>
        </w:rPr>
        <w:t>nurodytų Aprašo 5</w:t>
      </w:r>
      <w:r>
        <w:rPr>
          <w:color w:val="000000"/>
          <w:szCs w:val="24"/>
          <w:lang w:val="en-US"/>
        </w:rPr>
        <w:t>.2</w:t>
      </w:r>
      <w:r>
        <w:rPr>
          <w:color w:val="000000"/>
          <w:szCs w:val="24"/>
        </w:rPr>
        <w:t>–</w:t>
      </w:r>
      <w:r>
        <w:rPr>
          <w:color w:val="000000"/>
          <w:szCs w:val="24"/>
          <w:lang w:val="en-US"/>
        </w:rPr>
        <w:t>5.6</w:t>
      </w:r>
      <w:r>
        <w:rPr>
          <w:color w:val="000000"/>
          <w:szCs w:val="24"/>
        </w:rPr>
        <w:t xml:space="preserve"> papunkčiuose, iš naujo teikti nereikia, išskyrus atvejus, kai pasikeičia duomenys. </w:t>
      </w:r>
    </w:p>
    <w:p w14:paraId="64BA26D7" w14:textId="77777777" w:rsidR="009226CC" w:rsidRDefault="009226CC">
      <w:pPr>
        <w:widowControl w:val="0"/>
        <w:suppressAutoHyphens/>
        <w:ind w:right="-567"/>
        <w:rPr>
          <w:b/>
          <w:bCs/>
          <w:caps/>
          <w:color w:val="000000"/>
          <w:szCs w:val="24"/>
        </w:rPr>
      </w:pPr>
    </w:p>
    <w:p w14:paraId="756EAA11" w14:textId="77777777" w:rsidR="009226CC" w:rsidRDefault="00BC404E">
      <w:pPr>
        <w:widowControl w:val="0"/>
        <w:suppressAutoHyphens/>
        <w:ind w:right="-567"/>
        <w:jc w:val="center"/>
        <w:rPr>
          <w:b/>
          <w:bCs/>
          <w:caps/>
          <w:color w:val="000000"/>
          <w:szCs w:val="24"/>
        </w:rPr>
      </w:pPr>
    </w:p>
    <w:p w14:paraId="5470DF92" w14:textId="1C2FEB9D" w:rsidR="009226CC" w:rsidRDefault="00BC404E">
      <w:pPr>
        <w:widowControl w:val="0"/>
        <w:suppressAutoHyphens/>
        <w:ind w:right="-567"/>
        <w:jc w:val="center"/>
        <w:rPr>
          <w:b/>
          <w:bCs/>
          <w:caps/>
          <w:color w:val="000000"/>
          <w:szCs w:val="24"/>
        </w:rPr>
      </w:pPr>
      <w:r>
        <w:rPr>
          <w:b/>
          <w:bCs/>
          <w:caps/>
          <w:color w:val="000000"/>
          <w:szCs w:val="24"/>
        </w:rPr>
        <w:t>III</w:t>
      </w:r>
      <w:r>
        <w:rPr>
          <w:b/>
          <w:bCs/>
          <w:caps/>
          <w:color w:val="000000"/>
          <w:szCs w:val="24"/>
        </w:rPr>
        <w:t xml:space="preserve"> SKYRIUS</w:t>
      </w:r>
    </w:p>
    <w:p w14:paraId="093DB93C" w14:textId="466D99FB" w:rsidR="009226CC" w:rsidRDefault="00BC404E">
      <w:pPr>
        <w:widowControl w:val="0"/>
        <w:suppressAutoHyphens/>
        <w:ind w:right="-567"/>
        <w:jc w:val="center"/>
        <w:rPr>
          <w:b/>
          <w:bCs/>
          <w:caps/>
          <w:color w:val="000000"/>
          <w:szCs w:val="24"/>
        </w:rPr>
      </w:pPr>
      <w:r>
        <w:rPr>
          <w:b/>
          <w:bCs/>
          <w:caps/>
          <w:color w:val="000000"/>
          <w:szCs w:val="24"/>
        </w:rPr>
        <w:t>reguliuojamo orlaivio atsargų tiekėjo statuso galiojimas, statuso galiojimo PANAIKINIMAS ir pasibaigimas</w:t>
      </w:r>
    </w:p>
    <w:p w14:paraId="074F1A51" w14:textId="042BC0CC" w:rsidR="009226CC" w:rsidRDefault="009226CC">
      <w:pPr>
        <w:widowControl w:val="0"/>
        <w:suppressAutoHyphens/>
        <w:ind w:right="-567"/>
        <w:jc w:val="both"/>
        <w:rPr>
          <w:color w:val="000000"/>
          <w:szCs w:val="24"/>
        </w:rPr>
      </w:pPr>
    </w:p>
    <w:p w14:paraId="011D4C09" w14:textId="29DD8697" w:rsidR="009226CC" w:rsidRDefault="00BC404E">
      <w:pPr>
        <w:widowControl w:val="0"/>
        <w:suppressAutoHyphens/>
        <w:ind w:right="-567" w:firstLine="567"/>
        <w:jc w:val="both"/>
        <w:rPr>
          <w:color w:val="000000"/>
          <w:szCs w:val="24"/>
        </w:rPr>
      </w:pPr>
      <w:r>
        <w:rPr>
          <w:color w:val="000000"/>
          <w:szCs w:val="24"/>
        </w:rPr>
        <w:t>1</w:t>
      </w:r>
      <w:r>
        <w:rPr>
          <w:color w:val="000000"/>
          <w:szCs w:val="24"/>
          <w:lang w:val="en-US"/>
        </w:rPr>
        <w:t>4</w:t>
      </w:r>
      <w:r>
        <w:rPr>
          <w:color w:val="000000"/>
          <w:szCs w:val="24"/>
        </w:rPr>
        <w:t>. Reguliuojamo o</w:t>
      </w:r>
      <w:r>
        <w:rPr>
          <w:color w:val="000000"/>
          <w:szCs w:val="24"/>
        </w:rPr>
        <w:t>rlaivio atsargų tiekėjo statusas galioja 5 metus.</w:t>
      </w:r>
    </w:p>
    <w:p w14:paraId="2CCDB183" w14:textId="486A9B0A" w:rsidR="009226CC" w:rsidRDefault="00BC404E">
      <w:pPr>
        <w:widowControl w:val="0"/>
        <w:suppressAutoHyphens/>
        <w:ind w:right="-567" w:firstLine="567"/>
        <w:jc w:val="both"/>
        <w:rPr>
          <w:color w:val="000000"/>
          <w:szCs w:val="24"/>
        </w:rPr>
      </w:pPr>
      <w:r>
        <w:rPr>
          <w:color w:val="000000"/>
          <w:szCs w:val="24"/>
        </w:rPr>
        <w:t>15</w:t>
      </w:r>
      <w:r>
        <w:rPr>
          <w:color w:val="000000"/>
          <w:szCs w:val="24"/>
        </w:rPr>
        <w:t>. Reguliuojamo orlaivio atsargų tiekėjo statuso galiojimas panaikinamas, jeigu:</w:t>
      </w:r>
    </w:p>
    <w:p w14:paraId="6A1FC61B" w14:textId="32E3C282" w:rsidR="009226CC" w:rsidRDefault="00BC404E" w:rsidP="00BC404E">
      <w:pPr>
        <w:widowControl w:val="0"/>
        <w:suppressAutoHyphens/>
        <w:ind w:firstLine="567"/>
        <w:jc w:val="both"/>
        <w:rPr>
          <w:color w:val="000000"/>
          <w:szCs w:val="24"/>
        </w:rPr>
      </w:pPr>
      <w:r>
        <w:rPr>
          <w:color w:val="000000"/>
          <w:szCs w:val="24"/>
        </w:rPr>
        <w:t>15.1</w:t>
      </w:r>
      <w:r>
        <w:rPr>
          <w:color w:val="000000"/>
          <w:szCs w:val="24"/>
        </w:rPr>
        <w:t xml:space="preserve">. laiku nebuvo ištaisyti trūkumai, nustatyti atliekant Reglamento (EB) Nr. 2008/300 II priede numatytą atitikties </w:t>
      </w:r>
      <w:proofErr w:type="spellStart"/>
      <w:r>
        <w:rPr>
          <w:color w:val="000000"/>
          <w:szCs w:val="24"/>
        </w:rPr>
        <w:t>stebėsenos</w:t>
      </w:r>
      <w:proofErr w:type="spellEnd"/>
      <w:r>
        <w:rPr>
          <w:color w:val="000000"/>
          <w:szCs w:val="24"/>
        </w:rPr>
        <w:t xml:space="preserve"> veiklą pagal NCASKKP;</w:t>
      </w:r>
    </w:p>
    <w:p w14:paraId="77068AD0" w14:textId="412123D8" w:rsidR="009226CC" w:rsidRDefault="00BC404E" w:rsidP="00BC404E">
      <w:pPr>
        <w:widowControl w:val="0"/>
        <w:suppressAutoHyphens/>
        <w:ind w:firstLine="567"/>
        <w:jc w:val="both"/>
        <w:rPr>
          <w:color w:val="000000"/>
          <w:szCs w:val="24"/>
        </w:rPr>
      </w:pPr>
      <w:r>
        <w:rPr>
          <w:color w:val="000000"/>
          <w:szCs w:val="24"/>
        </w:rPr>
        <w:t>15.2</w:t>
      </w:r>
      <w:r>
        <w:rPr>
          <w:color w:val="000000"/>
          <w:szCs w:val="24"/>
        </w:rPr>
        <w:t xml:space="preserve">. </w:t>
      </w:r>
      <w:r>
        <w:rPr>
          <w:color w:val="000000"/>
          <w:spacing w:val="-4"/>
          <w:szCs w:val="24"/>
        </w:rPr>
        <w:t>reguliuojamo orlaivio atsargų tiekėjo statusą turintis subjektas pateikia prašymą panaikinti statuso galiojimą;</w:t>
      </w:r>
    </w:p>
    <w:p w14:paraId="51084D9D" w14:textId="67865D4F" w:rsidR="009226CC" w:rsidRDefault="00BC404E" w:rsidP="00BC404E">
      <w:pPr>
        <w:widowControl w:val="0"/>
        <w:suppressAutoHyphens/>
        <w:ind w:firstLine="567"/>
        <w:jc w:val="both"/>
        <w:rPr>
          <w:color w:val="000000"/>
          <w:spacing w:val="-4"/>
          <w:szCs w:val="24"/>
        </w:rPr>
      </w:pPr>
      <w:r>
        <w:rPr>
          <w:color w:val="000000"/>
          <w:spacing w:val="-4"/>
          <w:szCs w:val="24"/>
          <w:lang w:val="en-US"/>
        </w:rPr>
        <w:t>15.3</w:t>
      </w:r>
      <w:r>
        <w:rPr>
          <w:color w:val="000000"/>
          <w:spacing w:val="-4"/>
          <w:szCs w:val="24"/>
        </w:rPr>
        <w:t>.  reguliuojamo orlaivio atsargų tiekėjo statusą turintis subjektas pasibaigė jį likvidavus a</w:t>
      </w:r>
      <w:r>
        <w:rPr>
          <w:color w:val="000000"/>
          <w:spacing w:val="-4"/>
          <w:szCs w:val="24"/>
        </w:rPr>
        <w:t>r reorganizavus.</w:t>
      </w:r>
    </w:p>
    <w:p w14:paraId="46966A35" w14:textId="49F3998B" w:rsidR="009226CC" w:rsidRDefault="00BC404E" w:rsidP="00BC404E">
      <w:pPr>
        <w:widowControl w:val="0"/>
        <w:suppressAutoHyphens/>
        <w:ind w:firstLine="567"/>
        <w:jc w:val="both"/>
        <w:rPr>
          <w:color w:val="000000"/>
          <w:szCs w:val="24"/>
        </w:rPr>
      </w:pPr>
      <w:r>
        <w:rPr>
          <w:color w:val="000000"/>
          <w:szCs w:val="24"/>
          <w:lang w:val="en-US"/>
        </w:rPr>
        <w:t>16</w:t>
      </w:r>
      <w:r>
        <w:rPr>
          <w:color w:val="000000"/>
          <w:szCs w:val="24"/>
          <w:lang w:val="en-US"/>
        </w:rPr>
        <w:t xml:space="preserve">. </w:t>
      </w:r>
      <w:r>
        <w:rPr>
          <w:color w:val="000000"/>
          <w:szCs w:val="24"/>
        </w:rPr>
        <w:t>Aprašo 15.1 papunktyje nustatytais atvejais trūkumai taisomi vadovaujantis NCASKKP nustatyta tvarka.</w:t>
      </w:r>
    </w:p>
    <w:p w14:paraId="1851A9EB" w14:textId="2B09875E" w:rsidR="009226CC" w:rsidRDefault="00BC404E" w:rsidP="00BC404E">
      <w:pPr>
        <w:widowControl w:val="0"/>
        <w:suppressAutoHyphens/>
        <w:ind w:firstLine="567"/>
        <w:jc w:val="both"/>
        <w:rPr>
          <w:color w:val="000000"/>
          <w:szCs w:val="24"/>
        </w:rPr>
      </w:pPr>
      <w:r>
        <w:rPr>
          <w:color w:val="000000"/>
          <w:szCs w:val="24"/>
          <w:lang w:val="en-US"/>
        </w:rPr>
        <w:t>17</w:t>
      </w:r>
      <w:r>
        <w:rPr>
          <w:color w:val="000000"/>
          <w:szCs w:val="24"/>
          <w:lang w:val="en-US"/>
        </w:rPr>
        <w:t xml:space="preserve">. </w:t>
      </w:r>
      <w:r>
        <w:rPr>
          <w:color w:val="000000"/>
          <w:szCs w:val="24"/>
        </w:rPr>
        <w:t>Paaiškėjus Aprašo 15.3 papunktyje numatytoms aplinkybėms subjekto įgaliotas darbuotojas privalo per 1 darbo dieną nuo ap</w:t>
      </w:r>
      <w:r>
        <w:rPr>
          <w:color w:val="000000"/>
          <w:szCs w:val="24"/>
        </w:rPr>
        <w:t xml:space="preserve">linkybių paaiškėjimo dienos raštu apie jas informuoti Agentūrą. </w:t>
      </w:r>
    </w:p>
    <w:p w14:paraId="0FF0492E" w14:textId="3AB41F38" w:rsidR="009226CC" w:rsidRDefault="00BC404E" w:rsidP="00BC404E">
      <w:pPr>
        <w:widowControl w:val="0"/>
        <w:suppressAutoHyphens/>
        <w:ind w:firstLine="567"/>
        <w:jc w:val="both"/>
        <w:rPr>
          <w:color w:val="000000"/>
          <w:szCs w:val="24"/>
        </w:rPr>
      </w:pPr>
      <w:r>
        <w:rPr>
          <w:color w:val="000000"/>
          <w:szCs w:val="24"/>
        </w:rPr>
        <w:t>18</w:t>
      </w:r>
      <w:r>
        <w:rPr>
          <w:color w:val="000000"/>
          <w:szCs w:val="24"/>
        </w:rPr>
        <w:t>.  Agentūros įgaliotas darbuotojas duomenis apie statuso galiojimo panaikinimą per 24 valandas nuo Agentūros sprendimo panaikinti reguliuojamo orlaivio atsargų tiekėjo statuso galiojimą</w:t>
      </w:r>
      <w:r>
        <w:rPr>
          <w:color w:val="000000"/>
          <w:szCs w:val="24"/>
        </w:rPr>
        <w:t xml:space="preserve"> priėmimo dienos įrašo į Sąjungos tiekimo grandinės saugumo duomenų bazę ir ne vėliau kaip kitą darbo dieną paskelbia Agentūros interneto tinklalapyje. Agentūros sprendimo kopija per 3 darbo dienas nuo sprendimo priėmimo dienos išsiunčiama subjektui, kurio</w:t>
      </w:r>
      <w:r>
        <w:rPr>
          <w:color w:val="000000"/>
          <w:szCs w:val="24"/>
        </w:rPr>
        <w:t xml:space="preserve"> atžvilgiu priimtas sprendimas.</w:t>
      </w:r>
    </w:p>
    <w:p w14:paraId="10343504" w14:textId="60F046B3" w:rsidR="009226CC" w:rsidRDefault="00BC404E" w:rsidP="00BC404E">
      <w:pPr>
        <w:widowControl w:val="0"/>
        <w:suppressAutoHyphens/>
        <w:ind w:firstLine="567"/>
        <w:jc w:val="both"/>
        <w:rPr>
          <w:color w:val="000000"/>
          <w:szCs w:val="24"/>
        </w:rPr>
      </w:pPr>
      <w:r>
        <w:rPr>
          <w:color w:val="000000"/>
          <w:szCs w:val="24"/>
        </w:rPr>
        <w:t>19</w:t>
      </w:r>
      <w:r>
        <w:rPr>
          <w:color w:val="000000"/>
          <w:szCs w:val="24"/>
        </w:rPr>
        <w:t>. Pasibaigus reguliuojamo orlaivio atsargų tiekėjo statuso galiojimo terminui, Agentūros įgaliotas darbuotojas duomenis apie statuso galiojimo pasibaigimą per 24 valandas įrašo į Sąjungos tiekimo grandinės saugumo duom</w:t>
      </w:r>
      <w:r>
        <w:rPr>
          <w:color w:val="000000"/>
          <w:szCs w:val="24"/>
        </w:rPr>
        <w:t xml:space="preserve">enų bazę, ne vėliau kaip kitą darbo dieną paskelbia Agentūros interneto tinklalapyje ir apie tai raštu per 3 darbo dienas nuo duomenų įrašymo į Sąjungos tiekimo grandinės saugumo duomenų bazę dienos praneša subjektui. </w:t>
      </w:r>
    </w:p>
    <w:p w14:paraId="3994D8C5" w14:textId="10428CDA" w:rsidR="009226CC" w:rsidRDefault="009226CC">
      <w:pPr>
        <w:widowControl w:val="0"/>
        <w:suppressAutoHyphens/>
        <w:ind w:right="-567" w:firstLine="567"/>
        <w:jc w:val="both"/>
        <w:rPr>
          <w:color w:val="000000"/>
          <w:szCs w:val="24"/>
        </w:rPr>
      </w:pPr>
    </w:p>
    <w:p w14:paraId="6422362C" w14:textId="77777777" w:rsidR="009226CC" w:rsidRDefault="00BC404E">
      <w:pPr>
        <w:widowControl w:val="0"/>
        <w:suppressAutoHyphens/>
        <w:ind w:right="-567" w:firstLine="567"/>
        <w:jc w:val="both"/>
        <w:rPr>
          <w:color w:val="000000"/>
          <w:szCs w:val="24"/>
        </w:rPr>
      </w:pPr>
    </w:p>
    <w:p w14:paraId="011F2E6E" w14:textId="655F3C0A" w:rsidR="009226CC" w:rsidRDefault="00BC404E">
      <w:pPr>
        <w:widowControl w:val="0"/>
        <w:suppressAutoHyphens/>
        <w:ind w:right="-567" w:firstLine="567"/>
        <w:jc w:val="center"/>
        <w:rPr>
          <w:b/>
          <w:bCs/>
          <w:color w:val="000000"/>
          <w:szCs w:val="24"/>
        </w:rPr>
      </w:pPr>
      <w:r>
        <w:rPr>
          <w:b/>
          <w:bCs/>
          <w:color w:val="000000"/>
          <w:szCs w:val="24"/>
        </w:rPr>
        <w:t>IV</w:t>
      </w:r>
      <w:r>
        <w:rPr>
          <w:b/>
          <w:bCs/>
          <w:color w:val="000000"/>
          <w:szCs w:val="24"/>
        </w:rPr>
        <w:t xml:space="preserve"> SKYRIUS</w:t>
      </w:r>
    </w:p>
    <w:p w14:paraId="118F41B9" w14:textId="21330792" w:rsidR="009226CC" w:rsidRDefault="00BC404E">
      <w:pPr>
        <w:widowControl w:val="0"/>
        <w:suppressAutoHyphens/>
        <w:ind w:right="-567" w:firstLine="567"/>
        <w:jc w:val="center"/>
        <w:rPr>
          <w:color w:val="000000"/>
          <w:szCs w:val="24"/>
        </w:rPr>
      </w:pPr>
      <w:r>
        <w:rPr>
          <w:b/>
          <w:bCs/>
          <w:color w:val="000000"/>
          <w:szCs w:val="24"/>
        </w:rPr>
        <w:t xml:space="preserve">BAIGIAMOSIOS </w:t>
      </w:r>
      <w:r>
        <w:rPr>
          <w:b/>
          <w:bCs/>
          <w:color w:val="000000"/>
          <w:szCs w:val="24"/>
        </w:rPr>
        <w:t>NUOSTATOS</w:t>
      </w:r>
    </w:p>
    <w:p w14:paraId="3DB628A8" w14:textId="77777777" w:rsidR="009226CC" w:rsidRDefault="009226CC">
      <w:pPr>
        <w:widowControl w:val="0"/>
        <w:suppressAutoHyphens/>
        <w:ind w:right="-567" w:firstLine="567"/>
        <w:jc w:val="center"/>
        <w:rPr>
          <w:color w:val="000000"/>
          <w:szCs w:val="24"/>
        </w:rPr>
      </w:pPr>
    </w:p>
    <w:p w14:paraId="3DE2A2FC" w14:textId="29FADF52" w:rsidR="009226CC" w:rsidRDefault="00BC404E" w:rsidP="00BC404E">
      <w:pPr>
        <w:widowControl w:val="0"/>
        <w:suppressAutoHyphens/>
        <w:ind w:firstLine="567"/>
        <w:jc w:val="both"/>
        <w:rPr>
          <w:color w:val="000000"/>
          <w:szCs w:val="24"/>
        </w:rPr>
      </w:pPr>
      <w:r>
        <w:rPr>
          <w:color w:val="000000"/>
          <w:szCs w:val="24"/>
        </w:rPr>
        <w:t>20</w:t>
      </w:r>
      <w:r>
        <w:rPr>
          <w:color w:val="000000"/>
          <w:szCs w:val="24"/>
        </w:rPr>
        <w:t xml:space="preserve">. Agentūros priimti sprendimai skundžiami </w:t>
      </w:r>
      <w:r>
        <w:rPr>
          <w:szCs w:val="24"/>
        </w:rPr>
        <w:t xml:space="preserve">Lietuvos Respublikos ikiteisminio administracinių ginčų nagrinėjimo tvarkos įstatymo arba </w:t>
      </w:r>
      <w:r>
        <w:rPr>
          <w:color w:val="000000"/>
          <w:szCs w:val="24"/>
        </w:rPr>
        <w:t xml:space="preserve">Lietuvos Respublikos administracinių bylų teisenos įstatymo nustatyta tvarka. </w:t>
      </w:r>
    </w:p>
    <w:bookmarkStart w:id="0" w:name="_GoBack" w:displacedByCustomXml="prev"/>
    <w:p w14:paraId="3A9370CB" w14:textId="77777777" w:rsidR="009226CC" w:rsidRDefault="00BC404E">
      <w:pPr>
        <w:widowControl w:val="0"/>
        <w:suppressAutoHyphens/>
        <w:ind w:right="-567"/>
        <w:jc w:val="center"/>
        <w:rPr>
          <w:color w:val="000000"/>
          <w:szCs w:val="24"/>
        </w:rPr>
      </w:pPr>
      <w:r>
        <w:rPr>
          <w:color w:val="000000"/>
          <w:szCs w:val="24"/>
        </w:rPr>
        <w:t>_________________</w:t>
      </w:r>
    </w:p>
    <w:p w14:paraId="79679C67" w14:textId="77777777" w:rsidR="009226CC" w:rsidRDefault="00BC404E">
      <w:pPr>
        <w:spacing w:line="259" w:lineRule="auto"/>
        <w:ind w:right="-567"/>
        <w:rPr>
          <w:szCs w:val="24"/>
          <w:lang w:val="en-US"/>
        </w:rPr>
      </w:pPr>
    </w:p>
    <w:bookmarkEnd w:id="0" w:displacedByCustomXml="next"/>
    <w:sectPr w:rsidR="009226CC">
      <w:footerReference w:type="default" r:id="rId11"/>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D9131" w14:textId="77777777" w:rsidR="009226CC" w:rsidRDefault="00BC404E">
      <w:pPr>
        <w:rPr>
          <w:sz w:val="22"/>
          <w:szCs w:val="22"/>
          <w:lang w:val="en-US"/>
        </w:rPr>
      </w:pPr>
      <w:r>
        <w:rPr>
          <w:sz w:val="22"/>
          <w:szCs w:val="22"/>
          <w:lang w:val="en-US"/>
        </w:rPr>
        <w:separator/>
      </w:r>
    </w:p>
  </w:endnote>
  <w:endnote w:type="continuationSeparator" w:id="0">
    <w:p w14:paraId="4F9B2203" w14:textId="77777777" w:rsidR="009226CC" w:rsidRDefault="00BC404E">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7930C" w14:textId="77777777" w:rsidR="009226CC" w:rsidRDefault="009226CC">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270C" w14:textId="77777777" w:rsidR="009226CC" w:rsidRDefault="00BC404E">
      <w:pPr>
        <w:rPr>
          <w:sz w:val="22"/>
          <w:szCs w:val="22"/>
          <w:lang w:val="en-US"/>
        </w:rPr>
      </w:pPr>
      <w:r>
        <w:rPr>
          <w:sz w:val="22"/>
          <w:szCs w:val="22"/>
          <w:lang w:val="en-US"/>
        </w:rPr>
        <w:separator/>
      </w:r>
    </w:p>
  </w:footnote>
  <w:footnote w:type="continuationSeparator" w:id="0">
    <w:p w14:paraId="451D1B96" w14:textId="77777777" w:rsidR="009226CC" w:rsidRDefault="00BC404E">
      <w:pPr>
        <w:rPr>
          <w:sz w:val="22"/>
          <w:szCs w:val="22"/>
          <w:lang w:val="en-US"/>
        </w:rPr>
      </w:pPr>
      <w:r>
        <w:rPr>
          <w:sz w:val="22"/>
          <w:szCs w:val="22"/>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FE"/>
    <w:rsid w:val="009226CC"/>
    <w:rsid w:val="00BC404E"/>
    <w:rsid w:val="00E7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00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control" Target="activeX/activeX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7253</Words>
  <Characters>4135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2020-04-09T10:06:00Z</dcterms:created>
  <dc:creator>Jūratė Peciukonytė</dc:creator>
  <lastModifiedBy>Loreta RAKAUSKIENĖ</lastModifiedBy>
  <dcterms:modified xsi:type="dcterms:W3CDTF">2020-04-09T11:21:00Z</dcterms:modified>
  <revision>3</revision>
</coreProperties>
</file>