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116CC" w14:textId="4E8D91C8" w:rsidR="00975A61" w:rsidRDefault="00975A61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noProof/>
          <w:szCs w:val="22"/>
          <w:lang w:eastAsia="lt-LT"/>
        </w:rPr>
        <w:drawing>
          <wp:inline distT="0" distB="0" distL="0" distR="0" wp14:anchorId="4DA11719" wp14:editId="4DA1171A">
            <wp:extent cx="58102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116CD" w14:textId="77777777" w:rsidR="00975A61" w:rsidRDefault="00975A61">
      <w:pPr>
        <w:jc w:val="center"/>
        <w:rPr>
          <w:rFonts w:eastAsia="Calibri"/>
          <w:b/>
          <w:szCs w:val="22"/>
        </w:rPr>
      </w:pPr>
    </w:p>
    <w:p w14:paraId="4DA116CE" w14:textId="77777777" w:rsidR="00E43518" w:rsidRDefault="000B4571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ŠIAULIŲ RAJONO SAVIVALDYBĖS ADMINISTRACIJOS</w:t>
      </w:r>
    </w:p>
    <w:p w14:paraId="4DA116CF" w14:textId="77777777" w:rsidR="00E43518" w:rsidRDefault="000B4571">
      <w:pPr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Cs w:val="22"/>
        </w:rPr>
        <w:t>DIREKTORIUS</w:t>
      </w:r>
    </w:p>
    <w:p w14:paraId="4DA116D0" w14:textId="77777777" w:rsidR="00E43518" w:rsidRDefault="00E43518">
      <w:pPr>
        <w:jc w:val="center"/>
        <w:rPr>
          <w:rFonts w:eastAsia="Calibri"/>
          <w:b/>
          <w:sz w:val="28"/>
          <w:szCs w:val="22"/>
        </w:rPr>
      </w:pPr>
    </w:p>
    <w:p w14:paraId="4DA116D1" w14:textId="77777777" w:rsidR="00E43518" w:rsidRDefault="000B4571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ĮSAKYMAS</w:t>
      </w:r>
    </w:p>
    <w:p w14:paraId="4DA116D4" w14:textId="278E3BA0" w:rsidR="00E43518" w:rsidRDefault="000B4571">
      <w:pPr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2"/>
        </w:rPr>
        <w:t>DĖL</w:t>
      </w:r>
      <w:r>
        <w:rPr>
          <w:rFonts w:eastAsia="Calibri"/>
          <w:b/>
          <w:szCs w:val="24"/>
          <w:lang w:eastAsia="lt-LT"/>
        </w:rPr>
        <w:t xml:space="preserve"> </w:t>
      </w:r>
      <w:r>
        <w:rPr>
          <w:rFonts w:eastAsia="Calibri"/>
          <w:b/>
          <w:szCs w:val="26"/>
        </w:rPr>
        <w:t>ŠIAULIŲ RAJONO SAVIVALDYBĖS ADMINISTRACIJOS DIREKTORIAUS</w:t>
      </w:r>
      <w:r w:rsidR="001F7C0E">
        <w:rPr>
          <w:rFonts w:eastAsia="Calibri"/>
          <w:b/>
          <w:szCs w:val="26"/>
        </w:rPr>
        <w:t xml:space="preserve"> </w:t>
      </w:r>
      <w:r w:rsidR="001F7C0E">
        <w:rPr>
          <w:rFonts w:eastAsia="Calibri"/>
          <w:b/>
          <w:szCs w:val="26"/>
        </w:rPr>
        <w:br/>
      </w:r>
      <w:r>
        <w:rPr>
          <w:rFonts w:eastAsia="Calibri"/>
          <w:b/>
          <w:szCs w:val="24"/>
          <w:lang w:eastAsia="lt-LT"/>
        </w:rPr>
        <w:t xml:space="preserve">2017 M. RUGSĖJO 26 D. </w:t>
      </w:r>
      <w:r>
        <w:rPr>
          <w:rFonts w:eastAsia="Calibri"/>
          <w:b/>
          <w:szCs w:val="26"/>
        </w:rPr>
        <w:t>ĮSAKYMO NR. A-1358 „DĖL VIETINĖS RINKLIAVOS UŽ KOMUNALINIŲ ATLIEKŲ SURINKIMĄ IŠ ATLIEKŲ TURĖTOJŲ IR ATLIEKŲ TVARKYMĄ ŠIAULIŲ RAJONO SAVIVALDYBĖJE PRAŠYMŲ FORMŲ TVIRTINIMO“</w:t>
      </w:r>
      <w:r w:rsidR="001F7C0E">
        <w:rPr>
          <w:rFonts w:eastAsia="Calibri"/>
          <w:b/>
          <w:szCs w:val="26"/>
        </w:rPr>
        <w:t xml:space="preserve"> </w:t>
      </w:r>
      <w:r>
        <w:rPr>
          <w:rFonts w:eastAsia="Calibri"/>
          <w:b/>
          <w:szCs w:val="26"/>
        </w:rPr>
        <w:t>PAPILDYMO</w:t>
      </w:r>
    </w:p>
    <w:p w14:paraId="4DA116D5" w14:textId="77777777" w:rsidR="00E43518" w:rsidRDefault="00E43518">
      <w:pPr>
        <w:ind w:firstLine="62"/>
        <w:jc w:val="center"/>
        <w:rPr>
          <w:rFonts w:eastAsia="Calibri"/>
          <w:b/>
          <w:szCs w:val="22"/>
        </w:rPr>
      </w:pPr>
    </w:p>
    <w:p w14:paraId="4DA116D6" w14:textId="77777777" w:rsidR="00E43518" w:rsidRDefault="000B4571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2017 m. lapkričio </w:t>
      </w:r>
      <w:r w:rsidR="00975A61">
        <w:rPr>
          <w:rFonts w:eastAsia="Calibri"/>
          <w:szCs w:val="22"/>
        </w:rPr>
        <w:t>16</w:t>
      </w:r>
      <w:r>
        <w:rPr>
          <w:rFonts w:eastAsia="Calibri"/>
          <w:szCs w:val="22"/>
        </w:rPr>
        <w:t xml:space="preserve"> d. Nr. A-</w:t>
      </w:r>
      <w:r w:rsidR="00975A61">
        <w:rPr>
          <w:rFonts w:eastAsia="Calibri"/>
          <w:szCs w:val="22"/>
        </w:rPr>
        <w:t>659</w:t>
      </w:r>
    </w:p>
    <w:p w14:paraId="4DA116D7" w14:textId="77777777" w:rsidR="00E43518" w:rsidRDefault="000B4571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Šiauliai</w:t>
      </w:r>
    </w:p>
    <w:p w14:paraId="4DA116D8" w14:textId="77777777" w:rsidR="00E43518" w:rsidRDefault="00E43518">
      <w:pPr>
        <w:jc w:val="center"/>
        <w:rPr>
          <w:rFonts w:eastAsia="Calibri"/>
          <w:szCs w:val="22"/>
        </w:rPr>
      </w:pPr>
    </w:p>
    <w:p w14:paraId="4DA116D9" w14:textId="77777777" w:rsidR="00E43518" w:rsidRDefault="00E43518">
      <w:pPr>
        <w:jc w:val="center"/>
        <w:rPr>
          <w:rFonts w:eastAsia="Calibri"/>
          <w:szCs w:val="22"/>
        </w:rPr>
      </w:pPr>
    </w:p>
    <w:p w14:paraId="4DA116DA" w14:textId="77777777" w:rsidR="00E43518" w:rsidRDefault="000B4571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Vadovaudamasis Lietuvos Respublikos vietos savivaldos įstatymo 18 straipsnio 1 dalimi,</w:t>
      </w:r>
      <w:r>
        <w:rPr>
          <w:rFonts w:eastAsia="Calibri"/>
          <w:bCs/>
          <w:szCs w:val="22"/>
        </w:rPr>
        <w:t xml:space="preserve"> Šiaulių rajono savivaldybės </w:t>
      </w:r>
      <w:r>
        <w:rPr>
          <w:rFonts w:eastAsia="Calibri"/>
          <w:bCs/>
          <w:szCs w:val="24"/>
        </w:rPr>
        <w:t>vietinės rinkliavos už komunalinių atliekų surinkimą iš atliekų turėtojų ir atliekų tvarkymą nuostatų, patvirtintų</w:t>
      </w:r>
      <w:r>
        <w:rPr>
          <w:rFonts w:eastAsia="Calibri"/>
          <w:szCs w:val="24"/>
          <w:lang w:val="pt-BR"/>
        </w:rPr>
        <w:t xml:space="preserve"> Šiaulių rajono savivaldybės tarybos 2017 m. gegužės 16 d. sprendimu Nr. T-202 </w:t>
      </w:r>
      <w:r>
        <w:rPr>
          <w:rFonts w:eastAsia="Calibri"/>
          <w:szCs w:val="24"/>
        </w:rPr>
        <w:t>„</w:t>
      </w:r>
      <w:r>
        <w:rPr>
          <w:rFonts w:eastAsia="Calibri"/>
          <w:bCs/>
          <w:szCs w:val="24"/>
        </w:rPr>
        <w:t>Dėl Šiaulių rajono savivaldybės vietinės rinkliavos už komunalinių atliekų surinkimą iš atliekų turėtojų ir atliekų tvarkymą nuostatų, dydžio nustatymo</w:t>
      </w:r>
      <w:r>
        <w:rPr>
          <w:rFonts w:eastAsia="Calibri"/>
          <w:bCs/>
          <w:szCs w:val="22"/>
        </w:rPr>
        <w:t xml:space="preserve"> metodikos, nekilnojamojo turto objektų grupių vietinės rinkliavos už komunalinių atliekų surinkimą ir tvarkymą dydžių patvirtinimo“ 19 punktu,</w:t>
      </w:r>
    </w:p>
    <w:p w14:paraId="4DA116DB" w14:textId="143480D8" w:rsidR="00E43518" w:rsidRDefault="000B4571">
      <w:pPr>
        <w:tabs>
          <w:tab w:val="left" w:pos="184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 a p i l d a u Šiaulių rajono savivaldybės administracijos direktoriaus 2017 m. rugsėjo 26 d. įsakymą Nr. A-1358 „Dėl vietinės rinkliavos už komunalinių atliekų surinkimą iš atliekų turėtojų ir atliekų tvarkymą Šiaulių rajono savivaldybėje prašymų formų tvirtinimo“ 6 punktu:</w:t>
      </w:r>
    </w:p>
    <w:p w14:paraId="4DA116DC" w14:textId="5796011D" w:rsidR="00E43518" w:rsidRDefault="000B4571">
      <w:pPr>
        <w:tabs>
          <w:tab w:val="left" w:pos="1701"/>
        </w:tabs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bCs/>
          <w:szCs w:val="24"/>
        </w:rPr>
        <w:t>6</w:t>
      </w:r>
      <w:r>
        <w:rPr>
          <w:rFonts w:eastAsia="Calibri"/>
          <w:bCs/>
          <w:szCs w:val="24"/>
        </w:rPr>
        <w:t>. Prašymas dėl vietinės rinkliavos mokėtųjų duomenų bazės tikslinimo, kai nekilnojamojo turto objektas faktiškai naudojamas pagal kitą paskirtį, nei nurodyta VĮ Registrų centro duomenų bazėje“.</w:t>
      </w:r>
    </w:p>
    <w:p w14:paraId="4DA116DD" w14:textId="1E9E6508" w:rsidR="00E43518" w:rsidRDefault="000B4571" w:rsidP="00975A61">
      <w:pPr>
        <w:tabs>
          <w:tab w:val="left" w:pos="1701"/>
        </w:tabs>
        <w:ind w:firstLine="851"/>
        <w:jc w:val="both"/>
        <w:rPr>
          <w:rFonts w:eastAsia="Calibri"/>
          <w:szCs w:val="22"/>
        </w:rPr>
      </w:pPr>
      <w:r>
        <w:rPr>
          <w:rFonts w:eastAsia="Calibri"/>
          <w:bCs/>
          <w:szCs w:val="24"/>
        </w:rPr>
        <w:t>Š</w:t>
      </w:r>
      <w:r>
        <w:rPr>
          <w:rFonts w:eastAsia="Calibri"/>
          <w:szCs w:val="24"/>
        </w:rPr>
        <w:t>is įsakymas skelbiamas Teisės aktų registre ir gali būti skundžiamas Lietuvos Respublikos administracinių bylų teisenos įstatymo nustatyta tvarka.</w:t>
      </w:r>
    </w:p>
    <w:p w14:paraId="4DA116DE" w14:textId="77777777" w:rsidR="00975A61" w:rsidRDefault="00975A61"/>
    <w:p w14:paraId="4DA116DF" w14:textId="77777777" w:rsidR="00975A61" w:rsidRDefault="00975A61"/>
    <w:p w14:paraId="4DA116E0" w14:textId="77777777" w:rsidR="00975A61" w:rsidRDefault="00975A61"/>
    <w:p w14:paraId="4DA116E1" w14:textId="77777777" w:rsidR="00E43518" w:rsidRDefault="000B4571" w:rsidP="00975A61">
      <w:pPr>
        <w:rPr>
          <w:rFonts w:eastAsia="Calibri"/>
          <w:szCs w:val="22"/>
        </w:rPr>
      </w:pPr>
      <w:r>
        <w:rPr>
          <w:rFonts w:eastAsia="Calibri"/>
          <w:szCs w:val="22"/>
        </w:rPr>
        <w:t>Administracijos direktorius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proofErr w:type="spellStart"/>
      <w:r>
        <w:rPr>
          <w:rFonts w:eastAsia="Calibri"/>
          <w:szCs w:val="22"/>
        </w:rPr>
        <w:t>Gipoldas</w:t>
      </w:r>
      <w:proofErr w:type="spellEnd"/>
      <w:r>
        <w:rPr>
          <w:rFonts w:eastAsia="Calibri"/>
          <w:szCs w:val="22"/>
        </w:rPr>
        <w:t xml:space="preserve"> Karklelis</w:t>
      </w:r>
    </w:p>
    <w:p w14:paraId="4DA116E2" w14:textId="77777777" w:rsidR="00975A61" w:rsidRDefault="00975A61" w:rsidP="00975A61">
      <w:pPr>
        <w:tabs>
          <w:tab w:val="center" w:pos="3969"/>
        </w:tabs>
        <w:ind w:right="-2"/>
      </w:pPr>
      <w:r>
        <w:br w:type="page"/>
      </w:r>
    </w:p>
    <w:p w14:paraId="4DA116E4" w14:textId="77777777" w:rsidR="00E43518" w:rsidRDefault="000B4571" w:rsidP="00975A61">
      <w:pPr>
        <w:tabs>
          <w:tab w:val="center" w:pos="3969"/>
        </w:tabs>
        <w:ind w:left="4962" w:right="-2"/>
        <w:rPr>
          <w:szCs w:val="24"/>
        </w:rPr>
      </w:pPr>
      <w:r>
        <w:rPr>
          <w:szCs w:val="24"/>
        </w:rPr>
        <w:lastRenderedPageBreak/>
        <w:t>Forma patvirtinta</w:t>
      </w:r>
    </w:p>
    <w:p w14:paraId="4DA116E5" w14:textId="77777777" w:rsidR="00E43518" w:rsidRDefault="000B4571" w:rsidP="00975A61">
      <w:pPr>
        <w:tabs>
          <w:tab w:val="center" w:pos="3969"/>
        </w:tabs>
        <w:ind w:left="4962" w:right="-2"/>
        <w:rPr>
          <w:szCs w:val="24"/>
        </w:rPr>
      </w:pPr>
      <w:r>
        <w:rPr>
          <w:szCs w:val="24"/>
        </w:rPr>
        <w:t>Šiaulių rajono savivaldybės</w:t>
      </w:r>
    </w:p>
    <w:p w14:paraId="4DA116E6" w14:textId="77777777" w:rsidR="00E43518" w:rsidRDefault="000B4571" w:rsidP="00975A61">
      <w:pPr>
        <w:tabs>
          <w:tab w:val="center" w:pos="3969"/>
        </w:tabs>
        <w:ind w:left="4962" w:right="-2"/>
        <w:rPr>
          <w:szCs w:val="24"/>
        </w:rPr>
      </w:pPr>
      <w:r>
        <w:rPr>
          <w:szCs w:val="24"/>
        </w:rPr>
        <w:t xml:space="preserve">administracijos direktoriaus </w:t>
      </w:r>
    </w:p>
    <w:p w14:paraId="4DA116E7" w14:textId="77777777" w:rsidR="00E43518" w:rsidRDefault="000B4571" w:rsidP="00975A61">
      <w:pPr>
        <w:tabs>
          <w:tab w:val="center" w:pos="3969"/>
        </w:tabs>
        <w:ind w:left="4962" w:right="-2"/>
        <w:rPr>
          <w:szCs w:val="24"/>
        </w:rPr>
      </w:pPr>
      <w:r>
        <w:rPr>
          <w:szCs w:val="24"/>
        </w:rPr>
        <w:t>2017 m.</w:t>
      </w:r>
      <w:r w:rsidR="00975A61">
        <w:rPr>
          <w:szCs w:val="24"/>
        </w:rPr>
        <w:t xml:space="preserve"> lapkričio 16</w:t>
      </w:r>
      <w:r>
        <w:rPr>
          <w:szCs w:val="24"/>
        </w:rPr>
        <w:t xml:space="preserve"> d. įsakymu Nr. A-</w:t>
      </w:r>
      <w:r w:rsidR="00975A61">
        <w:rPr>
          <w:szCs w:val="24"/>
        </w:rPr>
        <w:t>659</w:t>
      </w:r>
    </w:p>
    <w:p w14:paraId="4DA116E8" w14:textId="77777777" w:rsidR="00E43518" w:rsidRDefault="00E43518" w:rsidP="001F7C0E">
      <w:pPr>
        <w:tabs>
          <w:tab w:val="left" w:pos="6315"/>
        </w:tabs>
        <w:ind w:right="849"/>
        <w:rPr>
          <w:rFonts w:eastAsia="Calibri"/>
          <w:szCs w:val="24"/>
        </w:rPr>
      </w:pPr>
    </w:p>
    <w:p w14:paraId="4DA116E9" w14:textId="0350D8B8" w:rsidR="00E43518" w:rsidRDefault="00E43518" w:rsidP="001F7C0E">
      <w:pPr>
        <w:tabs>
          <w:tab w:val="center" w:pos="3969"/>
        </w:tabs>
        <w:ind w:right="-2"/>
        <w:rPr>
          <w:szCs w:val="24"/>
        </w:rPr>
      </w:pPr>
    </w:p>
    <w:p w14:paraId="4DA116EA" w14:textId="77777777" w:rsidR="00E43518" w:rsidRDefault="00E43518">
      <w:pPr>
        <w:rPr>
          <w:rFonts w:eastAsia="Calibri"/>
          <w:sz w:val="20"/>
        </w:rPr>
      </w:pPr>
    </w:p>
    <w:tbl>
      <w:tblPr>
        <w:tblW w:w="0" w:type="auto"/>
        <w:tblInd w:w="108" w:type="dxa"/>
        <w:tblLook w:val="0080" w:firstRow="0" w:lastRow="0" w:firstColumn="1" w:lastColumn="0" w:noHBand="0" w:noVBand="0"/>
      </w:tblPr>
      <w:tblGrid>
        <w:gridCol w:w="9746"/>
      </w:tblGrid>
      <w:tr w:rsidR="00E43518" w14:paraId="4DA116EC" w14:textId="77777777">
        <w:tc>
          <w:tcPr>
            <w:tcW w:w="10020" w:type="dxa"/>
          </w:tcPr>
          <w:p w14:paraId="4DA116EB" w14:textId="77777777" w:rsidR="00E43518" w:rsidRDefault="000B457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_____________________________________________________________________________________________</w:t>
            </w:r>
          </w:p>
        </w:tc>
      </w:tr>
      <w:tr w:rsidR="00E43518" w14:paraId="4DA116EF" w14:textId="77777777">
        <w:tc>
          <w:tcPr>
            <w:tcW w:w="10020" w:type="dxa"/>
          </w:tcPr>
          <w:p w14:paraId="4DA116ED" w14:textId="77777777" w:rsidR="00E43518" w:rsidRDefault="000B457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(vardas, pavardė, gimimo data, juridinio asmens pavadinimas, įmonės kodas)</w:t>
            </w:r>
          </w:p>
          <w:p w14:paraId="4DA116EE" w14:textId="77777777" w:rsidR="00E43518" w:rsidRDefault="00E43518">
            <w:pPr>
              <w:rPr>
                <w:rFonts w:eastAsia="Calibri"/>
                <w:sz w:val="20"/>
              </w:rPr>
            </w:pPr>
          </w:p>
        </w:tc>
      </w:tr>
      <w:tr w:rsidR="00E43518" w14:paraId="4DA116F1" w14:textId="77777777">
        <w:tc>
          <w:tcPr>
            <w:tcW w:w="10020" w:type="dxa"/>
          </w:tcPr>
          <w:p w14:paraId="4DA116F0" w14:textId="77777777" w:rsidR="00E43518" w:rsidRDefault="000B457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_____________________________________________________________________________________________</w:t>
            </w:r>
          </w:p>
        </w:tc>
      </w:tr>
      <w:tr w:rsidR="00E43518" w14:paraId="4DA116F4" w14:textId="77777777">
        <w:tc>
          <w:tcPr>
            <w:tcW w:w="10020" w:type="dxa"/>
          </w:tcPr>
          <w:p w14:paraId="4DA116F2" w14:textId="77777777" w:rsidR="00E43518" w:rsidRDefault="000B457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(vietinės rinkliavos mokėtojo kodas)</w:t>
            </w:r>
          </w:p>
          <w:p w14:paraId="4DA116F3" w14:textId="77777777" w:rsidR="00E43518" w:rsidRDefault="00E43518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E43518" w14:paraId="4DA116F7" w14:textId="77777777">
        <w:tc>
          <w:tcPr>
            <w:tcW w:w="10020" w:type="dxa"/>
          </w:tcPr>
          <w:p w14:paraId="4DA116F5" w14:textId="77777777" w:rsidR="00E43518" w:rsidRDefault="000B4571">
            <w:pPr>
              <w:jc w:val="both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>_____________________________________________________________________________________________</w:t>
            </w:r>
          </w:p>
          <w:p w14:paraId="4DA116F6" w14:textId="77777777" w:rsidR="00E43518" w:rsidRDefault="000B457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(adresas korespondencijai, telefono Nr., elektroninio pašto adresas)</w:t>
            </w:r>
          </w:p>
        </w:tc>
      </w:tr>
    </w:tbl>
    <w:p w14:paraId="4DA116F8" w14:textId="77777777" w:rsidR="00E43518" w:rsidRDefault="00E43518">
      <w:pPr>
        <w:rPr>
          <w:rFonts w:eastAsia="Calibri"/>
          <w:szCs w:val="24"/>
        </w:rPr>
      </w:pPr>
    </w:p>
    <w:p w14:paraId="4DA116F9" w14:textId="77777777" w:rsidR="00E43518" w:rsidRDefault="000B4571">
      <w:pPr>
        <w:rPr>
          <w:rFonts w:eastAsia="Calibri"/>
        </w:rPr>
      </w:pPr>
      <w:r>
        <w:rPr>
          <w:rFonts w:eastAsia="Calibri"/>
        </w:rPr>
        <w:t>Šiaulių rajono savivaldybės administracijos</w:t>
      </w:r>
    </w:p>
    <w:p w14:paraId="4DA116FA" w14:textId="77777777" w:rsidR="00E43518" w:rsidRDefault="000B4571">
      <w:pPr>
        <w:rPr>
          <w:rFonts w:eastAsia="Calibri"/>
        </w:rPr>
      </w:pPr>
      <w:r>
        <w:rPr>
          <w:rFonts w:eastAsia="Calibri"/>
        </w:rPr>
        <w:t>Aplinkos apsaugos skyriui</w:t>
      </w:r>
    </w:p>
    <w:p w14:paraId="4DA116FB" w14:textId="77777777" w:rsidR="00E43518" w:rsidRDefault="00E43518">
      <w:pPr>
        <w:rPr>
          <w:rFonts w:eastAsia="Calibri"/>
          <w:szCs w:val="24"/>
        </w:rPr>
      </w:pPr>
    </w:p>
    <w:p w14:paraId="4DA116FC" w14:textId="77777777" w:rsidR="00E43518" w:rsidRDefault="00E43518">
      <w:pPr>
        <w:widowControl w:val="0"/>
        <w:ind w:right="56"/>
        <w:rPr>
          <w:rFonts w:eastAsia="Calibri"/>
          <w:b/>
          <w:position w:val="-1"/>
          <w:sz w:val="22"/>
          <w:szCs w:val="22"/>
          <w:lang w:eastAsia="lt-LT"/>
        </w:rPr>
      </w:pPr>
    </w:p>
    <w:p w14:paraId="4DA116FD" w14:textId="6DFB65C0" w:rsidR="00E43518" w:rsidRDefault="000B4571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PRAŠYMAS DĖL VIETINĖS RINKLIAVOS MOKĖTOJŲ REGISTRO TIKSLINIMO</w:t>
      </w:r>
    </w:p>
    <w:p w14:paraId="4DA116FE" w14:textId="049A8E4A" w:rsidR="00E43518" w:rsidRDefault="000B4571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DĖL FAKTIŠKAI NAUDOJAMO NEKILNOJAMOJO TURTO OBJEKTO PASKIRTIES</w:t>
      </w:r>
    </w:p>
    <w:p w14:paraId="4DA116FF" w14:textId="77777777" w:rsidR="00E43518" w:rsidRDefault="00E43518">
      <w:pPr>
        <w:jc w:val="center"/>
        <w:rPr>
          <w:rFonts w:eastAsia="Calibri"/>
          <w:szCs w:val="22"/>
        </w:rPr>
      </w:pPr>
    </w:p>
    <w:p w14:paraId="4DA11700" w14:textId="77777777" w:rsidR="00E43518" w:rsidRDefault="000B4571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20__   m. ___________________d.</w:t>
      </w:r>
    </w:p>
    <w:p w14:paraId="4DA11701" w14:textId="77777777" w:rsidR="00E43518" w:rsidRDefault="000B4571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Šiauliai</w:t>
      </w:r>
    </w:p>
    <w:p w14:paraId="4DA11702" w14:textId="77777777" w:rsidR="00E43518" w:rsidRDefault="00E43518">
      <w:pPr>
        <w:jc w:val="center"/>
        <w:rPr>
          <w:rFonts w:eastAsia="Calibri"/>
          <w:szCs w:val="24"/>
        </w:rPr>
      </w:pPr>
    </w:p>
    <w:p w14:paraId="4F96B3AE" w14:textId="77777777" w:rsidR="001F7C0E" w:rsidRDefault="000B4571">
      <w:pPr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Prašau patikslinti vietinės rinkliavos mokėtojų registrą, kadangi nekilnojamo turto objektas </w:t>
      </w:r>
    </w:p>
    <w:p w14:paraId="4DA11703" w14:textId="6377F3D3" w:rsidR="00E43518" w:rsidRDefault="000B4571" w:rsidP="001F7C0E">
      <w:pPr>
        <w:rPr>
          <w:rFonts w:eastAsia="Calibri"/>
          <w:szCs w:val="24"/>
        </w:rPr>
      </w:pPr>
      <w:r>
        <w:rPr>
          <w:rFonts w:eastAsia="Calibri"/>
          <w:szCs w:val="24"/>
        </w:rPr>
        <w:t>įregistruotas VĮ Registrų centro duomenų bazėje ________________________________________</w:t>
      </w:r>
    </w:p>
    <w:p w14:paraId="4DA11704" w14:textId="77777777" w:rsidR="00E43518" w:rsidRDefault="000B4571" w:rsidP="001F7C0E">
      <w:pPr>
        <w:ind w:left="3888" w:firstLine="12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(objekto pavadinimas, adresas)</w:t>
      </w:r>
    </w:p>
    <w:p w14:paraId="4DA11705" w14:textId="77777777" w:rsidR="00E43518" w:rsidRDefault="000B4571">
      <w:pPr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14:paraId="4DA11706" w14:textId="77777777" w:rsidR="00E43518" w:rsidRDefault="00E43518">
      <w:pPr>
        <w:rPr>
          <w:rFonts w:eastAsia="Calibri"/>
          <w:szCs w:val="24"/>
        </w:rPr>
      </w:pPr>
    </w:p>
    <w:p w14:paraId="4DA11707" w14:textId="77777777" w:rsidR="00E43518" w:rsidRDefault="000B4571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faktiškai yra naudojamas pagal kitą ____________________________________________paskirtį. </w:t>
      </w:r>
    </w:p>
    <w:p w14:paraId="4DA11708" w14:textId="77777777" w:rsidR="00E43518" w:rsidRDefault="000B4571" w:rsidP="001F7C0E">
      <w:pPr>
        <w:ind w:firstLine="4820"/>
        <w:rPr>
          <w:rFonts w:eastAsia="Calibri"/>
          <w:sz w:val="18"/>
          <w:szCs w:val="18"/>
          <w:lang w:val="en-US"/>
        </w:rPr>
      </w:pPr>
      <w:r>
        <w:rPr>
          <w:rFonts w:eastAsia="Calibri"/>
          <w:sz w:val="18"/>
          <w:szCs w:val="18"/>
        </w:rPr>
        <w:t>(nurodyti naudojimo paskirtį)</w:t>
      </w:r>
    </w:p>
    <w:p w14:paraId="4DA11709" w14:textId="257754C2" w:rsidR="00E43518" w:rsidRDefault="00E43518">
      <w:pPr>
        <w:tabs>
          <w:tab w:val="left" w:pos="2268"/>
        </w:tabs>
        <w:suppressAutoHyphens/>
        <w:ind w:firstLine="567"/>
        <w:jc w:val="both"/>
        <w:textAlignment w:val="baseline"/>
        <w:rPr>
          <w:rFonts w:eastAsia="Calibri"/>
          <w:bCs/>
          <w:i/>
          <w:iCs/>
          <w:sz w:val="22"/>
          <w:szCs w:val="22"/>
          <w:lang w:val="pt-BR"/>
        </w:rPr>
      </w:pPr>
    </w:p>
    <w:p w14:paraId="4DA1170A" w14:textId="271B62B1" w:rsidR="00E43518" w:rsidRDefault="000B4571">
      <w:pPr>
        <w:tabs>
          <w:tab w:val="left" w:pos="2268"/>
        </w:tabs>
        <w:suppressAutoHyphens/>
        <w:ind w:firstLine="567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  <w:lang w:val="pt-BR"/>
        </w:rPr>
        <w:t>Patvirtinu, kad prašyme pateikti duomenys yra teisingi, o jiems pasikeitus, pasižadu ne vėliau kaip per 5 kalendorines dienas raštu pranešti apie pasikeitimus.</w:t>
      </w:r>
      <w:r>
        <w:rPr>
          <w:rFonts w:eastAsia="Calibri"/>
          <w:sz w:val="22"/>
          <w:szCs w:val="22"/>
        </w:rPr>
        <w:t xml:space="preserve"> </w:t>
      </w:r>
    </w:p>
    <w:p w14:paraId="4DA1170B" w14:textId="77777777" w:rsidR="00E43518" w:rsidRDefault="000B4571">
      <w:pPr>
        <w:tabs>
          <w:tab w:val="left" w:pos="2268"/>
        </w:tabs>
        <w:suppressAutoHyphens/>
        <w:ind w:firstLine="567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Už neteisingų duomenų pateikimą aš mokėsiu rinkliavos nepriemokas.</w:t>
      </w:r>
    </w:p>
    <w:p w14:paraId="4DA1170C" w14:textId="77777777" w:rsidR="00E43518" w:rsidRDefault="000B4571">
      <w:pPr>
        <w:widowControl w:val="0"/>
        <w:tabs>
          <w:tab w:val="left" w:pos="2268"/>
        </w:tabs>
        <w:ind w:firstLine="567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</w:rPr>
        <w:t>Leidžiu Vietinės rinkliavos Administratoriui vykdyti patikras nekilnojamojo turto objektuose, kurie nenaudojami ir leidžiu</w:t>
      </w:r>
      <w:r>
        <w:rPr>
          <w:rFonts w:eastAsia="Calibri"/>
          <w:spacing w:val="41"/>
          <w:szCs w:val="24"/>
          <w:lang w:eastAsia="lt-LT"/>
        </w:rPr>
        <w:t xml:space="preserve"> </w:t>
      </w:r>
      <w:r>
        <w:rPr>
          <w:rFonts w:eastAsia="Calibri"/>
          <w:spacing w:val="-5"/>
          <w:szCs w:val="24"/>
          <w:lang w:eastAsia="lt-LT"/>
        </w:rPr>
        <w:t>n</w:t>
      </w:r>
      <w:r>
        <w:rPr>
          <w:rFonts w:eastAsia="Calibri"/>
          <w:spacing w:val="-1"/>
          <w:szCs w:val="24"/>
          <w:lang w:eastAsia="lt-LT"/>
        </w:rPr>
        <w:t>a</w:t>
      </w:r>
      <w:r>
        <w:rPr>
          <w:rFonts w:eastAsia="Calibri"/>
          <w:szCs w:val="24"/>
          <w:lang w:eastAsia="lt-LT"/>
        </w:rPr>
        <w:t>ud</w:t>
      </w:r>
      <w:r>
        <w:rPr>
          <w:rFonts w:eastAsia="Calibri"/>
          <w:spacing w:val="5"/>
          <w:szCs w:val="24"/>
          <w:lang w:eastAsia="lt-LT"/>
        </w:rPr>
        <w:t>ot</w:t>
      </w:r>
      <w:r>
        <w:rPr>
          <w:rFonts w:eastAsia="Calibri"/>
          <w:spacing w:val="-9"/>
          <w:szCs w:val="24"/>
          <w:lang w:eastAsia="lt-LT"/>
        </w:rPr>
        <w:t>i</w:t>
      </w:r>
      <w:r>
        <w:rPr>
          <w:rFonts w:eastAsia="Calibri"/>
          <w:szCs w:val="24"/>
          <w:lang w:eastAsia="lt-LT"/>
        </w:rPr>
        <w:t xml:space="preserve">s </w:t>
      </w:r>
      <w:r>
        <w:rPr>
          <w:rFonts w:eastAsia="Calibri"/>
          <w:spacing w:val="3"/>
          <w:szCs w:val="24"/>
          <w:lang w:eastAsia="lt-LT"/>
        </w:rPr>
        <w:t>s</w:t>
      </w:r>
      <w:r>
        <w:rPr>
          <w:rFonts w:eastAsia="Calibri"/>
          <w:spacing w:val="4"/>
          <w:szCs w:val="24"/>
          <w:lang w:eastAsia="lt-LT"/>
        </w:rPr>
        <w:t>a</w:t>
      </w:r>
      <w:r>
        <w:rPr>
          <w:rFonts w:eastAsia="Calibri"/>
          <w:spacing w:val="-5"/>
          <w:szCs w:val="24"/>
          <w:lang w:eastAsia="lt-LT"/>
        </w:rPr>
        <w:t>v</w:t>
      </w:r>
      <w:r>
        <w:rPr>
          <w:rFonts w:eastAsia="Calibri"/>
          <w:szCs w:val="24"/>
          <w:lang w:eastAsia="lt-LT"/>
        </w:rPr>
        <w:t>o</w:t>
      </w:r>
      <w:r>
        <w:rPr>
          <w:rFonts w:eastAsia="Calibri"/>
          <w:spacing w:val="44"/>
          <w:szCs w:val="24"/>
          <w:lang w:eastAsia="lt-LT"/>
        </w:rPr>
        <w:t xml:space="preserve"> </w:t>
      </w:r>
      <w:r>
        <w:rPr>
          <w:rFonts w:eastAsia="Calibri"/>
          <w:spacing w:val="-1"/>
          <w:szCs w:val="24"/>
          <w:lang w:eastAsia="lt-LT"/>
        </w:rPr>
        <w:t>a</w:t>
      </w:r>
      <w:r>
        <w:rPr>
          <w:rFonts w:eastAsia="Calibri"/>
          <w:spacing w:val="3"/>
          <w:szCs w:val="24"/>
          <w:lang w:eastAsia="lt-LT"/>
        </w:rPr>
        <w:t>s</w:t>
      </w:r>
      <w:r>
        <w:rPr>
          <w:rFonts w:eastAsia="Calibri"/>
          <w:spacing w:val="-9"/>
          <w:szCs w:val="24"/>
          <w:lang w:eastAsia="lt-LT"/>
        </w:rPr>
        <w:t>m</w:t>
      </w:r>
      <w:r>
        <w:rPr>
          <w:rFonts w:eastAsia="Calibri"/>
          <w:spacing w:val="4"/>
          <w:szCs w:val="24"/>
          <w:lang w:eastAsia="lt-LT"/>
        </w:rPr>
        <w:t>e</w:t>
      </w:r>
      <w:r>
        <w:rPr>
          <w:rFonts w:eastAsia="Calibri"/>
          <w:szCs w:val="24"/>
          <w:lang w:eastAsia="lt-LT"/>
        </w:rPr>
        <w:t>ns du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pacing w:val="-9"/>
          <w:szCs w:val="24"/>
          <w:lang w:eastAsia="lt-LT"/>
        </w:rPr>
        <w:t>m</w:t>
      </w:r>
      <w:r>
        <w:rPr>
          <w:rFonts w:eastAsia="Calibri"/>
          <w:spacing w:val="4"/>
          <w:szCs w:val="24"/>
          <w:lang w:eastAsia="lt-LT"/>
        </w:rPr>
        <w:t>e</w:t>
      </w:r>
      <w:r>
        <w:rPr>
          <w:rFonts w:eastAsia="Calibri"/>
          <w:szCs w:val="24"/>
          <w:lang w:eastAsia="lt-LT"/>
        </w:rPr>
        <w:t>nim</w:t>
      </w:r>
      <w:r>
        <w:rPr>
          <w:rFonts w:eastAsia="Calibri"/>
          <w:spacing w:val="-4"/>
          <w:szCs w:val="24"/>
          <w:lang w:eastAsia="lt-LT"/>
        </w:rPr>
        <w:t>i</w:t>
      </w:r>
      <w:r>
        <w:rPr>
          <w:rFonts w:eastAsia="Calibri"/>
          <w:szCs w:val="24"/>
          <w:lang w:eastAsia="lt-LT"/>
        </w:rPr>
        <w:t>s</w:t>
      </w:r>
      <w:r>
        <w:rPr>
          <w:rFonts w:eastAsia="Calibri"/>
          <w:spacing w:val="-7"/>
          <w:szCs w:val="24"/>
          <w:lang w:eastAsia="lt-LT"/>
        </w:rPr>
        <w:t xml:space="preserve"> </w:t>
      </w:r>
      <w:r>
        <w:rPr>
          <w:rFonts w:eastAsia="Calibri"/>
          <w:spacing w:val="-9"/>
          <w:szCs w:val="24"/>
          <w:lang w:eastAsia="lt-LT"/>
        </w:rPr>
        <w:t>i</w:t>
      </w:r>
      <w:r>
        <w:rPr>
          <w:rFonts w:eastAsia="Calibri"/>
          <w:szCs w:val="24"/>
          <w:lang w:eastAsia="lt-LT"/>
        </w:rPr>
        <w:t>r</w:t>
      </w:r>
      <w:r>
        <w:rPr>
          <w:rFonts w:eastAsia="Calibri"/>
          <w:spacing w:val="8"/>
          <w:szCs w:val="24"/>
          <w:lang w:eastAsia="lt-LT"/>
        </w:rPr>
        <w:t xml:space="preserve"> </w:t>
      </w:r>
      <w:r>
        <w:rPr>
          <w:rFonts w:eastAsia="Calibri"/>
          <w:spacing w:val="-4"/>
          <w:szCs w:val="24"/>
          <w:lang w:eastAsia="lt-LT"/>
        </w:rPr>
        <w:t>j</w:t>
      </w:r>
      <w:r>
        <w:rPr>
          <w:rFonts w:eastAsia="Calibri"/>
          <w:szCs w:val="24"/>
          <w:lang w:eastAsia="lt-LT"/>
        </w:rPr>
        <w:t>u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zCs w:val="24"/>
          <w:lang w:eastAsia="lt-LT"/>
        </w:rPr>
        <w:t>s</w:t>
      </w:r>
      <w:r>
        <w:rPr>
          <w:rFonts w:eastAsia="Calibri"/>
          <w:spacing w:val="-4"/>
          <w:szCs w:val="24"/>
          <w:lang w:eastAsia="lt-LT"/>
        </w:rPr>
        <w:t xml:space="preserve"> </w:t>
      </w:r>
      <w:r>
        <w:rPr>
          <w:rFonts w:eastAsia="Calibri"/>
          <w:spacing w:val="-9"/>
          <w:szCs w:val="24"/>
          <w:lang w:eastAsia="lt-LT"/>
        </w:rPr>
        <w:t>į</w:t>
      </w:r>
      <w:r>
        <w:rPr>
          <w:rFonts w:eastAsia="Calibri"/>
          <w:spacing w:val="5"/>
          <w:szCs w:val="24"/>
          <w:lang w:eastAsia="lt-LT"/>
        </w:rPr>
        <w:t>t</w:t>
      </w:r>
      <w:r>
        <w:rPr>
          <w:rFonts w:eastAsia="Calibri"/>
          <w:spacing w:val="2"/>
          <w:szCs w:val="24"/>
          <w:lang w:eastAsia="lt-LT"/>
        </w:rPr>
        <w:t>r</w:t>
      </w:r>
      <w:r>
        <w:rPr>
          <w:rFonts w:eastAsia="Calibri"/>
          <w:spacing w:val="-1"/>
          <w:szCs w:val="24"/>
          <w:lang w:eastAsia="lt-LT"/>
        </w:rPr>
        <w:t>a</w:t>
      </w:r>
      <w:r>
        <w:rPr>
          <w:rFonts w:eastAsia="Calibri"/>
          <w:szCs w:val="24"/>
          <w:lang w:eastAsia="lt-LT"/>
        </w:rPr>
        <w:t>uk</w:t>
      </w:r>
      <w:r>
        <w:rPr>
          <w:rFonts w:eastAsia="Calibri"/>
          <w:spacing w:val="5"/>
          <w:szCs w:val="24"/>
          <w:lang w:eastAsia="lt-LT"/>
        </w:rPr>
        <w:t>t</w:t>
      </w:r>
      <w:r>
        <w:rPr>
          <w:rFonts w:eastAsia="Calibri"/>
          <w:szCs w:val="24"/>
          <w:lang w:eastAsia="lt-LT"/>
        </w:rPr>
        <w:t>i</w:t>
      </w:r>
      <w:r>
        <w:rPr>
          <w:rFonts w:eastAsia="Calibri"/>
          <w:spacing w:val="-9"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į</w:t>
      </w:r>
      <w:r>
        <w:rPr>
          <w:rFonts w:eastAsia="Calibri"/>
          <w:spacing w:val="-3"/>
          <w:szCs w:val="24"/>
          <w:lang w:eastAsia="lt-LT"/>
        </w:rPr>
        <w:t xml:space="preserve"> </w:t>
      </w:r>
      <w:r>
        <w:rPr>
          <w:rFonts w:eastAsia="Calibri"/>
          <w:spacing w:val="-5"/>
          <w:szCs w:val="24"/>
          <w:lang w:eastAsia="lt-LT"/>
        </w:rPr>
        <w:t xml:space="preserve">Administratoriaus </w:t>
      </w:r>
      <w:r>
        <w:rPr>
          <w:rFonts w:eastAsia="Calibri"/>
          <w:spacing w:val="5"/>
          <w:szCs w:val="24"/>
          <w:lang w:eastAsia="lt-LT"/>
        </w:rPr>
        <w:t>t</w:t>
      </w:r>
      <w:r>
        <w:rPr>
          <w:rFonts w:eastAsia="Calibri"/>
          <w:spacing w:val="-5"/>
          <w:szCs w:val="24"/>
          <w:lang w:eastAsia="lt-LT"/>
        </w:rPr>
        <w:t>v</w:t>
      </w:r>
      <w:r>
        <w:rPr>
          <w:rFonts w:eastAsia="Calibri"/>
          <w:spacing w:val="-1"/>
          <w:szCs w:val="24"/>
          <w:lang w:eastAsia="lt-LT"/>
        </w:rPr>
        <w:t>a</w:t>
      </w:r>
      <w:r>
        <w:rPr>
          <w:rFonts w:eastAsia="Calibri"/>
          <w:spacing w:val="2"/>
          <w:szCs w:val="24"/>
          <w:lang w:eastAsia="lt-LT"/>
        </w:rPr>
        <w:t>r</w:t>
      </w:r>
      <w:r>
        <w:rPr>
          <w:rFonts w:eastAsia="Calibri"/>
          <w:szCs w:val="24"/>
          <w:lang w:eastAsia="lt-LT"/>
        </w:rPr>
        <w:t>k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pacing w:val="-9"/>
          <w:szCs w:val="24"/>
          <w:lang w:eastAsia="lt-LT"/>
        </w:rPr>
        <w:t>m</w:t>
      </w:r>
      <w:r>
        <w:rPr>
          <w:rFonts w:eastAsia="Calibri"/>
          <w:szCs w:val="24"/>
          <w:lang w:eastAsia="lt-LT"/>
        </w:rPr>
        <w:t>ą</w:t>
      </w:r>
      <w:r>
        <w:rPr>
          <w:rFonts w:eastAsia="Calibri"/>
          <w:spacing w:val="-7"/>
          <w:szCs w:val="24"/>
          <w:lang w:eastAsia="lt-LT"/>
        </w:rPr>
        <w:t xml:space="preserve"> </w:t>
      </w:r>
      <w:r>
        <w:rPr>
          <w:rFonts w:eastAsia="Calibri"/>
          <w:spacing w:val="6"/>
          <w:szCs w:val="24"/>
          <w:lang w:eastAsia="lt-LT"/>
        </w:rPr>
        <w:t xml:space="preserve">Vietinės rinkliavos </w:t>
      </w:r>
      <w:r>
        <w:rPr>
          <w:rFonts w:eastAsia="Calibri"/>
          <w:spacing w:val="-9"/>
          <w:szCs w:val="24"/>
          <w:lang w:eastAsia="lt-LT"/>
        </w:rPr>
        <w:t>m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zCs w:val="24"/>
          <w:lang w:eastAsia="lt-LT"/>
        </w:rPr>
        <w:t>k</w:t>
      </w:r>
      <w:r>
        <w:rPr>
          <w:rFonts w:eastAsia="Calibri"/>
          <w:spacing w:val="-1"/>
          <w:szCs w:val="24"/>
          <w:lang w:eastAsia="lt-LT"/>
        </w:rPr>
        <w:t>ė</w:t>
      </w:r>
      <w:r>
        <w:rPr>
          <w:rFonts w:eastAsia="Calibri"/>
          <w:szCs w:val="24"/>
          <w:lang w:eastAsia="lt-LT"/>
        </w:rPr>
        <w:t>t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pacing w:val="-9"/>
          <w:szCs w:val="24"/>
          <w:lang w:eastAsia="lt-LT"/>
        </w:rPr>
        <w:t>j</w:t>
      </w:r>
      <w:r>
        <w:rPr>
          <w:rFonts w:eastAsia="Calibri"/>
          <w:szCs w:val="24"/>
          <w:lang w:eastAsia="lt-LT"/>
        </w:rPr>
        <w:t>ų</w:t>
      </w:r>
      <w:r>
        <w:rPr>
          <w:rFonts w:eastAsia="Calibri"/>
          <w:spacing w:val="-7"/>
          <w:szCs w:val="24"/>
          <w:lang w:eastAsia="lt-LT"/>
        </w:rPr>
        <w:t xml:space="preserve"> </w:t>
      </w:r>
      <w:r>
        <w:rPr>
          <w:rFonts w:eastAsia="Calibri"/>
          <w:spacing w:val="2"/>
          <w:szCs w:val="24"/>
          <w:lang w:eastAsia="lt-LT"/>
        </w:rPr>
        <w:t>r</w:t>
      </w:r>
      <w:r>
        <w:rPr>
          <w:rFonts w:eastAsia="Calibri"/>
          <w:spacing w:val="-1"/>
          <w:szCs w:val="24"/>
          <w:lang w:eastAsia="lt-LT"/>
        </w:rPr>
        <w:t>e</w:t>
      </w:r>
      <w:r>
        <w:rPr>
          <w:rFonts w:eastAsia="Calibri"/>
          <w:spacing w:val="5"/>
          <w:szCs w:val="24"/>
          <w:lang w:eastAsia="lt-LT"/>
        </w:rPr>
        <w:t>g</w:t>
      </w:r>
      <w:r>
        <w:rPr>
          <w:rFonts w:eastAsia="Calibri"/>
          <w:spacing w:val="-9"/>
          <w:szCs w:val="24"/>
          <w:lang w:eastAsia="lt-LT"/>
        </w:rPr>
        <w:t>i</w:t>
      </w:r>
      <w:r>
        <w:rPr>
          <w:rFonts w:eastAsia="Calibri"/>
          <w:spacing w:val="-2"/>
          <w:szCs w:val="24"/>
          <w:lang w:eastAsia="lt-LT"/>
        </w:rPr>
        <w:t>s</w:t>
      </w:r>
      <w:r>
        <w:rPr>
          <w:rFonts w:eastAsia="Calibri"/>
          <w:spacing w:val="5"/>
          <w:szCs w:val="24"/>
          <w:lang w:eastAsia="lt-LT"/>
        </w:rPr>
        <w:t>t</w:t>
      </w:r>
      <w:r>
        <w:rPr>
          <w:rFonts w:eastAsia="Calibri"/>
          <w:spacing w:val="2"/>
          <w:szCs w:val="24"/>
          <w:lang w:eastAsia="lt-LT"/>
        </w:rPr>
        <w:t>r</w:t>
      </w:r>
      <w:r>
        <w:rPr>
          <w:rFonts w:eastAsia="Calibri"/>
          <w:spacing w:val="-1"/>
          <w:szCs w:val="24"/>
          <w:lang w:eastAsia="lt-LT"/>
        </w:rPr>
        <w:t>ą.</w:t>
      </w:r>
    </w:p>
    <w:p w14:paraId="4DA1170D" w14:textId="77777777" w:rsidR="00E43518" w:rsidRDefault="000B4571">
      <w:pPr>
        <w:widowControl w:val="0"/>
        <w:spacing w:line="200" w:lineRule="exact"/>
        <w:ind w:left="284" w:firstLine="283"/>
        <w:jc w:val="both"/>
        <w:rPr>
          <w:rFonts w:eastAsia="Calibri"/>
          <w:spacing w:val="2"/>
          <w:szCs w:val="24"/>
          <w:u w:val="single"/>
          <w:lang w:eastAsia="lt-LT"/>
        </w:rPr>
      </w:pPr>
      <w:r>
        <w:rPr>
          <w:rFonts w:eastAsia="Calibri"/>
          <w:szCs w:val="24"/>
          <w:lang w:eastAsia="lt-LT"/>
        </w:rPr>
        <w:t>P</w:t>
      </w:r>
      <w:r>
        <w:rPr>
          <w:rFonts w:eastAsia="Calibri"/>
          <w:spacing w:val="-1"/>
          <w:szCs w:val="24"/>
          <w:lang w:eastAsia="lt-LT"/>
        </w:rPr>
        <w:t>a</w:t>
      </w:r>
      <w:r>
        <w:rPr>
          <w:rFonts w:eastAsia="Calibri"/>
          <w:spacing w:val="5"/>
          <w:szCs w:val="24"/>
          <w:lang w:eastAsia="lt-LT"/>
        </w:rPr>
        <w:t>t</w:t>
      </w:r>
      <w:r>
        <w:rPr>
          <w:rFonts w:eastAsia="Calibri"/>
          <w:spacing w:val="4"/>
          <w:szCs w:val="24"/>
          <w:lang w:eastAsia="lt-LT"/>
        </w:rPr>
        <w:t>e</w:t>
      </w:r>
      <w:r>
        <w:rPr>
          <w:rFonts w:eastAsia="Calibri"/>
          <w:spacing w:val="-9"/>
          <w:szCs w:val="24"/>
          <w:lang w:eastAsia="lt-LT"/>
        </w:rPr>
        <w:t>i</w:t>
      </w:r>
      <w:r>
        <w:rPr>
          <w:rFonts w:eastAsia="Calibri"/>
          <w:spacing w:val="5"/>
          <w:szCs w:val="24"/>
          <w:lang w:eastAsia="lt-LT"/>
        </w:rPr>
        <w:t>k</w:t>
      </w:r>
      <w:r>
        <w:rPr>
          <w:rFonts w:eastAsia="Calibri"/>
          <w:spacing w:val="-4"/>
          <w:szCs w:val="24"/>
          <w:lang w:eastAsia="lt-LT"/>
        </w:rPr>
        <w:t>i</w:t>
      </w:r>
      <w:r>
        <w:rPr>
          <w:rFonts w:eastAsia="Calibri"/>
          <w:szCs w:val="24"/>
          <w:lang w:eastAsia="lt-LT"/>
        </w:rPr>
        <w:t xml:space="preserve">u </w:t>
      </w:r>
      <w:r>
        <w:rPr>
          <w:rFonts w:eastAsia="Calibri"/>
          <w:spacing w:val="-9"/>
          <w:szCs w:val="24"/>
          <w:lang w:eastAsia="lt-LT"/>
        </w:rPr>
        <w:t>į</w:t>
      </w:r>
      <w:r>
        <w:rPr>
          <w:rFonts w:eastAsia="Calibri"/>
          <w:spacing w:val="2"/>
          <w:szCs w:val="24"/>
          <w:lang w:eastAsia="lt-LT"/>
        </w:rPr>
        <w:t>r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zCs w:val="24"/>
          <w:lang w:eastAsia="lt-LT"/>
        </w:rPr>
        <w:t>d</w:t>
      </w:r>
      <w:r>
        <w:rPr>
          <w:rFonts w:eastAsia="Calibri"/>
          <w:spacing w:val="4"/>
          <w:szCs w:val="24"/>
          <w:lang w:eastAsia="lt-LT"/>
        </w:rPr>
        <w:t>a</w:t>
      </w:r>
      <w:r>
        <w:rPr>
          <w:rFonts w:eastAsia="Calibri"/>
          <w:spacing w:val="-5"/>
          <w:szCs w:val="24"/>
          <w:lang w:eastAsia="lt-LT"/>
        </w:rPr>
        <w:t>n</w:t>
      </w:r>
      <w:r>
        <w:rPr>
          <w:rFonts w:eastAsia="Calibri"/>
          <w:spacing w:val="4"/>
          <w:szCs w:val="24"/>
          <w:lang w:eastAsia="lt-LT"/>
        </w:rPr>
        <w:t>č</w:t>
      </w:r>
      <w:r>
        <w:rPr>
          <w:rFonts w:eastAsia="Calibri"/>
          <w:spacing w:val="-4"/>
          <w:szCs w:val="24"/>
          <w:lang w:eastAsia="lt-LT"/>
        </w:rPr>
        <w:t>i</w:t>
      </w:r>
      <w:r>
        <w:rPr>
          <w:rFonts w:eastAsia="Calibri"/>
          <w:szCs w:val="24"/>
          <w:lang w:eastAsia="lt-LT"/>
        </w:rPr>
        <w:t>us</w:t>
      </w:r>
      <w:r>
        <w:rPr>
          <w:rFonts w:eastAsia="Calibri"/>
          <w:spacing w:val="36"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d</w:t>
      </w:r>
      <w:r>
        <w:rPr>
          <w:rFonts w:eastAsia="Calibri"/>
          <w:spacing w:val="5"/>
          <w:szCs w:val="24"/>
          <w:lang w:eastAsia="lt-LT"/>
        </w:rPr>
        <w:t>o</w:t>
      </w:r>
      <w:r>
        <w:rPr>
          <w:rFonts w:eastAsia="Calibri"/>
          <w:szCs w:val="24"/>
          <w:lang w:eastAsia="lt-LT"/>
        </w:rPr>
        <w:t>ku</w:t>
      </w:r>
      <w:r>
        <w:rPr>
          <w:rFonts w:eastAsia="Calibri"/>
          <w:spacing w:val="-9"/>
          <w:szCs w:val="24"/>
          <w:lang w:eastAsia="lt-LT"/>
        </w:rPr>
        <w:t>m</w:t>
      </w:r>
      <w:r>
        <w:rPr>
          <w:rFonts w:eastAsia="Calibri"/>
          <w:spacing w:val="4"/>
          <w:szCs w:val="24"/>
          <w:lang w:eastAsia="lt-LT"/>
        </w:rPr>
        <w:t>e</w:t>
      </w:r>
      <w:r>
        <w:rPr>
          <w:rFonts w:eastAsia="Calibri"/>
          <w:spacing w:val="-5"/>
          <w:szCs w:val="24"/>
          <w:lang w:eastAsia="lt-LT"/>
        </w:rPr>
        <w:t>n</w:t>
      </w:r>
      <w:r>
        <w:rPr>
          <w:rFonts w:eastAsia="Calibri"/>
          <w:spacing w:val="5"/>
          <w:szCs w:val="24"/>
          <w:lang w:eastAsia="lt-LT"/>
        </w:rPr>
        <w:t>t</w:t>
      </w:r>
      <w:r>
        <w:rPr>
          <w:rFonts w:eastAsia="Calibri"/>
          <w:szCs w:val="24"/>
          <w:lang w:eastAsia="lt-LT"/>
        </w:rPr>
        <w:t>u</w:t>
      </w:r>
      <w:r>
        <w:rPr>
          <w:rFonts w:eastAsia="Calibri"/>
          <w:spacing w:val="-2"/>
          <w:szCs w:val="24"/>
          <w:lang w:eastAsia="lt-LT"/>
        </w:rPr>
        <w:t>s ir duomenis dėl faktiškai naudojamos turto objekto paskirties:</w:t>
      </w:r>
    </w:p>
    <w:p w14:paraId="4DA1170E" w14:textId="77777777" w:rsidR="00E43518" w:rsidRDefault="000B4571">
      <w:pPr>
        <w:suppressAutoHyphens/>
        <w:ind w:firstLine="567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PRIDEDAMA: (Pridėti dokumentus, suteikiančius (sąlygojančius) teisę vykdyti nurodyta veiklą nurodytame nekilnojamojo turto objekte.)</w:t>
      </w:r>
    </w:p>
    <w:p w14:paraId="4DA1170F" w14:textId="77777777" w:rsidR="00E43518" w:rsidRDefault="00E43518">
      <w:pPr>
        <w:suppressAutoHyphens/>
        <w:ind w:firstLine="567"/>
        <w:jc w:val="both"/>
        <w:textAlignment w:val="baseline"/>
        <w:rPr>
          <w:rFonts w:eastAsia="Calibri"/>
          <w:szCs w:val="24"/>
        </w:rPr>
      </w:pPr>
    </w:p>
    <w:p w14:paraId="4DA11710" w14:textId="77777777" w:rsidR="00E43518" w:rsidRDefault="000B4571">
      <w:pPr>
        <w:suppressAutoHyphens/>
        <w:ind w:firstLine="567"/>
        <w:jc w:val="both"/>
        <w:textAlignment w:val="baseline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</w:t>
      </w:r>
    </w:p>
    <w:p w14:paraId="4DA11711" w14:textId="77777777" w:rsidR="00E43518" w:rsidRDefault="00E43518">
      <w:pPr>
        <w:suppressAutoHyphens/>
        <w:ind w:firstLine="567"/>
        <w:jc w:val="both"/>
        <w:textAlignment w:val="baseline"/>
        <w:rPr>
          <w:rFonts w:eastAsia="Calibri"/>
          <w:sz w:val="20"/>
        </w:rPr>
      </w:pPr>
    </w:p>
    <w:p w14:paraId="4DA11712" w14:textId="77777777" w:rsidR="00E43518" w:rsidRDefault="000B4571">
      <w:pPr>
        <w:suppressAutoHyphens/>
        <w:ind w:firstLine="583"/>
        <w:jc w:val="both"/>
        <w:textAlignment w:val="baseline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</w:t>
      </w:r>
    </w:p>
    <w:p w14:paraId="4DA11713" w14:textId="77777777" w:rsidR="00E43518" w:rsidRDefault="00E43518">
      <w:pPr>
        <w:suppressAutoHyphens/>
        <w:ind w:firstLine="567"/>
        <w:jc w:val="both"/>
        <w:textAlignment w:val="baseline"/>
        <w:rPr>
          <w:rFonts w:eastAsia="Calibri"/>
          <w:sz w:val="20"/>
        </w:rPr>
      </w:pPr>
    </w:p>
    <w:p w14:paraId="4DA11714" w14:textId="77777777" w:rsidR="00E43518" w:rsidRDefault="000B4571">
      <w:pPr>
        <w:suppressAutoHyphens/>
        <w:ind w:firstLine="567"/>
        <w:jc w:val="both"/>
        <w:textAlignment w:val="baseline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</w:t>
      </w:r>
    </w:p>
    <w:p w14:paraId="4DA11716" w14:textId="77777777" w:rsidR="00E43518" w:rsidRDefault="00E43518">
      <w:pPr>
        <w:tabs>
          <w:tab w:val="left" w:pos="6315"/>
        </w:tabs>
        <w:ind w:left="1296" w:hanging="1296"/>
        <w:rPr>
          <w:rFonts w:eastAsia="Calibri"/>
          <w:sz w:val="22"/>
          <w:szCs w:val="22"/>
          <w:lang w:eastAsia="lt-LT"/>
        </w:rPr>
      </w:pPr>
    </w:p>
    <w:p w14:paraId="4DA11717" w14:textId="77777777" w:rsidR="00E43518" w:rsidRDefault="00E43518">
      <w:pPr>
        <w:tabs>
          <w:tab w:val="left" w:pos="6315"/>
        </w:tabs>
        <w:ind w:left="1296" w:hanging="1296"/>
        <w:rPr>
          <w:rFonts w:eastAsia="Calibri"/>
          <w:sz w:val="22"/>
          <w:szCs w:val="22"/>
          <w:lang w:eastAsia="lt-LT"/>
        </w:rPr>
      </w:pPr>
    </w:p>
    <w:p w14:paraId="0BD1DFCA" w14:textId="77777777" w:rsidR="001F7C0E" w:rsidRDefault="000B4571">
      <w:pPr>
        <w:tabs>
          <w:tab w:val="left" w:pos="6315"/>
        </w:tabs>
        <w:ind w:left="1296" w:hanging="1296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</w:t>
      </w:r>
      <w:r>
        <w:rPr>
          <w:rFonts w:eastAsia="Calibri"/>
          <w:szCs w:val="24"/>
        </w:rPr>
        <w:tab/>
        <w:t>___________________________</w:t>
      </w:r>
    </w:p>
    <w:p w14:paraId="4DA11718" w14:textId="0D82FEB6" w:rsidR="00E43518" w:rsidRDefault="000B4571">
      <w:pPr>
        <w:tabs>
          <w:tab w:val="left" w:pos="6315"/>
        </w:tabs>
        <w:ind w:left="1296" w:hanging="1296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 xml:space="preserve">      (vardas ir pavardė)</w:t>
      </w:r>
      <w:r>
        <w:rPr>
          <w:rFonts w:eastAsia="Calibri"/>
          <w:szCs w:val="24"/>
        </w:rPr>
        <w:tab/>
        <w:t xml:space="preserve">                        (parašas)</w:t>
      </w:r>
    </w:p>
    <w:sectPr w:rsidR="00E4351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171D" w14:textId="77777777" w:rsidR="00E43518" w:rsidRDefault="000B4571">
      <w:pPr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endnote>
  <w:endnote w:type="continuationSeparator" w:id="0">
    <w:p w14:paraId="4DA1171E" w14:textId="77777777" w:rsidR="00E43518" w:rsidRDefault="000B4571">
      <w:pPr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1171B" w14:textId="77777777" w:rsidR="00E43518" w:rsidRDefault="000B4571">
      <w:pPr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footnote>
  <w:footnote w:type="continuationSeparator" w:id="0">
    <w:p w14:paraId="4DA1171C" w14:textId="77777777" w:rsidR="00E43518" w:rsidRDefault="000B4571">
      <w:pPr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0C"/>
    <w:rsid w:val="000B4571"/>
    <w:rsid w:val="001F7C0E"/>
    <w:rsid w:val="00975A61"/>
    <w:rsid w:val="00B1590C"/>
    <w:rsid w:val="00C858BB"/>
    <w:rsid w:val="00E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11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5A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5A6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F7C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75A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5A6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F7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8"/>
    <w:rsid w:val="00E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30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30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2017-11-17T08:13:00Z</dcterms:created>
  <dc:creator>Agnė Baranauskaitė</dc:creator>
  <lastModifiedBy>PAVKŠTELO Julita</lastModifiedBy>
  <lastPrinted>2017-11-15T11:34:00Z</lastPrinted>
  <dcterms:modified xsi:type="dcterms:W3CDTF">2017-11-20T10:39:00Z</dcterms:modified>
  <revision>5</revision>
</coreProperties>
</file>