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a1d4259ccffd4ab1943f092a2cd5d794"/>
        <w:id w:val="640312228"/>
        <w:lock w:val="sdtLocked"/>
        <w:placeholder>
          <w:docPart w:val="DefaultPlaceholder_1082065158"/>
        </w:placeholder>
      </w:sdtPr>
      <w:sdtContent>
        <w:p w14:paraId="2870DBFC" w14:textId="74E1BCCF" w:rsidR="00B4748F" w:rsidRDefault="009066D4">
          <w:pPr>
            <w:jc w:val="center"/>
            <w:rPr>
              <w:szCs w:val="24"/>
            </w:rPr>
          </w:pPr>
          <w:r>
            <w:rPr>
              <w:noProof/>
              <w:szCs w:val="24"/>
              <w:lang w:eastAsia="lt-LT"/>
            </w:rPr>
            <w:drawing>
              <wp:inline distT="0" distB="0" distL="0" distR="0" wp14:anchorId="2870DDC7" wp14:editId="2870DDC8">
                <wp:extent cx="504825" cy="57150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14:paraId="2870DBFD" w14:textId="77777777" w:rsidR="00B4748F" w:rsidRDefault="009066D4">
          <w:pPr>
            <w:keepNext/>
            <w:jc w:val="center"/>
            <w:rPr>
              <w:b/>
              <w:bCs/>
              <w:szCs w:val="24"/>
            </w:rPr>
          </w:pPr>
          <w:r>
            <w:rPr>
              <w:b/>
              <w:bCs/>
              <w:szCs w:val="24"/>
            </w:rPr>
            <w:t>LIETUVOS RESPUBLIKOS KULTŪROS MINISTRAS</w:t>
          </w:r>
        </w:p>
        <w:p w14:paraId="2870DBFE" w14:textId="77777777" w:rsidR="00B4748F" w:rsidRDefault="00B4748F">
          <w:pPr>
            <w:keepNext/>
            <w:jc w:val="center"/>
            <w:rPr>
              <w:b/>
              <w:bCs/>
              <w:szCs w:val="24"/>
            </w:rPr>
          </w:pPr>
        </w:p>
        <w:p w14:paraId="2870DBFF" w14:textId="77777777" w:rsidR="00B4748F" w:rsidRDefault="009066D4">
          <w:pPr>
            <w:keepNext/>
            <w:jc w:val="center"/>
            <w:rPr>
              <w:b/>
              <w:bCs/>
              <w:szCs w:val="24"/>
            </w:rPr>
          </w:pPr>
          <w:r>
            <w:rPr>
              <w:b/>
              <w:bCs/>
              <w:szCs w:val="24"/>
            </w:rPr>
            <w:t>ĮSAKYMAS</w:t>
          </w:r>
        </w:p>
        <w:p w14:paraId="2870DC00" w14:textId="77777777" w:rsidR="00B4748F" w:rsidRDefault="009066D4">
          <w:pPr>
            <w:jc w:val="center"/>
            <w:rPr>
              <w:b/>
              <w:bCs/>
              <w:caps/>
              <w:szCs w:val="24"/>
            </w:rPr>
          </w:pPr>
          <w:r>
            <w:rPr>
              <w:b/>
              <w:bCs/>
              <w:caps/>
              <w:szCs w:val="24"/>
            </w:rPr>
            <w:t>DĖL ETNINĖS KULTŪROS PLĖTROS 2015-2018 METŲ VEIKSMŲ PLANO patvirtinimo</w:t>
          </w:r>
        </w:p>
        <w:p w14:paraId="2870DC01" w14:textId="77777777" w:rsidR="00B4748F" w:rsidRDefault="00B4748F">
          <w:pPr>
            <w:jc w:val="center"/>
            <w:rPr>
              <w:b/>
              <w:bCs/>
              <w:szCs w:val="24"/>
            </w:rPr>
          </w:pPr>
        </w:p>
        <w:p w14:paraId="2870DC02" w14:textId="77777777" w:rsidR="00B4748F" w:rsidRDefault="009066D4">
          <w:pPr>
            <w:tabs>
              <w:tab w:val="left" w:pos="198"/>
              <w:tab w:val="left" w:pos="2126"/>
              <w:tab w:val="left" w:pos="2977"/>
            </w:tabs>
            <w:jc w:val="center"/>
            <w:rPr>
              <w:szCs w:val="24"/>
            </w:rPr>
          </w:pPr>
          <w:r>
            <w:rPr>
              <w:szCs w:val="24"/>
            </w:rPr>
            <w:t>2015 m. liepos 22 d. Nr. ĮV-500</w:t>
          </w:r>
        </w:p>
        <w:p w14:paraId="2870DC03" w14:textId="77777777" w:rsidR="00B4748F" w:rsidRDefault="009066D4">
          <w:pPr>
            <w:jc w:val="center"/>
            <w:rPr>
              <w:szCs w:val="24"/>
            </w:rPr>
          </w:pPr>
          <w:r>
            <w:rPr>
              <w:szCs w:val="24"/>
            </w:rPr>
            <w:t>Vilnius</w:t>
          </w:r>
        </w:p>
        <w:p w14:paraId="2870DC04" w14:textId="77777777" w:rsidR="00B4748F" w:rsidRDefault="00B4748F">
          <w:pPr>
            <w:jc w:val="center"/>
            <w:rPr>
              <w:szCs w:val="24"/>
            </w:rPr>
          </w:pPr>
        </w:p>
        <w:p w14:paraId="2870DC05" w14:textId="180766BD" w:rsidR="00B4748F" w:rsidRDefault="00B4748F">
          <w:pPr>
            <w:spacing w:line="360" w:lineRule="auto"/>
            <w:ind w:firstLine="1191"/>
            <w:jc w:val="both"/>
            <w:rPr>
              <w:szCs w:val="24"/>
            </w:rPr>
          </w:pPr>
        </w:p>
        <w:sdt>
          <w:sdtPr>
            <w:rPr>
              <w:szCs w:val="24"/>
            </w:rPr>
            <w:alias w:val="preambule"/>
            <w:tag w:val="part_7cbf3da05dbb46bea18921d5e84c20ae"/>
            <w:id w:val="-1663003770"/>
            <w:lock w:val="sdtLocked"/>
            <w:placeholder>
              <w:docPart w:val="DefaultPlaceholder_1082065158"/>
            </w:placeholder>
          </w:sdtPr>
          <w:sdtContent>
            <w:p w14:paraId="2870DC06" w14:textId="2767A6A2" w:rsidR="00B4748F" w:rsidRDefault="009066D4">
              <w:pPr>
                <w:spacing w:line="360" w:lineRule="auto"/>
                <w:ind w:firstLine="1191"/>
                <w:jc w:val="both"/>
                <w:rPr>
                  <w:szCs w:val="24"/>
                </w:rPr>
              </w:pPr>
              <w:r>
                <w:rPr>
                  <w:szCs w:val="24"/>
                </w:rPr>
                <w:t>Vadovaudamasis Lietuvos Respublikos etninės kultūros valstybinės globos pagrindų įstatymo</w:t>
              </w:r>
              <w:r>
                <w:rPr>
                  <w:szCs w:val="24"/>
                </w:rPr>
                <w:t xml:space="preserve"> 5 str., UNESCO Nematerialaus kultūros paveldo apsaugos konvencijos nuostatomis ir Strateginio planavimo metodikos, patvirtintos Lietuvos Respublikos Vyriausybės 2002 m. birželio 6 d. nutarimu Nr. 827 „Dėl Strateginio planavimo metodikos patvirtinimo“, 4.3</w:t>
              </w:r>
              <w:r>
                <w:rPr>
                  <w:szCs w:val="24"/>
                </w:rPr>
                <w:t>.5 papunkčiu bei siekdamas užtikrinti etninės kultūros valstybinę globą:</w:t>
              </w:r>
            </w:p>
          </w:sdtContent>
        </w:sdt>
        <w:sdt>
          <w:sdtPr>
            <w:alias w:val="1 p."/>
            <w:tag w:val="part_e75ec16f8263460eae4b6386b78c003b"/>
            <w:id w:val="-1708870677"/>
            <w:lock w:val="sdtLocked"/>
            <w:placeholder>
              <w:docPart w:val="DefaultPlaceholder_1082065158"/>
            </w:placeholder>
          </w:sdtPr>
          <w:sdtEndPr>
            <w:rPr>
              <w:szCs w:val="24"/>
            </w:rPr>
          </w:sdtEndPr>
          <w:sdtContent>
            <w:p w14:paraId="2870DC07" w14:textId="7100F70C" w:rsidR="00B4748F" w:rsidRDefault="009066D4">
              <w:pPr>
                <w:spacing w:line="360" w:lineRule="auto"/>
                <w:ind w:firstLine="1191"/>
                <w:jc w:val="both"/>
                <w:rPr>
                  <w:szCs w:val="24"/>
                </w:rPr>
              </w:pPr>
              <w:sdt>
                <w:sdtPr>
                  <w:alias w:val="Numeris"/>
                  <w:tag w:val="nr_e75ec16f8263460eae4b6386b78c003b"/>
                  <w:id w:val="797577227"/>
                  <w:lock w:val="sdtLocked"/>
                </w:sdtPr>
                <w:sdtEndPr/>
                <w:sdtContent>
                  <w:r>
                    <w:rPr>
                      <w:szCs w:val="24"/>
                    </w:rPr>
                    <w:t>1</w:t>
                  </w:r>
                </w:sdtContent>
              </w:sdt>
              <w:r>
                <w:rPr>
                  <w:szCs w:val="24"/>
                </w:rPr>
                <w:t>. T v i r t i n u Etninės kultūros plėtros 2015-2018 metų veiksmų planą (pridedama).</w:t>
              </w:r>
            </w:p>
          </w:sdtContent>
        </w:sdt>
        <w:sdt>
          <w:sdtPr>
            <w:alias w:val="2 p."/>
            <w:tag w:val="part_f3000dca729347b9b08b0e859607a78c"/>
            <w:id w:val="-631937951"/>
            <w:lock w:val="sdtLocked"/>
            <w:placeholder>
              <w:docPart w:val="DefaultPlaceholder_1082065158"/>
            </w:placeholder>
          </w:sdtPr>
          <w:sdtEndPr>
            <w:rPr>
              <w:szCs w:val="24"/>
            </w:rPr>
          </w:sdtEndPr>
          <w:sdtContent>
            <w:p w14:paraId="2870DC08" w14:textId="29E26437" w:rsidR="00B4748F" w:rsidRDefault="009066D4">
              <w:pPr>
                <w:spacing w:line="360" w:lineRule="auto"/>
                <w:ind w:firstLine="1191"/>
                <w:jc w:val="both"/>
                <w:rPr>
                  <w:szCs w:val="24"/>
                </w:rPr>
              </w:pPr>
              <w:sdt>
                <w:sdtPr>
                  <w:alias w:val="Numeris"/>
                  <w:tag w:val="nr_f3000dca729347b9b08b0e859607a78c"/>
                  <w:id w:val="-2120522073"/>
                  <w:lock w:val="sdtLocked"/>
                </w:sdtPr>
                <w:sdtEndPr/>
                <w:sdtContent>
                  <w:r>
                    <w:rPr>
                      <w:szCs w:val="24"/>
                    </w:rPr>
                    <w:t>2</w:t>
                  </w:r>
                </w:sdtContent>
              </w:sdt>
              <w:r>
                <w:rPr>
                  <w:szCs w:val="24"/>
                </w:rPr>
                <w:t>. S i ū l a u savivaldybėms dalyvauti įgyvendinant šio įsakymo 1 punkte nurodyto plano pri</w:t>
              </w:r>
              <w:r>
                <w:rPr>
                  <w:szCs w:val="24"/>
                </w:rPr>
                <w:t>emones.</w:t>
              </w:r>
            </w:p>
          </w:sdtContent>
        </w:sdt>
        <w:sdt>
          <w:sdtPr>
            <w:alias w:val="3 p."/>
            <w:tag w:val="part_a4f9c7eddff04f479fe51d41f563092e"/>
            <w:id w:val="410741757"/>
            <w:lock w:val="sdtLocked"/>
            <w:placeholder>
              <w:docPart w:val="DefaultPlaceholder_1082065158"/>
            </w:placeholder>
          </w:sdtPr>
          <w:sdtEndPr>
            <w:rPr>
              <w:szCs w:val="24"/>
            </w:rPr>
          </w:sdtEndPr>
          <w:sdtContent>
            <w:p w14:paraId="2870DC09" w14:textId="509C0376" w:rsidR="00B4748F" w:rsidRDefault="009066D4">
              <w:pPr>
                <w:spacing w:line="360" w:lineRule="auto"/>
                <w:ind w:firstLine="1191"/>
                <w:jc w:val="both"/>
                <w:rPr>
                  <w:szCs w:val="24"/>
                </w:rPr>
              </w:pPr>
              <w:sdt>
                <w:sdtPr>
                  <w:alias w:val="Numeris"/>
                  <w:tag w:val="nr_a4f9c7eddff04f479fe51d41f563092e"/>
                  <w:id w:val="-667326117"/>
                  <w:lock w:val="sdtLocked"/>
                </w:sdtPr>
                <w:sdtEndPr/>
                <w:sdtContent>
                  <w:r>
                    <w:rPr>
                      <w:szCs w:val="24"/>
                    </w:rPr>
                    <w:t>3</w:t>
                  </w:r>
                </w:sdtContent>
              </w:sdt>
              <w:r>
                <w:rPr>
                  <w:szCs w:val="24"/>
                </w:rPr>
                <w:t>. P a v e d u įsakymo vykdymo kontrolę viceministrui pagal veiklos sritį.</w:t>
              </w:r>
            </w:p>
          </w:sdtContent>
        </w:sdt>
        <w:sdt>
          <w:sdtPr>
            <w:rPr>
              <w:szCs w:val="24"/>
            </w:rPr>
            <w:alias w:val="signatura"/>
            <w:tag w:val="part_6a913310b4eb4686861cb36a17686f35"/>
            <w:id w:val="-1577425123"/>
            <w:lock w:val="sdtLocked"/>
            <w:placeholder>
              <w:docPart w:val="DefaultPlaceholder_1082065158"/>
            </w:placeholder>
          </w:sdtPr>
          <w:sdtContent>
            <w:p w14:paraId="2870DC0A" w14:textId="66291454" w:rsidR="00B4748F" w:rsidRDefault="00B4748F">
              <w:pPr>
                <w:spacing w:line="360" w:lineRule="auto"/>
                <w:ind w:firstLine="1191"/>
                <w:jc w:val="both"/>
                <w:rPr>
                  <w:szCs w:val="24"/>
                </w:rPr>
              </w:pPr>
            </w:p>
            <w:p w14:paraId="2870DC0B" w14:textId="77777777" w:rsidR="00B4748F" w:rsidRDefault="00B4748F">
              <w:pPr>
                <w:rPr>
                  <w:szCs w:val="24"/>
                </w:rPr>
              </w:pPr>
            </w:p>
            <w:p w14:paraId="2870DC0C" w14:textId="77777777" w:rsidR="00B4748F" w:rsidRDefault="00B4748F">
              <w:pPr>
                <w:rPr>
                  <w:szCs w:val="24"/>
                </w:rPr>
              </w:pPr>
            </w:p>
            <w:p w14:paraId="2870DC0D" w14:textId="40587DE4" w:rsidR="00B4748F" w:rsidRDefault="009066D4">
              <w:pPr>
                <w:keepNext/>
                <w:tabs>
                  <w:tab w:val="left" w:pos="6488"/>
                </w:tabs>
                <w:rPr>
                  <w:szCs w:val="24"/>
                </w:rPr>
              </w:pPr>
              <w:r>
                <w:rPr>
                  <w:szCs w:val="24"/>
                </w:rPr>
                <w:t>Kultūros ministras</w:t>
              </w:r>
              <w:r>
                <w:rPr>
                  <w:szCs w:val="24"/>
                </w:rPr>
                <w:tab/>
                <w:t>Šarūnas Birutis</w:t>
              </w:r>
            </w:p>
          </w:sdtContent>
        </w:sdt>
      </w:sdtContent>
    </w:sdt>
    <w:sdt>
      <w:sdtPr>
        <w:rPr>
          <w:szCs w:val="24"/>
          <w:lang w:val="en-GB"/>
        </w:rPr>
        <w:alias w:val="pagrindine"/>
        <w:tag w:val="part_a9b7268cc53c452ebb7dd731384647bd"/>
        <w:id w:val="417224484"/>
        <w:lock w:val="sdtLocked"/>
        <w:placeholder>
          <w:docPart w:val="DefaultPlaceholder_1082065158"/>
        </w:placeholder>
      </w:sdtPr>
      <w:sdtEndPr>
        <w:rPr>
          <w:szCs w:val="20"/>
          <w:lang w:val="lt-LT"/>
        </w:rPr>
      </w:sdtEndPr>
      <w:sdtContent>
        <w:p w14:paraId="1AB82AFF" w14:textId="6ACE6E6F" w:rsidR="009066D4" w:rsidRDefault="009066D4">
          <w:pPr>
            <w:rPr>
              <w:szCs w:val="24"/>
              <w:lang w:val="en-GB"/>
            </w:rPr>
          </w:pPr>
          <w:r>
            <w:rPr>
              <w:szCs w:val="24"/>
              <w:lang w:val="en-GB"/>
            </w:rPr>
            <w:br w:type="page"/>
          </w:r>
        </w:p>
        <w:p w14:paraId="2870DC0E" w14:textId="26C6264D" w:rsidR="00B4748F" w:rsidRDefault="009066D4" w:rsidP="009066D4">
          <w:pPr>
            <w:widowControl w:val="0"/>
            <w:tabs>
              <w:tab w:val="left" w:pos="5670"/>
            </w:tabs>
            <w:ind w:firstLine="5670"/>
            <w:rPr>
              <w:szCs w:val="24"/>
              <w:lang w:val="en-GB"/>
            </w:rPr>
          </w:pPr>
          <w:r>
            <w:rPr>
              <w:szCs w:val="24"/>
              <w:lang w:val="en-GB"/>
            </w:rPr>
            <w:lastRenderedPageBreak/>
            <w:t>PATVIRTINTA</w:t>
          </w:r>
        </w:p>
        <w:p w14:paraId="2870DC0F" w14:textId="77777777" w:rsidR="00B4748F" w:rsidRDefault="009066D4">
          <w:pPr>
            <w:widowControl w:val="0"/>
            <w:tabs>
              <w:tab w:val="left" w:pos="5670"/>
            </w:tabs>
            <w:ind w:left="5184" w:firstLine="323"/>
            <w:jc w:val="center"/>
            <w:rPr>
              <w:szCs w:val="24"/>
              <w:lang w:val="en-GB"/>
            </w:rPr>
          </w:pPr>
          <w:r>
            <w:rPr>
              <w:szCs w:val="24"/>
              <w:lang w:val="en-GB"/>
            </w:rPr>
            <w:t>Lietuvos Respublikos kultūros ministro</w:t>
          </w:r>
        </w:p>
        <w:p w14:paraId="2870DC10" w14:textId="77777777" w:rsidR="00B4748F" w:rsidRDefault="009066D4">
          <w:pPr>
            <w:widowControl w:val="0"/>
            <w:ind w:left="5184" w:firstLine="383"/>
            <w:jc w:val="center"/>
            <w:rPr>
              <w:szCs w:val="24"/>
              <w:lang w:val="en-GB"/>
            </w:rPr>
          </w:pPr>
          <w:r>
            <w:rPr>
              <w:szCs w:val="24"/>
              <w:lang w:val="en-GB"/>
            </w:rPr>
            <w:t>2015 m. liepos 22 d.įsakymu Nr.ĮV-500</w:t>
          </w:r>
        </w:p>
        <w:p w14:paraId="2870DC11" w14:textId="77777777" w:rsidR="00B4748F" w:rsidRDefault="00B4748F">
          <w:pPr>
            <w:widowControl w:val="0"/>
            <w:ind w:left="5184" w:firstLine="1296"/>
            <w:jc w:val="center"/>
            <w:rPr>
              <w:szCs w:val="24"/>
              <w:lang w:val="en-GB"/>
            </w:rPr>
          </w:pPr>
        </w:p>
        <w:p w14:paraId="2870DC12" w14:textId="542E7B3D" w:rsidR="00B4748F" w:rsidRDefault="00B4748F">
          <w:pPr>
            <w:widowControl w:val="0"/>
            <w:jc w:val="center"/>
            <w:rPr>
              <w:b/>
              <w:szCs w:val="24"/>
              <w:lang w:val="en-GB"/>
            </w:rPr>
          </w:pPr>
        </w:p>
        <w:sdt>
          <w:sdtPr>
            <w:rPr>
              <w:b/>
              <w:szCs w:val="24"/>
              <w:lang w:val="en-GB"/>
            </w:rPr>
            <w:alias w:val="Pavadinimas"/>
            <w:tag w:val="title_a9b7268cc53c452ebb7dd731384647bd"/>
            <w:id w:val="-1859341850"/>
            <w:lock w:val="sdtLocked"/>
            <w:placeholder>
              <w:docPart w:val="DefaultPlaceholder_1082065158"/>
            </w:placeholder>
          </w:sdtPr>
          <w:sdtContent>
            <w:p w14:paraId="2870DC13" w14:textId="14BD98AC" w:rsidR="00B4748F" w:rsidRDefault="009066D4">
              <w:pPr>
                <w:widowControl w:val="0"/>
                <w:jc w:val="center"/>
                <w:rPr>
                  <w:b/>
                  <w:szCs w:val="24"/>
                  <w:lang w:val="en-GB"/>
                </w:rPr>
              </w:pPr>
              <w:r>
                <w:rPr>
                  <w:b/>
                  <w:szCs w:val="24"/>
                  <w:lang w:val="en-GB"/>
                </w:rPr>
                <w:t xml:space="preserve">ETNINĖS KULTŪROS PLĖTROS 2015–2018 </w:t>
              </w:r>
              <w:r>
                <w:rPr>
                  <w:b/>
                  <w:szCs w:val="24"/>
                  <w:lang w:val="en-GB"/>
                </w:rPr>
                <w:t>METŲ VEIKSMŲ PLANAS</w:t>
              </w:r>
            </w:p>
          </w:sdtContent>
        </w:sdt>
        <w:p w14:paraId="2870DC14" w14:textId="50712B3E" w:rsidR="00B4748F" w:rsidRDefault="00B4748F">
          <w:pPr>
            <w:keepLines/>
            <w:suppressAutoHyphens/>
            <w:spacing w:line="283" w:lineRule="auto"/>
            <w:jc w:val="center"/>
            <w:textAlignment w:val="center"/>
            <w:rPr>
              <w:b/>
              <w:bCs/>
              <w:caps/>
              <w:color w:val="000000"/>
              <w:szCs w:val="24"/>
              <w:lang w:eastAsia="lt-LT"/>
            </w:rPr>
          </w:pPr>
        </w:p>
        <w:sdt>
          <w:sdtPr>
            <w:alias w:val="skyrius"/>
            <w:tag w:val="part_305ae28c5ba84fdfb882f52538be238e"/>
            <w:id w:val="754629463"/>
            <w:lock w:val="sdtLocked"/>
          </w:sdtPr>
          <w:sdtEndPr/>
          <w:sdtContent>
            <w:p w14:paraId="2870DC15" w14:textId="77777777" w:rsidR="00B4748F" w:rsidRDefault="009066D4">
              <w:pPr>
                <w:keepLines/>
                <w:suppressAutoHyphens/>
                <w:spacing w:line="283" w:lineRule="auto"/>
                <w:jc w:val="center"/>
                <w:textAlignment w:val="center"/>
                <w:rPr>
                  <w:b/>
                  <w:bCs/>
                  <w:caps/>
                  <w:color w:val="000000"/>
                  <w:szCs w:val="24"/>
                  <w:lang w:eastAsia="lt-LT"/>
                </w:rPr>
              </w:pPr>
              <w:sdt>
                <w:sdtPr>
                  <w:alias w:val="Numeris"/>
                  <w:tag w:val="nr_305ae28c5ba84fdfb882f52538be238e"/>
                  <w:id w:val="499785276"/>
                  <w:lock w:val="sdtLocked"/>
                </w:sdtPr>
                <w:sdtEndPr/>
                <w:sdtContent>
                  <w:r>
                    <w:rPr>
                      <w:b/>
                      <w:bCs/>
                      <w:caps/>
                      <w:color w:val="000000"/>
                      <w:szCs w:val="24"/>
                      <w:lang w:eastAsia="lt-LT"/>
                    </w:rPr>
                    <w:t>I</w:t>
                  </w:r>
                </w:sdtContent>
              </w:sdt>
              <w:r>
                <w:rPr>
                  <w:b/>
                  <w:bCs/>
                  <w:caps/>
                  <w:color w:val="000000"/>
                  <w:szCs w:val="24"/>
                  <w:lang w:eastAsia="lt-LT"/>
                </w:rPr>
                <w:t xml:space="preserve"> SKYRIUS </w:t>
              </w:r>
            </w:p>
            <w:p w14:paraId="2870DC16" w14:textId="77777777" w:rsidR="00B4748F" w:rsidRDefault="009066D4">
              <w:pPr>
                <w:keepLines/>
                <w:suppressAutoHyphens/>
                <w:spacing w:line="283" w:lineRule="auto"/>
                <w:jc w:val="center"/>
                <w:textAlignment w:val="center"/>
                <w:rPr>
                  <w:b/>
                  <w:bCs/>
                  <w:caps/>
                  <w:color w:val="000000"/>
                  <w:szCs w:val="24"/>
                  <w:lang w:eastAsia="lt-LT"/>
                </w:rPr>
              </w:pPr>
              <w:sdt>
                <w:sdtPr>
                  <w:alias w:val="Pavadinimas"/>
                  <w:tag w:val="title_305ae28c5ba84fdfb882f52538be238e"/>
                  <w:id w:val="599075460"/>
                  <w:lock w:val="sdtLocked"/>
                </w:sdtPr>
                <w:sdtEndPr/>
                <w:sdtContent>
                  <w:r>
                    <w:rPr>
                      <w:b/>
                      <w:bCs/>
                      <w:caps/>
                      <w:color w:val="000000"/>
                      <w:szCs w:val="24"/>
                      <w:lang w:eastAsia="lt-LT"/>
                    </w:rPr>
                    <w:t>BENDROSIOS NUOSTATOS</w:t>
                  </w:r>
                </w:sdtContent>
              </w:sdt>
            </w:p>
            <w:p w14:paraId="2870DC17" w14:textId="77777777" w:rsidR="00B4748F" w:rsidRDefault="00B4748F">
              <w:pPr>
                <w:suppressAutoHyphens/>
                <w:spacing w:line="298" w:lineRule="auto"/>
                <w:jc w:val="center"/>
                <w:textAlignment w:val="center"/>
                <w:rPr>
                  <w:color w:val="000000"/>
                  <w:sz w:val="22"/>
                  <w:szCs w:val="22"/>
                  <w:lang w:eastAsia="lt-LT"/>
                </w:rPr>
              </w:pPr>
            </w:p>
            <w:sdt>
              <w:sdtPr>
                <w:alias w:val="1 p."/>
                <w:tag w:val="part_09616e6f944d4a38bb9668ad7372780e"/>
                <w:id w:val="-1586375714"/>
                <w:lock w:val="sdtLocked"/>
              </w:sdtPr>
              <w:sdtEndPr/>
              <w:sdtContent>
                <w:p w14:paraId="2870DC18"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09616e6f944d4a38bb9668ad7372780e"/>
                      <w:id w:val="1664816202"/>
                      <w:lock w:val="sdtLocked"/>
                    </w:sdtPr>
                    <w:sdtEndPr/>
                    <w:sdtContent>
                      <w:r>
                        <w:rPr>
                          <w:color w:val="000000"/>
                          <w:szCs w:val="24"/>
                          <w:lang w:eastAsia="lt-LT"/>
                        </w:rPr>
                        <w:t>1</w:t>
                      </w:r>
                    </w:sdtContent>
                  </w:sdt>
                  <w:r>
                    <w:rPr>
                      <w:color w:val="000000"/>
                      <w:szCs w:val="24"/>
                      <w:lang w:eastAsia="lt-LT"/>
                    </w:rPr>
                    <w:t xml:space="preserve">. Etninės kultūros plėtros 2015–2018 metų veiksmų plane (toliau – Veiksmų planas) numatomi etninės kultūros plėtros tikslai, uždaviniai, veiksmai, vertinimo kriterijai, atsakingi veiksmų </w:t>
                  </w:r>
                  <w:r>
                    <w:rPr>
                      <w:color w:val="000000"/>
                      <w:szCs w:val="24"/>
                      <w:lang w:eastAsia="lt-LT"/>
                    </w:rPr>
                    <w:t>vykdytojai bei įvykdymo terminai.</w:t>
                  </w:r>
                </w:p>
              </w:sdtContent>
            </w:sdt>
            <w:sdt>
              <w:sdtPr>
                <w:alias w:val="2 p."/>
                <w:tag w:val="part_27e5883903814dbba8243d116ae51400"/>
                <w:id w:val="-719520538"/>
                <w:lock w:val="sdtLocked"/>
              </w:sdtPr>
              <w:sdtEndPr/>
              <w:sdtContent>
                <w:p w14:paraId="2870DC19"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27e5883903814dbba8243d116ae51400"/>
                      <w:id w:val="1448351930"/>
                      <w:lock w:val="sdtLocked"/>
                    </w:sdtPr>
                    <w:sdtEndPr/>
                    <w:sdtContent>
                      <w:r>
                        <w:rPr>
                          <w:color w:val="000000"/>
                          <w:szCs w:val="24"/>
                          <w:lang w:eastAsia="lt-LT"/>
                        </w:rPr>
                        <w:t>2</w:t>
                      </w:r>
                    </w:sdtContent>
                  </w:sdt>
                  <w:r>
                    <w:rPr>
                      <w:color w:val="000000"/>
                      <w:szCs w:val="24"/>
                      <w:lang w:eastAsia="lt-LT"/>
                    </w:rPr>
                    <w:t>. Veiksmų plano tikslas – išlaikyti etninės kultūros tyrinėjimo, saugojimo, ugdymo ir sklaidos prioritetinių krypčių tęstinumą.</w:t>
                  </w:r>
                </w:p>
              </w:sdtContent>
            </w:sdt>
            <w:sdt>
              <w:sdtPr>
                <w:alias w:val="3 p."/>
                <w:tag w:val="part_419a8a9e9d12403394de8b2c90311520"/>
                <w:id w:val="1899628763"/>
                <w:lock w:val="sdtLocked"/>
              </w:sdtPr>
              <w:sdtEndPr/>
              <w:sdtContent>
                <w:p w14:paraId="2870DC1A"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419a8a9e9d12403394de8b2c90311520"/>
                      <w:id w:val="2002080332"/>
                      <w:lock w:val="sdtLocked"/>
                    </w:sdtPr>
                    <w:sdtEndPr/>
                    <w:sdtContent>
                      <w:r>
                        <w:rPr>
                          <w:color w:val="000000"/>
                          <w:szCs w:val="24"/>
                          <w:lang w:eastAsia="lt-LT"/>
                        </w:rPr>
                        <w:t>3</w:t>
                      </w:r>
                    </w:sdtContent>
                  </w:sdt>
                  <w:r>
                    <w:rPr>
                      <w:color w:val="000000"/>
                      <w:szCs w:val="24"/>
                      <w:lang w:eastAsia="lt-LT"/>
                    </w:rPr>
                    <w:t>. Veiksmų planas parengtas atsižvelgiant į Lietuvos Respublikos etninės kultūros val</w:t>
                  </w:r>
                  <w:r>
                    <w:rPr>
                      <w:color w:val="000000"/>
                      <w:szCs w:val="24"/>
                      <w:lang w:eastAsia="lt-LT"/>
                    </w:rPr>
                    <w:t>stybinės globos pagrindų įstatymo (toliau – Etninės kultūros valstybinės globos pagrindų įstatymas), UNESCO Nematerialaus kultūros paveldo apsaugos konvencijos (toliau – Konvencija), kitų, su etnine kultūra susijusių, Lietuvos Respublikos ir tarptautinių t</w:t>
                  </w:r>
                  <w:r>
                    <w:rPr>
                      <w:color w:val="000000"/>
                      <w:szCs w:val="24"/>
                      <w:lang w:eastAsia="lt-LT"/>
                    </w:rPr>
                    <w:t>eisės aktų nuostatas.</w:t>
                  </w:r>
                </w:p>
              </w:sdtContent>
            </w:sdt>
            <w:sdt>
              <w:sdtPr>
                <w:alias w:val="4 p."/>
                <w:tag w:val="part_c647c7a5b6334d93a73dffffbfc81c47"/>
                <w:id w:val="270601079"/>
                <w:lock w:val="sdtLocked"/>
              </w:sdtPr>
              <w:sdtEndPr/>
              <w:sdtContent>
                <w:p w14:paraId="2870DC1B" w14:textId="77777777" w:rsidR="00B4748F" w:rsidRDefault="009066D4">
                  <w:pPr>
                    <w:suppressAutoHyphens/>
                    <w:spacing w:line="360" w:lineRule="auto"/>
                    <w:ind w:firstLine="312"/>
                    <w:jc w:val="both"/>
                    <w:textAlignment w:val="center"/>
                    <w:rPr>
                      <w:szCs w:val="24"/>
                      <w:lang w:eastAsia="lt-LT"/>
                    </w:rPr>
                  </w:pPr>
                  <w:sdt>
                    <w:sdtPr>
                      <w:alias w:val="Numeris"/>
                      <w:tag w:val="nr_c647c7a5b6334d93a73dffffbfc81c47"/>
                      <w:id w:val="-208954702"/>
                      <w:lock w:val="sdtLocked"/>
                    </w:sdtPr>
                    <w:sdtEndPr/>
                    <w:sdtContent>
                      <w:r>
                        <w:rPr>
                          <w:szCs w:val="24"/>
                          <w:lang w:eastAsia="lt-LT"/>
                        </w:rPr>
                        <w:t>4</w:t>
                      </w:r>
                    </w:sdtContent>
                  </w:sdt>
                  <w:r>
                    <w:rPr>
                      <w:szCs w:val="24"/>
                      <w:lang w:eastAsia="lt-LT"/>
                    </w:rPr>
                    <w:t>. Veiksmų plane vartojamos sąvokos atitinka Etninės kultūros valstybinės globos pagrindų įstatyme ir kituose teisės aktuose apibrėžtas sąvokas.</w:t>
                  </w:r>
                </w:p>
                <w:p w14:paraId="2870DC1C" w14:textId="77777777" w:rsidR="00B4748F" w:rsidRDefault="009066D4">
                  <w:pPr>
                    <w:suppressAutoHyphens/>
                    <w:spacing w:line="298" w:lineRule="auto"/>
                    <w:jc w:val="center"/>
                    <w:textAlignment w:val="center"/>
                    <w:rPr>
                      <w:color w:val="000000"/>
                      <w:szCs w:val="24"/>
                      <w:lang w:eastAsia="lt-LT"/>
                    </w:rPr>
                  </w:pPr>
                </w:p>
              </w:sdtContent>
            </w:sdt>
          </w:sdtContent>
        </w:sdt>
        <w:sdt>
          <w:sdtPr>
            <w:alias w:val="skyrius"/>
            <w:tag w:val="part_275b0ac2732e46f681a3247d27221753"/>
            <w:id w:val="1878508156"/>
            <w:lock w:val="sdtLocked"/>
          </w:sdtPr>
          <w:sdtEndPr/>
          <w:sdtContent>
            <w:p w14:paraId="2870DC1D" w14:textId="77777777" w:rsidR="00B4748F" w:rsidRDefault="009066D4">
              <w:pPr>
                <w:keepLines/>
                <w:suppressAutoHyphens/>
                <w:spacing w:line="283" w:lineRule="auto"/>
                <w:jc w:val="center"/>
                <w:textAlignment w:val="center"/>
                <w:rPr>
                  <w:b/>
                  <w:bCs/>
                  <w:caps/>
                  <w:color w:val="000000"/>
                  <w:szCs w:val="24"/>
                  <w:lang w:eastAsia="lt-LT"/>
                </w:rPr>
              </w:pPr>
              <w:sdt>
                <w:sdtPr>
                  <w:alias w:val="Numeris"/>
                  <w:tag w:val="nr_275b0ac2732e46f681a3247d27221753"/>
                  <w:id w:val="1777600567"/>
                  <w:lock w:val="sdtLocked"/>
                </w:sdtPr>
                <w:sdtEndPr/>
                <w:sdtContent>
                  <w:r>
                    <w:rPr>
                      <w:b/>
                      <w:bCs/>
                      <w:caps/>
                      <w:color w:val="000000"/>
                      <w:szCs w:val="24"/>
                      <w:lang w:eastAsia="lt-LT"/>
                    </w:rPr>
                    <w:t>II</w:t>
                  </w:r>
                </w:sdtContent>
              </w:sdt>
              <w:r>
                <w:rPr>
                  <w:b/>
                  <w:bCs/>
                  <w:caps/>
                  <w:color w:val="000000"/>
                  <w:szCs w:val="24"/>
                  <w:lang w:eastAsia="lt-LT"/>
                </w:rPr>
                <w:t xml:space="preserve"> SKYRIUS </w:t>
              </w:r>
            </w:p>
            <w:p w14:paraId="2870DC1E" w14:textId="77777777" w:rsidR="00B4748F" w:rsidRDefault="009066D4">
              <w:pPr>
                <w:keepLines/>
                <w:suppressAutoHyphens/>
                <w:spacing w:line="283" w:lineRule="auto"/>
                <w:jc w:val="center"/>
                <w:textAlignment w:val="center"/>
                <w:rPr>
                  <w:b/>
                  <w:bCs/>
                  <w:caps/>
                  <w:color w:val="000000"/>
                  <w:szCs w:val="24"/>
                  <w:lang w:eastAsia="lt-LT"/>
                </w:rPr>
              </w:pPr>
              <w:sdt>
                <w:sdtPr>
                  <w:alias w:val="Pavadinimas"/>
                  <w:tag w:val="title_275b0ac2732e46f681a3247d27221753"/>
                  <w:id w:val="1721086970"/>
                  <w:lock w:val="sdtLocked"/>
                </w:sdtPr>
                <w:sdtEndPr/>
                <w:sdtContent>
                  <w:r>
                    <w:rPr>
                      <w:b/>
                      <w:bCs/>
                      <w:caps/>
                      <w:color w:val="000000"/>
                      <w:szCs w:val="24"/>
                      <w:lang w:eastAsia="lt-LT"/>
                    </w:rPr>
                    <w:t>situacijos ANALIZĖ</w:t>
                  </w:r>
                </w:sdtContent>
              </w:sdt>
            </w:p>
            <w:p w14:paraId="2870DC1F" w14:textId="77777777" w:rsidR="00B4748F" w:rsidRDefault="00B4748F">
              <w:pPr>
                <w:suppressAutoHyphens/>
                <w:spacing w:line="298" w:lineRule="auto"/>
                <w:jc w:val="center"/>
                <w:textAlignment w:val="center"/>
                <w:rPr>
                  <w:color w:val="000000"/>
                  <w:szCs w:val="24"/>
                  <w:lang w:eastAsia="lt-LT"/>
                </w:rPr>
              </w:pPr>
            </w:p>
            <w:sdt>
              <w:sdtPr>
                <w:alias w:val="5 p."/>
                <w:tag w:val="part_585ae0dc47c04b2197337ad514614e3f"/>
                <w:id w:val="-459884249"/>
                <w:lock w:val="sdtLocked"/>
              </w:sdtPr>
              <w:sdtEndPr/>
              <w:sdtContent>
                <w:p w14:paraId="2870DC20" w14:textId="77777777" w:rsidR="00B4748F" w:rsidRDefault="009066D4">
                  <w:pPr>
                    <w:spacing w:line="360" w:lineRule="auto"/>
                    <w:ind w:firstLine="284"/>
                    <w:jc w:val="both"/>
                    <w:rPr>
                      <w:szCs w:val="24"/>
                      <w:lang w:val="en-GB"/>
                    </w:rPr>
                  </w:pPr>
                  <w:sdt>
                    <w:sdtPr>
                      <w:alias w:val="Numeris"/>
                      <w:tag w:val="nr_585ae0dc47c04b2197337ad514614e3f"/>
                      <w:id w:val="-309797838"/>
                      <w:lock w:val="sdtLocked"/>
                    </w:sdtPr>
                    <w:sdtEndPr/>
                    <w:sdtContent>
                      <w:r>
                        <w:rPr>
                          <w:szCs w:val="24"/>
                          <w:lang w:val="en-GB"/>
                        </w:rPr>
                        <w:t>5</w:t>
                      </w:r>
                    </w:sdtContent>
                  </w:sdt>
                  <w:r>
                    <w:rPr>
                      <w:szCs w:val="24"/>
                      <w:lang w:val="en-GB"/>
                    </w:rPr>
                    <w:t>. 2010–2014 m. buvo vykdoma Etninės kultū</w:t>
                  </w:r>
                  <w:r>
                    <w:rPr>
                      <w:szCs w:val="24"/>
                      <w:lang w:val="en-GB"/>
                    </w:rPr>
                    <w:t xml:space="preserve">ros plėtros valstybinė programa (toliau - Programa), patvirtinta Lietuvos Respublikos kultūros ministro 2010 m. birželio 28 d. įsakymu Nr. ĮV-363 „Dėl Etninės kultūros plėtros valstybinės 2010−2014 metų programos patvirtinimo“. </w:t>
                  </w:r>
                  <w:proofErr w:type="gramStart"/>
                  <w:r>
                    <w:rPr>
                      <w:szCs w:val="24"/>
                      <w:lang w:val="en-GB"/>
                    </w:rPr>
                    <w:t>Tikslinės valstybės biudžeto</w:t>
                  </w:r>
                  <w:r>
                    <w:rPr>
                      <w:szCs w:val="24"/>
                      <w:lang w:val="en-GB"/>
                    </w:rPr>
                    <w:t xml:space="preserve"> lėšos programos įgyvendinimo priemonėms nebuvo skirtos.</w:t>
                  </w:r>
                  <w:proofErr w:type="gramEnd"/>
                  <w:r>
                    <w:rPr>
                      <w:szCs w:val="24"/>
                      <w:lang w:val="en-GB"/>
                    </w:rPr>
                    <w:t xml:space="preserve"> </w:t>
                  </w:r>
                  <w:proofErr w:type="gramStart"/>
                  <w:r>
                    <w:rPr>
                      <w:szCs w:val="24"/>
                      <w:lang w:val="en-GB"/>
                    </w:rPr>
                    <w:t>Programos priemones įgyvendinantys valstybės ir savivaldybės įstaigų ir nevyriausybinių organizacijų projektai buvo finansuojami konkurso būdu Lietuvos Respublikos kultūros ministerijos (toliau – Kul</w:t>
                  </w:r>
                  <w:r>
                    <w:rPr>
                      <w:szCs w:val="24"/>
                      <w:lang w:val="en-GB"/>
                    </w:rPr>
                    <w:t>tūros ministerija), Kultūros rėmimo fondo, Lietuvos Respublikos švietimo ir mokslo ministerijos (toliau – Švietimo ir mokslo ministerija), savivaldybių lėšomis.</w:t>
                  </w:r>
                  <w:proofErr w:type="gramEnd"/>
                  <w:r>
                    <w:rPr>
                      <w:szCs w:val="24"/>
                      <w:lang w:val="en-GB"/>
                    </w:rPr>
                    <w:t xml:space="preserve"> Įgyvendinant </w:t>
                  </w:r>
                  <w:proofErr w:type="gramStart"/>
                  <w:r>
                    <w:rPr>
                      <w:szCs w:val="24"/>
                      <w:lang w:val="en-GB"/>
                    </w:rPr>
                    <w:t>Programą</w:t>
                  </w:r>
                  <w:proofErr w:type="gramEnd"/>
                  <w:r>
                    <w:rPr>
                      <w:szCs w:val="24"/>
                      <w:lang w:val="en-GB"/>
                    </w:rPr>
                    <w:t xml:space="preserve"> pasiekta teigiamų rezultatų etninės kultūros tyrinėjimo, saugojimo, ugdym</w:t>
                  </w:r>
                  <w:r>
                    <w:rPr>
                      <w:szCs w:val="24"/>
                      <w:lang w:val="en-GB"/>
                    </w:rPr>
                    <w:t>o ir plėtros srityse. Programos vykdymo laikotarpiu 27 savivaldybės pasitvirtino etninės kultūros plėtros programas, etninės kultūros veiklą kultūros įstaigose koordinuoja etninės kultūros specialistai, švietimo įstaigose – savivaldybių administracijų švie</w:t>
                  </w:r>
                  <w:r>
                    <w:rPr>
                      <w:szCs w:val="24"/>
                      <w:lang w:val="en-GB"/>
                    </w:rPr>
                    <w:t xml:space="preserve">timo padalinių arba savivaldybių švietimo centrų specialistai, tačiau 11–oje savivaldybių nėra etninės kultūros specialistų (Neringos, Visagino, Akmenės r., Alytaus r., Biržų r., Elektrėnų, Ignalinos r., Molėtų r., Plungės r., Raseinių r., Skuodo </w:t>
                  </w:r>
                  <w:r>
                    <w:rPr>
                      <w:szCs w:val="24"/>
                      <w:lang w:val="en-GB"/>
                    </w:rPr>
                    <w:lastRenderedPageBreak/>
                    <w:t xml:space="preserve">r.). </w:t>
                  </w:r>
                  <w:proofErr w:type="gramStart"/>
                  <w:r>
                    <w:rPr>
                      <w:szCs w:val="24"/>
                      <w:lang w:val="en-GB"/>
                    </w:rPr>
                    <w:t>Tiks</w:t>
                  </w:r>
                  <w:r>
                    <w:rPr>
                      <w:szCs w:val="24"/>
                      <w:lang w:val="en-GB"/>
                    </w:rPr>
                    <w:t>linga būtų išanalizuoti savivaldybių, neturinčių etninės kultūros specialistų, etninės kultūros būklę ir pateikti rekomendacijas.</w:t>
                  </w:r>
                  <w:proofErr w:type="gramEnd"/>
                  <w:r>
                    <w:rPr>
                      <w:szCs w:val="24"/>
                      <w:lang w:val="en-GB"/>
                    </w:rPr>
                    <w:t xml:space="preserve"> </w:t>
                  </w:r>
                  <w:proofErr w:type="gramStart"/>
                  <w:r>
                    <w:rPr>
                      <w:szCs w:val="24"/>
                      <w:lang w:val="en-GB"/>
                    </w:rPr>
                    <w:t xml:space="preserve">Etninės kultūros veiklą koordinuoja ir Etninės kultūros globos tarybos prie Lietuvos Respublikos Seimo padaliniai regionuose, </w:t>
                  </w:r>
                  <w:r>
                    <w:rPr>
                      <w:szCs w:val="24"/>
                      <w:lang w:val="en-GB"/>
                    </w:rPr>
                    <w:t>į kuriuos savo atstovus yra delegavusios 53 savivaldybės.</w:t>
                  </w:r>
                  <w:proofErr w:type="gramEnd"/>
                  <w:r>
                    <w:rPr>
                      <w:szCs w:val="24"/>
                      <w:lang w:val="en-GB"/>
                    </w:rPr>
                    <w:t xml:space="preserve"> </w:t>
                  </w:r>
                  <w:proofErr w:type="gramStart"/>
                  <w:r>
                    <w:rPr>
                      <w:szCs w:val="24"/>
                      <w:lang w:val="en-GB"/>
                    </w:rPr>
                    <w:t>Ugdymo įstaigose etninės kultūros dalyką kuruoja mokyklų vadovai, etninės kultūros ir etninę kultūrą į dėstomą dalyką integruojantys įvairių dalykų mokytojai bei neformaliojo ugdymo pedagogai.</w:t>
                  </w:r>
                  <w:proofErr w:type="gramEnd"/>
                  <w:r>
                    <w:rPr>
                      <w:szCs w:val="24"/>
                      <w:lang w:val="en-GB"/>
                    </w:rPr>
                    <w:t xml:space="preserve"> Visa </w:t>
                  </w:r>
                  <w:r>
                    <w:rPr>
                      <w:szCs w:val="24"/>
                      <w:lang w:val="en-GB"/>
                    </w:rPr>
                    <w:t xml:space="preserve">ši veikla </w:t>
                  </w:r>
                  <w:proofErr w:type="gramStart"/>
                  <w:r>
                    <w:rPr>
                      <w:szCs w:val="24"/>
                      <w:lang w:val="en-GB"/>
                    </w:rPr>
                    <w:t>davė</w:t>
                  </w:r>
                  <w:proofErr w:type="gramEnd"/>
                  <w:r>
                    <w:rPr>
                      <w:szCs w:val="24"/>
                      <w:lang w:val="en-GB"/>
                    </w:rPr>
                    <w:t xml:space="preserve"> gerų rezultatų – regionuose ir savivaldybėse sustiprėjo dėmesys etninei kultūrai, savivaldybių biudžetuose planuojamos tikslinės lėšos jos plėtrai. </w:t>
                  </w:r>
                  <w:proofErr w:type="gramStart"/>
                  <w:r>
                    <w:rPr>
                      <w:szCs w:val="24"/>
                      <w:lang w:val="en-GB"/>
                    </w:rPr>
                    <w:t>Programoje iškelti tikslai ir siekiami rezultatai yra tęstiniai, todėl būtina numatyti naujas</w:t>
                  </w:r>
                  <w:r>
                    <w:rPr>
                      <w:szCs w:val="24"/>
                      <w:lang w:val="en-GB"/>
                    </w:rPr>
                    <w:t xml:space="preserve"> priemones jiems įgyvendinti.</w:t>
                  </w:r>
                  <w:proofErr w:type="gramEnd"/>
                </w:p>
              </w:sdtContent>
            </w:sdt>
            <w:sdt>
              <w:sdtPr>
                <w:alias w:val="6 p."/>
                <w:tag w:val="part_99715691bb36452c89c78b6d095f7134"/>
                <w:id w:val="978498820"/>
                <w:lock w:val="sdtLocked"/>
              </w:sdtPr>
              <w:sdtEndPr/>
              <w:sdtContent>
                <w:p w14:paraId="2870DC21" w14:textId="77777777" w:rsidR="00B4748F" w:rsidRDefault="009066D4">
                  <w:pPr>
                    <w:spacing w:line="360" w:lineRule="auto"/>
                    <w:ind w:firstLine="284"/>
                    <w:jc w:val="both"/>
                    <w:rPr>
                      <w:szCs w:val="24"/>
                      <w:lang w:val="en-GB"/>
                    </w:rPr>
                  </w:pPr>
                  <w:sdt>
                    <w:sdtPr>
                      <w:alias w:val="Numeris"/>
                      <w:tag w:val="nr_99715691bb36452c89c78b6d095f7134"/>
                      <w:id w:val="1903101765"/>
                      <w:lock w:val="sdtLocked"/>
                    </w:sdtPr>
                    <w:sdtEndPr/>
                    <w:sdtContent>
                      <w:r>
                        <w:rPr>
                          <w:szCs w:val="24"/>
                          <w:lang w:val="en-GB"/>
                        </w:rPr>
                        <w:t>6</w:t>
                      </w:r>
                    </w:sdtContent>
                  </w:sdt>
                  <w:r>
                    <w:rPr>
                      <w:szCs w:val="24"/>
                      <w:lang w:val="en-GB"/>
                    </w:rPr>
                    <w:t>. Įgyvendinant Konvencijos nuostatas, pradėti Nematerialaus kultūros paveldo vertybių</w:t>
                  </w:r>
                  <w:r>
                    <w:rPr>
                      <w:szCs w:val="24"/>
                      <w:lang w:val="en-GB" w:eastAsia="ar-SA"/>
                    </w:rPr>
                    <w:t xml:space="preserve"> sąvado (toliau − Sąvadas) rengimo ir įdiegimo darbai, kuriuos koordinuoja </w:t>
                  </w:r>
                  <w:r>
                    <w:rPr>
                      <w:szCs w:val="24"/>
                      <w:lang w:val="en-GB"/>
                    </w:rPr>
                    <w:t xml:space="preserve">Lietuvos liaudies kultūros centras (toliau − LLKC): </w:t>
                  </w:r>
                  <w:r>
                    <w:rPr>
                      <w:szCs w:val="24"/>
                      <w:lang w:val="en-GB" w:eastAsia="ar-SA"/>
                    </w:rPr>
                    <w:t xml:space="preserve">parengta </w:t>
                  </w:r>
                  <w:r>
                    <w:rPr>
                      <w:szCs w:val="24"/>
                      <w:lang w:val="en-GB" w:eastAsia="ar-SA"/>
                    </w:rPr>
                    <w:t>metodika, sąvado struktūra, rengiamos nematerialaus kultūros paveldo elementus pristatančios bylos, savivaldybėse vykdoma vertybių apskaita (</w:t>
                  </w:r>
                  <w:r>
                    <w:rPr>
                      <w:szCs w:val="24"/>
                      <w:lang w:val="en-GB"/>
                    </w:rPr>
                    <w:t xml:space="preserve">suregistruota apie 1000 tradicinės kultūros vertybių). </w:t>
                  </w:r>
                  <w:proofErr w:type="gramStart"/>
                  <w:r>
                    <w:rPr>
                      <w:szCs w:val="24"/>
                      <w:lang w:val="en-GB"/>
                    </w:rPr>
                    <w:t>Tačiau daugiau kaip pusėje savivaldybių (33-ose) nemateriala</w:t>
                  </w:r>
                  <w:r>
                    <w:rPr>
                      <w:szCs w:val="24"/>
                      <w:lang w:val="en-GB"/>
                    </w:rPr>
                    <w:t>us kultūros paveldo vertybės neregistruojamos.</w:t>
                  </w:r>
                  <w:proofErr w:type="gramEnd"/>
                  <w:r>
                    <w:rPr>
                      <w:szCs w:val="24"/>
                      <w:lang w:val="en-GB"/>
                    </w:rPr>
                    <w:t xml:space="preserve"> </w:t>
                  </w:r>
                  <w:proofErr w:type="gramStart"/>
                  <w:r>
                    <w:rPr>
                      <w:szCs w:val="24"/>
                      <w:lang w:val="en-GB"/>
                    </w:rPr>
                    <w:t>Sąvado kūrimo darbai vyksta nepakankamu tempu, kadangi užtruko teisės aktų derinimo procesas.</w:t>
                  </w:r>
                  <w:proofErr w:type="gramEnd"/>
                  <w:r>
                    <w:rPr>
                      <w:szCs w:val="24"/>
                      <w:lang w:val="en-GB"/>
                    </w:rPr>
                    <w:t xml:space="preserve"> </w:t>
                  </w:r>
                  <w:proofErr w:type="gramStart"/>
                  <w:r>
                    <w:rPr>
                      <w:szCs w:val="24"/>
                      <w:lang w:val="en-GB"/>
                    </w:rPr>
                    <w:t>Būtina paspartinti šiuos procesus.</w:t>
                  </w:r>
                  <w:proofErr w:type="gramEnd"/>
                </w:p>
              </w:sdtContent>
            </w:sdt>
            <w:sdt>
              <w:sdtPr>
                <w:alias w:val="7 p."/>
                <w:tag w:val="part_ed05ea4fdfb84fdba7ca105fdccf4db3"/>
                <w:id w:val="586736087"/>
                <w:lock w:val="sdtLocked"/>
              </w:sdtPr>
              <w:sdtEndPr/>
              <w:sdtContent>
                <w:p w14:paraId="2870DC22" w14:textId="77777777" w:rsidR="00B4748F" w:rsidRDefault="009066D4">
                  <w:pPr>
                    <w:spacing w:line="360" w:lineRule="auto"/>
                    <w:ind w:firstLine="284"/>
                    <w:jc w:val="both"/>
                    <w:rPr>
                      <w:szCs w:val="24"/>
                      <w:lang w:val="en-GB"/>
                    </w:rPr>
                  </w:pPr>
                  <w:sdt>
                    <w:sdtPr>
                      <w:alias w:val="Numeris"/>
                      <w:tag w:val="nr_ed05ea4fdfb84fdba7ca105fdccf4db3"/>
                      <w:id w:val="-1375302703"/>
                      <w:lock w:val="sdtLocked"/>
                    </w:sdtPr>
                    <w:sdtEndPr/>
                    <w:sdtContent>
                      <w:r>
                        <w:rPr>
                          <w:szCs w:val="24"/>
                          <w:lang w:val="en-GB"/>
                        </w:rPr>
                        <w:t>7</w:t>
                      </w:r>
                    </w:sdtContent>
                  </w:sdt>
                  <w:r>
                    <w:rPr>
                      <w:szCs w:val="24"/>
                      <w:lang w:val="en-GB"/>
                    </w:rPr>
                    <w:t xml:space="preserve">. </w:t>
                  </w:r>
                  <w:proofErr w:type="gramStart"/>
                  <w:r>
                    <w:rPr>
                      <w:szCs w:val="24"/>
                      <w:lang w:val="en-GB"/>
                    </w:rPr>
                    <w:t xml:space="preserve">Į UNESCO reprezentatyvųjį žmonijos nematerialaus kultūros paveldo sąrašą </w:t>
                  </w:r>
                  <w:r>
                    <w:rPr>
                      <w:szCs w:val="24"/>
                      <w:lang w:val="en-GB"/>
                    </w:rPr>
                    <w:t>(toliau – Reprezentatyvusis sąrašas) įtrauktų vertybių apsaugai sustiprinti numatytos priemonės suformavo šių reiškinių išsaugojimo ir sklaidos sistemingą procesą – tradicijos perdavimo seminarus, stovyklas, plenerus, dalykines konferencijas, mokslinius ty</w:t>
                  </w:r>
                  <w:r>
                    <w:rPr>
                      <w:szCs w:val="24"/>
                      <w:lang w:val="en-GB"/>
                    </w:rPr>
                    <w:t>rinėjimus.</w:t>
                  </w:r>
                  <w:proofErr w:type="gramEnd"/>
                  <w:r>
                    <w:rPr>
                      <w:szCs w:val="24"/>
                      <w:lang w:val="en-GB"/>
                    </w:rPr>
                    <w:t xml:space="preserve"> </w:t>
                  </w:r>
                  <w:proofErr w:type="gramStart"/>
                  <w:r>
                    <w:rPr>
                      <w:szCs w:val="24"/>
                      <w:lang w:val="en-GB"/>
                    </w:rPr>
                    <w:t>Tačiau finansinė parama šių veiklų projektams, nustatant prioritetą Lietuvos kultūros tarybos administruojamo Kultūros rėmimo fondo konkursuose, nėra pakankama ir neužtikrina tolygaus proceso visuose regionuose.</w:t>
                  </w:r>
                  <w:proofErr w:type="gramEnd"/>
                  <w:r>
                    <w:rPr>
                      <w:szCs w:val="24"/>
                      <w:lang w:val="en-GB"/>
                    </w:rPr>
                    <w:t xml:space="preserve"> </w:t>
                  </w:r>
                  <w:proofErr w:type="gramStart"/>
                  <w:r>
                    <w:rPr>
                      <w:szCs w:val="24"/>
                      <w:lang w:val="en-GB"/>
                    </w:rPr>
                    <w:t>Tik Dainų švenčių tradicijos tęst</w:t>
                  </w:r>
                  <w:r>
                    <w:rPr>
                      <w:szCs w:val="24"/>
                      <w:lang w:val="en-GB"/>
                    </w:rPr>
                    <w:t>inumo programa turi Kultūros ministerijos biudžete planuojamų lėšų.</w:t>
                  </w:r>
                  <w:proofErr w:type="gramEnd"/>
                  <w:r>
                    <w:rPr>
                      <w:szCs w:val="24"/>
                      <w:lang w:val="en-GB"/>
                    </w:rPr>
                    <w:t xml:space="preserve"> Būtina numatyti Lietuvos nematerialaus kultūros paveldo vertybių, įtrauktų į Reprezentatyvųjį sąrašą – kryždirbystės ir kryžių simbolikos bei polifoninių dainų „Sutartinių</w:t>
                  </w:r>
                  <w:proofErr w:type="gramStart"/>
                  <w:r>
                    <w:rPr>
                      <w:szCs w:val="24"/>
                      <w:lang w:val="en-GB"/>
                    </w:rPr>
                    <w:t>“ –</w:t>
                  </w:r>
                  <w:proofErr w:type="gramEnd"/>
                  <w:r>
                    <w:rPr>
                      <w:szCs w:val="24"/>
                      <w:lang w:val="en-GB"/>
                    </w:rPr>
                    <w:t xml:space="preserve"> tradicijų išs</w:t>
                  </w:r>
                  <w:r>
                    <w:rPr>
                      <w:szCs w:val="24"/>
                      <w:lang w:val="en-GB"/>
                    </w:rPr>
                    <w:t>augojimo kryptis ir finansuoti veiklas, kuriomis užtikrinamas jų tęstinumas ir sklaida.</w:t>
                  </w:r>
                </w:p>
              </w:sdtContent>
            </w:sdt>
            <w:sdt>
              <w:sdtPr>
                <w:alias w:val="8 p."/>
                <w:tag w:val="part_821038ee264f4354973f5412bd5880e2"/>
                <w:id w:val="-358895317"/>
                <w:lock w:val="sdtLocked"/>
              </w:sdtPr>
              <w:sdtEndPr/>
              <w:sdtContent>
                <w:p w14:paraId="2870DC23" w14:textId="77777777" w:rsidR="00B4748F" w:rsidRDefault="009066D4">
                  <w:pPr>
                    <w:spacing w:line="360" w:lineRule="auto"/>
                    <w:ind w:firstLine="284"/>
                    <w:jc w:val="both"/>
                    <w:rPr>
                      <w:szCs w:val="24"/>
                      <w:lang w:val="en-GB"/>
                    </w:rPr>
                  </w:pPr>
                  <w:sdt>
                    <w:sdtPr>
                      <w:alias w:val="Numeris"/>
                      <w:tag w:val="nr_821038ee264f4354973f5412bd5880e2"/>
                      <w:id w:val="1302505429"/>
                      <w:lock w:val="sdtLocked"/>
                    </w:sdtPr>
                    <w:sdtEndPr/>
                    <w:sdtContent>
                      <w:r>
                        <w:rPr>
                          <w:szCs w:val="24"/>
                          <w:lang w:val="en-GB"/>
                        </w:rPr>
                        <w:t>8</w:t>
                      </w:r>
                    </w:sdtContent>
                  </w:sdt>
                  <w:r>
                    <w:rPr>
                      <w:szCs w:val="24"/>
                      <w:lang w:val="en-GB"/>
                    </w:rPr>
                    <w:t xml:space="preserve">. </w:t>
                  </w:r>
                  <w:proofErr w:type="gramStart"/>
                  <w:r>
                    <w:rPr>
                      <w:szCs w:val="24"/>
                      <w:lang w:val="en-GB"/>
                    </w:rPr>
                    <w:t xml:space="preserve">Kultūros įstaigos organizuoja </w:t>
                  </w:r>
                  <w:r>
                    <w:rPr>
                      <w:szCs w:val="24"/>
                      <w:lang w:val="en-GB" w:eastAsia="ar-SA"/>
                    </w:rPr>
                    <w:t>edukacinius užsiėmimus, stiprėja esami ir užsimezga nauji ryšiai tarp kultūros įstaigų, kultūros ir ugdymo įstaigų, nevyriausybinių organizacijų, kaimo bendruomenių.</w:t>
                  </w:r>
                  <w:proofErr w:type="gramEnd"/>
                  <w:r>
                    <w:rPr>
                      <w:szCs w:val="24"/>
                      <w:lang w:val="en-GB" w:eastAsia="ar-SA"/>
                    </w:rPr>
                    <w:t xml:space="preserve"> </w:t>
                  </w:r>
                  <w:proofErr w:type="gramStart"/>
                  <w:r>
                    <w:rPr>
                      <w:szCs w:val="24"/>
                      <w:lang w:val="en-GB"/>
                    </w:rPr>
                    <w:t>2013 m. kultūros įstaigos parengė dvigubai daugiau edukacinių programų vaikams ir jaunimui</w:t>
                  </w:r>
                  <w:r>
                    <w:rPr>
                      <w:szCs w:val="24"/>
                      <w:lang w:val="en-GB"/>
                    </w:rPr>
                    <w:t xml:space="preserve"> negu 2009 m. – 2 377 (buvo 1 018), kuriose dalyvavo virš 109 tūkst.</w:t>
                  </w:r>
                  <w:proofErr w:type="gramEnd"/>
                  <w:r>
                    <w:rPr>
                      <w:szCs w:val="24"/>
                      <w:lang w:val="en-GB"/>
                    </w:rPr>
                    <w:t xml:space="preserve"> </w:t>
                  </w:r>
                  <w:proofErr w:type="gramStart"/>
                  <w:r>
                    <w:rPr>
                      <w:szCs w:val="24"/>
                      <w:lang w:val="en-GB"/>
                    </w:rPr>
                    <w:t>dalyvių</w:t>
                  </w:r>
                  <w:proofErr w:type="gramEnd"/>
                  <w:r>
                    <w:rPr>
                      <w:szCs w:val="24"/>
                      <w:lang w:val="en-GB"/>
                    </w:rPr>
                    <w:t>. Populiari Lietuvos nacionalinio muziejaus programa „Pažinimas“, Šiaulių „Aušros</w:t>
                  </w:r>
                  <w:proofErr w:type="gramStart"/>
                  <w:r>
                    <w:rPr>
                      <w:szCs w:val="24"/>
                      <w:lang w:val="en-GB"/>
                    </w:rPr>
                    <w:t>“ muziejaus</w:t>
                  </w:r>
                  <w:proofErr w:type="gramEnd"/>
                  <w:r>
                    <w:rPr>
                      <w:szCs w:val="24"/>
                      <w:lang w:val="en-GB"/>
                    </w:rPr>
                    <w:t>, Lietuvos liaudies buities muziejaus, Alytaus kraštotyros muziejaus ir kt. parengtos pr</w:t>
                  </w:r>
                  <w:r>
                    <w:rPr>
                      <w:szCs w:val="24"/>
                      <w:lang w:val="en-GB"/>
                    </w:rPr>
                    <w:t xml:space="preserve">ogramos. </w:t>
                  </w:r>
                  <w:proofErr w:type="gramStart"/>
                  <w:r>
                    <w:rPr>
                      <w:szCs w:val="24"/>
                      <w:lang w:val="en-GB"/>
                    </w:rPr>
                    <w:t>Tačiau kultūros įstaigų parengtos edukacinės programos, skirtos etninės kultūros sklaidai, nėra išsamiai analizuojamos, trūksta rekomendacijų joms tobulinti.</w:t>
                  </w:r>
                  <w:proofErr w:type="gramEnd"/>
                </w:p>
                <w:p w14:paraId="2870DC24" w14:textId="77777777" w:rsidR="00B4748F" w:rsidRDefault="009066D4">
                  <w:pPr>
                    <w:spacing w:line="360" w:lineRule="auto"/>
                    <w:ind w:firstLine="284"/>
                    <w:jc w:val="both"/>
                    <w:rPr>
                      <w:szCs w:val="24"/>
                      <w:lang w:val="en-GB"/>
                    </w:rPr>
                  </w:pPr>
                  <w:proofErr w:type="gramStart"/>
                  <w:r>
                    <w:rPr>
                      <w:szCs w:val="24"/>
                      <w:lang w:val="en-GB"/>
                    </w:rPr>
                    <w:lastRenderedPageBreak/>
                    <w:t>Švietimo ir mokslo ministerija su Ugdymo plėtotės centru inicijavo ir kartu su Kultūros m</w:t>
                  </w:r>
                  <w:r>
                    <w:rPr>
                      <w:szCs w:val="24"/>
                      <w:lang w:val="en-GB"/>
                    </w:rPr>
                    <w:t>inisterija organizuoja kultūros edukacijos savaitę „Menų dūzgės“, į kurią įtraukiami edukacinėse erdvėse vykdomi etninės kultūros tematika parengti edukaciniai užsiėmimai.</w:t>
                  </w:r>
                  <w:proofErr w:type="gramEnd"/>
                  <w:r>
                    <w:rPr>
                      <w:szCs w:val="24"/>
                      <w:lang w:val="en-GB"/>
                    </w:rPr>
                    <w:t xml:space="preserve"> 2014 m. vykdytos 158 edukacinės programos, kuriose dalyvavo per 600 įvairių dalykų p</w:t>
                  </w:r>
                  <w:r>
                    <w:rPr>
                      <w:szCs w:val="24"/>
                      <w:lang w:val="en-GB"/>
                    </w:rPr>
                    <w:t>edagogų, kultūros darbuotojų, etninės kultūros ugdytojų bei edukatorių, kurie susipažino su mokymosi netradicinėse erdvėse galimybėmis.</w:t>
                  </w:r>
                </w:p>
              </w:sdtContent>
            </w:sdt>
            <w:sdt>
              <w:sdtPr>
                <w:alias w:val="9 p."/>
                <w:tag w:val="part_751c0405c2b54d5d98c0453b2351fe34"/>
                <w:id w:val="1754773550"/>
                <w:lock w:val="sdtLocked"/>
              </w:sdtPr>
              <w:sdtEndPr/>
              <w:sdtContent>
                <w:p w14:paraId="2870DC25" w14:textId="77777777" w:rsidR="00B4748F" w:rsidRDefault="009066D4">
                  <w:pPr>
                    <w:spacing w:line="360" w:lineRule="auto"/>
                    <w:ind w:firstLine="284"/>
                    <w:jc w:val="both"/>
                    <w:rPr>
                      <w:szCs w:val="24"/>
                      <w:lang w:val="en-GB"/>
                    </w:rPr>
                  </w:pPr>
                  <w:sdt>
                    <w:sdtPr>
                      <w:alias w:val="Numeris"/>
                      <w:tag w:val="nr_751c0405c2b54d5d98c0453b2351fe34"/>
                      <w:id w:val="310379402"/>
                      <w:lock w:val="sdtLocked"/>
                    </w:sdtPr>
                    <w:sdtEndPr/>
                    <w:sdtContent>
                      <w:r>
                        <w:rPr>
                          <w:szCs w:val="24"/>
                          <w:lang w:val="en-GB"/>
                        </w:rPr>
                        <w:t>9</w:t>
                      </w:r>
                    </w:sdtContent>
                  </w:sdt>
                  <w:r>
                    <w:rPr>
                      <w:szCs w:val="24"/>
                      <w:lang w:val="en-GB"/>
                    </w:rPr>
                    <w:t>. Etninė kultūra švietimo įstaigose:</w:t>
                  </w:r>
                </w:p>
                <w:sdt>
                  <w:sdtPr>
                    <w:alias w:val="9.1 p."/>
                    <w:tag w:val="part_19d69eb047d449e78376cf61a8880690"/>
                    <w:id w:val="2005463786"/>
                    <w:lock w:val="sdtLocked"/>
                  </w:sdtPr>
                  <w:sdtEndPr/>
                  <w:sdtContent>
                    <w:p w14:paraId="2870DC26" w14:textId="77777777" w:rsidR="00B4748F" w:rsidRDefault="009066D4">
                      <w:pPr>
                        <w:spacing w:line="360" w:lineRule="auto"/>
                        <w:ind w:firstLine="284"/>
                        <w:jc w:val="both"/>
                        <w:rPr>
                          <w:szCs w:val="24"/>
                          <w:lang w:val="en-GB"/>
                        </w:rPr>
                      </w:pPr>
                      <w:sdt>
                        <w:sdtPr>
                          <w:alias w:val="Numeris"/>
                          <w:tag w:val="nr_19d69eb047d449e78376cf61a8880690"/>
                          <w:id w:val="255640402"/>
                          <w:lock w:val="sdtLocked"/>
                        </w:sdtPr>
                        <w:sdtEndPr/>
                        <w:sdtContent>
                          <w:r>
                            <w:rPr>
                              <w:szCs w:val="24"/>
                              <w:lang w:val="en-GB"/>
                            </w:rPr>
                            <w:t>9.1</w:t>
                          </w:r>
                        </w:sdtContent>
                      </w:sdt>
                      <w:r>
                        <w:rPr>
                          <w:szCs w:val="24"/>
                          <w:lang w:val="en-GB"/>
                        </w:rPr>
                        <w:t xml:space="preserve">. Etninės kultūros ugdymo turinys mokyklose formuojamas ir įgyvendinamas </w:t>
                      </w:r>
                      <w:r>
                        <w:rPr>
                          <w:szCs w:val="24"/>
                          <w:lang w:val="en-GB"/>
                        </w:rPr>
                        <w:t>vadovaujantis pagrindinio ir vidurinio ugdymo etninės kultūros bendrosiomis programomis, patvirtintomis Lietuvos Respublikos švietimo ir mokslo ministro 2012 m. balandžio 12 d. įsakymu Nr. V-651 „Dėl Pagrindinio ugdymo etninės kultūros bendrosios programos</w:t>
                      </w:r>
                      <w:r>
                        <w:rPr>
                          <w:szCs w:val="24"/>
                          <w:lang w:val="en-GB"/>
                        </w:rPr>
                        <w:t xml:space="preserve"> ir vidurinio ugdymo etninės kultūros bendrosios programos patvirtinimo“ (toliau – Bendrosios programos), Ikimokyklinio ir pradinio ugdymo įstaigose etnokultūrinis ugdymas organizuojamas vadovaujantis parengtomis metodinėmis rekomendacijomis (parengtos 201</w:t>
                      </w:r>
                      <w:r>
                        <w:rPr>
                          <w:szCs w:val="24"/>
                          <w:lang w:val="en-GB"/>
                        </w:rPr>
                        <w:t xml:space="preserve">2 m.), kurias galima rasti internete adresu </w:t>
                      </w:r>
                      <w:r>
                        <w:rPr>
                          <w:color w:val="0000FF"/>
                          <w:szCs w:val="24"/>
                          <w:u w:val="single"/>
                          <w:lang w:val="en-GB"/>
                        </w:rPr>
                        <w:t>www.upc.smm.lt/ugdymas/vidurinis/rekomendacijos</w:t>
                      </w:r>
                      <w:r>
                        <w:rPr>
                          <w:szCs w:val="24"/>
                          <w:lang w:val="en-GB"/>
                        </w:rPr>
                        <w:t xml:space="preserve">.   </w:t>
                      </w:r>
                    </w:p>
                  </w:sdtContent>
                </w:sdt>
                <w:sdt>
                  <w:sdtPr>
                    <w:alias w:val="9.2 p."/>
                    <w:tag w:val="part_ac10e28334e543899ef92ed6ce903e97"/>
                    <w:id w:val="800117496"/>
                    <w:lock w:val="sdtLocked"/>
                  </w:sdtPr>
                  <w:sdtEndPr/>
                  <w:sdtContent>
                    <w:p w14:paraId="2870DC27" w14:textId="77777777" w:rsidR="00B4748F" w:rsidRDefault="009066D4">
                      <w:pPr>
                        <w:spacing w:line="360" w:lineRule="auto"/>
                        <w:ind w:firstLine="284"/>
                        <w:jc w:val="both"/>
                        <w:rPr>
                          <w:szCs w:val="24"/>
                          <w:lang w:val="en-GB"/>
                        </w:rPr>
                      </w:pPr>
                      <w:sdt>
                        <w:sdtPr>
                          <w:alias w:val="Numeris"/>
                          <w:tag w:val="nr_ac10e28334e543899ef92ed6ce903e97"/>
                          <w:id w:val="1713226335"/>
                          <w:lock w:val="sdtLocked"/>
                        </w:sdtPr>
                        <w:sdtEndPr/>
                        <w:sdtContent>
                          <w:r>
                            <w:rPr>
                              <w:szCs w:val="24"/>
                              <w:lang w:val="en-GB"/>
                            </w:rPr>
                            <w:t>9.2</w:t>
                          </w:r>
                        </w:sdtContent>
                      </w:sdt>
                      <w:r>
                        <w:rPr>
                          <w:szCs w:val="24"/>
                          <w:lang w:val="en-GB"/>
                        </w:rPr>
                        <w:t xml:space="preserve">. </w:t>
                      </w:r>
                      <w:proofErr w:type="gramStart"/>
                      <w:r>
                        <w:rPr>
                          <w:szCs w:val="24"/>
                          <w:lang w:val="en-GB"/>
                        </w:rPr>
                        <w:t>Etninė kultūra kaip dalykas dėstoma 31–oje bendrojo lavinimo mokykloje.</w:t>
                      </w:r>
                      <w:proofErr w:type="gramEnd"/>
                      <w:r>
                        <w:rPr>
                          <w:szCs w:val="24"/>
                          <w:lang w:val="en-GB"/>
                        </w:rPr>
                        <w:t xml:space="preserve"> Išanalizavus kvalifikacijos tobulinimo situaciją, pažymėtina, jog 2014 m. etnok</w:t>
                      </w:r>
                      <w:r>
                        <w:rPr>
                          <w:szCs w:val="24"/>
                          <w:lang w:val="en-GB"/>
                        </w:rPr>
                        <w:t>ultūrinis ugdymas vyko 276–iose mokyklose (prisidėjo 63 mokyklos, lyginant su 2010 m.), kuriose etninę kultūrą dėstė įvairių dalykų 451 pedagogas (padaugėjo 140 pedagogų lyginant su 2010 m.).</w:t>
                      </w:r>
                    </w:p>
                  </w:sdtContent>
                </w:sdt>
                <w:sdt>
                  <w:sdtPr>
                    <w:alias w:val="9.3 p."/>
                    <w:tag w:val="part_a37af6dee9cc44cd94e748b2e0e3f314"/>
                    <w:id w:val="-1379386991"/>
                    <w:lock w:val="sdtLocked"/>
                  </w:sdtPr>
                  <w:sdtEndPr/>
                  <w:sdtContent>
                    <w:p w14:paraId="2870DC28" w14:textId="77777777" w:rsidR="00B4748F" w:rsidRDefault="009066D4">
                      <w:pPr>
                        <w:spacing w:line="360" w:lineRule="auto"/>
                        <w:ind w:firstLine="284"/>
                        <w:jc w:val="both"/>
                        <w:rPr>
                          <w:szCs w:val="24"/>
                          <w:lang w:val="en-GB"/>
                        </w:rPr>
                      </w:pPr>
                      <w:sdt>
                        <w:sdtPr>
                          <w:alias w:val="Numeris"/>
                          <w:tag w:val="nr_a37af6dee9cc44cd94e748b2e0e3f314"/>
                          <w:id w:val="-459036737"/>
                          <w:lock w:val="sdtLocked"/>
                        </w:sdtPr>
                        <w:sdtEndPr/>
                        <w:sdtContent>
                          <w:r>
                            <w:rPr>
                              <w:szCs w:val="24"/>
                              <w:lang w:val="en-GB"/>
                            </w:rPr>
                            <w:t>9.3</w:t>
                          </w:r>
                        </w:sdtContent>
                      </w:sdt>
                      <w:r>
                        <w:rPr>
                          <w:szCs w:val="24"/>
                          <w:lang w:val="en-GB"/>
                        </w:rPr>
                        <w:t xml:space="preserve">. </w:t>
                      </w:r>
                      <w:proofErr w:type="gramStart"/>
                      <w:r>
                        <w:rPr>
                          <w:szCs w:val="24"/>
                          <w:lang w:val="en-GB"/>
                        </w:rPr>
                        <w:t>2012−2014 m. buvo parengta metodinė medžiaga etninės ku</w:t>
                      </w:r>
                      <w:r>
                        <w:rPr>
                          <w:szCs w:val="24"/>
                          <w:lang w:val="en-GB"/>
                        </w:rPr>
                        <w:t>ltūros ugdymo procesui mokytojams, pedagogams, mokyklų vadovams ir savivaldybių specialistams.</w:t>
                      </w:r>
                      <w:proofErr w:type="gramEnd"/>
                      <w:r>
                        <w:rPr>
                          <w:szCs w:val="24"/>
                          <w:lang w:val="en-GB"/>
                        </w:rPr>
                        <w:t xml:space="preserve"> </w:t>
                      </w:r>
                      <w:proofErr w:type="gramStart"/>
                      <w:r>
                        <w:rPr>
                          <w:szCs w:val="24"/>
                          <w:lang w:val="en-GB"/>
                        </w:rPr>
                        <w:t>Organizuojami kvalifikacijos tobulinimo seminarai, kūrybinės laboratorijos, vaizdo konferencijos, transliacijos internetu.</w:t>
                      </w:r>
                      <w:proofErr w:type="gramEnd"/>
                      <w:r>
                        <w:rPr>
                          <w:szCs w:val="24"/>
                          <w:lang w:val="en-GB"/>
                        </w:rPr>
                        <w:t xml:space="preserve"> </w:t>
                      </w:r>
                      <w:proofErr w:type="gramStart"/>
                      <w:r>
                        <w:rPr>
                          <w:szCs w:val="24"/>
                          <w:lang w:val="en-GB"/>
                        </w:rPr>
                        <w:t>Kvalifikaciją tobulina ne tik lietuvių</w:t>
                      </w:r>
                      <w:r>
                        <w:rPr>
                          <w:szCs w:val="24"/>
                          <w:lang w:val="en-GB"/>
                        </w:rPr>
                        <w:t>, bet ir tautinių bendrijų dėstomąja kalba mokyklų mokytojai bei pedagogai.</w:t>
                      </w:r>
                      <w:proofErr w:type="gramEnd"/>
                      <w:r>
                        <w:rPr>
                          <w:szCs w:val="24"/>
                          <w:lang w:val="en-GB"/>
                        </w:rPr>
                        <w:t xml:space="preserve"> Taip pat į veiklą įtraukiamos ir Lietuvos etninėse žemėse esančios lietuviškos mokyklos bei bendruomenės. </w:t>
                      </w:r>
                      <w:proofErr w:type="gramStart"/>
                      <w:r>
                        <w:rPr>
                          <w:szCs w:val="24"/>
                          <w:lang w:val="en-GB"/>
                        </w:rPr>
                        <w:t>Būtina ir toliau tęsti šią veiklą.</w:t>
                      </w:r>
                      <w:proofErr w:type="gramEnd"/>
                    </w:p>
                  </w:sdtContent>
                </w:sdt>
                <w:sdt>
                  <w:sdtPr>
                    <w:alias w:val="9.4 p."/>
                    <w:tag w:val="part_1d42dabeba3846f88129c1f34a6a47ab"/>
                    <w:id w:val="161133703"/>
                    <w:lock w:val="sdtLocked"/>
                  </w:sdtPr>
                  <w:sdtEndPr/>
                  <w:sdtContent>
                    <w:p w14:paraId="2870DC29" w14:textId="77777777" w:rsidR="00B4748F" w:rsidRDefault="009066D4">
                      <w:pPr>
                        <w:spacing w:line="360" w:lineRule="auto"/>
                        <w:ind w:firstLine="284"/>
                        <w:jc w:val="both"/>
                        <w:rPr>
                          <w:i/>
                          <w:szCs w:val="24"/>
                          <w:lang w:val="en-GB"/>
                        </w:rPr>
                      </w:pPr>
                      <w:sdt>
                        <w:sdtPr>
                          <w:alias w:val="Numeris"/>
                          <w:tag w:val="nr_1d42dabeba3846f88129c1f34a6a47ab"/>
                          <w:id w:val="-825738000"/>
                          <w:lock w:val="sdtLocked"/>
                        </w:sdtPr>
                        <w:sdtEndPr/>
                        <w:sdtContent>
                          <w:r>
                            <w:rPr>
                              <w:szCs w:val="24"/>
                              <w:lang w:val="en-GB"/>
                            </w:rPr>
                            <w:t>9.4</w:t>
                          </w:r>
                        </w:sdtContent>
                      </w:sdt>
                      <w:r>
                        <w:rPr>
                          <w:szCs w:val="24"/>
                          <w:lang w:val="en-GB"/>
                        </w:rPr>
                        <w:t xml:space="preserve">. </w:t>
                      </w:r>
                      <w:proofErr w:type="gramStart"/>
                      <w:r>
                        <w:rPr>
                          <w:szCs w:val="24"/>
                          <w:lang w:val="en-GB"/>
                        </w:rPr>
                        <w:t>2014 m. bendradarbiaujant su u</w:t>
                      </w:r>
                      <w:r>
                        <w:rPr>
                          <w:szCs w:val="24"/>
                          <w:lang w:val="en-GB"/>
                        </w:rPr>
                        <w:t>niversitetais parengtas etninės kultūros olimpiados 7–12 klasių mokiniams projektas.</w:t>
                      </w:r>
                      <w:proofErr w:type="gramEnd"/>
                      <w:r>
                        <w:rPr>
                          <w:szCs w:val="24"/>
                          <w:lang w:val="en-GB"/>
                        </w:rPr>
                        <w:t xml:space="preserve"> Siekiant nuosekliai ir kryptingai įgyvendinti Bendrąsias programas, ugdymo įstaigose būtina tobulinti mokytojų ir pedagogų kvalifikaciją ne tik nacionaliniuose švietimo ce</w:t>
                      </w:r>
                      <w:r>
                        <w:rPr>
                          <w:szCs w:val="24"/>
                          <w:lang w:val="en-GB"/>
                        </w:rPr>
                        <w:t xml:space="preserve">ntruose, bet ir bendradarbiaujant su šalies universitetais bei mokslo institutais organizuojant renginius regionuose, skleisti gerąją etnokultūrinio ugdymo patirtį ir </w:t>
                      </w:r>
                      <w:proofErr w:type="gramStart"/>
                      <w:r>
                        <w:rPr>
                          <w:szCs w:val="24"/>
                          <w:lang w:val="en-GB"/>
                        </w:rPr>
                        <w:t>ja</w:t>
                      </w:r>
                      <w:proofErr w:type="gramEnd"/>
                      <w:r>
                        <w:rPr>
                          <w:szCs w:val="24"/>
                          <w:lang w:val="en-GB"/>
                        </w:rPr>
                        <w:t xml:space="preserve"> dalintis Rytų Lietuvos, tautinių mažumų mokyklose bei Lietuvos etninėse žemėse esančio</w:t>
                      </w:r>
                      <w:r>
                        <w:rPr>
                          <w:szCs w:val="24"/>
                          <w:lang w:val="en-GB"/>
                        </w:rPr>
                        <w:t>se lietuviškose mokyklose.</w:t>
                      </w:r>
                    </w:p>
                  </w:sdtContent>
                </w:sdt>
                <w:sdt>
                  <w:sdtPr>
                    <w:alias w:val="9.5 p."/>
                    <w:tag w:val="part_46bafee53dc64f9f8834b34e68867d4f"/>
                    <w:id w:val="298344593"/>
                    <w:lock w:val="sdtLocked"/>
                  </w:sdtPr>
                  <w:sdtEndPr/>
                  <w:sdtContent>
                    <w:p w14:paraId="2870DC2A" w14:textId="77777777" w:rsidR="00B4748F" w:rsidRDefault="009066D4">
                      <w:pPr>
                        <w:spacing w:line="360" w:lineRule="auto"/>
                        <w:ind w:firstLine="284"/>
                        <w:jc w:val="both"/>
                        <w:rPr>
                          <w:i/>
                          <w:szCs w:val="24"/>
                          <w:lang w:val="en-GB"/>
                        </w:rPr>
                      </w:pPr>
                      <w:sdt>
                        <w:sdtPr>
                          <w:alias w:val="Numeris"/>
                          <w:tag w:val="nr_46bafee53dc64f9f8834b34e68867d4f"/>
                          <w:id w:val="-215127691"/>
                          <w:lock w:val="sdtLocked"/>
                        </w:sdtPr>
                        <w:sdtEndPr/>
                        <w:sdtContent>
                          <w:r>
                            <w:rPr>
                              <w:szCs w:val="24"/>
                              <w:lang w:val="en-GB"/>
                            </w:rPr>
                            <w:t>9.5</w:t>
                          </w:r>
                        </w:sdtContent>
                      </w:sdt>
                      <w:r>
                        <w:rPr>
                          <w:szCs w:val="24"/>
                          <w:lang w:val="en-GB"/>
                        </w:rPr>
                        <w:t xml:space="preserve">. </w:t>
                      </w:r>
                      <w:proofErr w:type="gramStart"/>
                      <w:r>
                        <w:rPr>
                          <w:szCs w:val="24"/>
                          <w:lang w:val="en-GB"/>
                        </w:rPr>
                        <w:t xml:space="preserve">Bendrųjų programų įgyvendinimui 2012−2014 m. Ugdymo plėtotės centras organizavo vaizdo konferencijas, transliacijas internetu (9 renginiai, 581 prisijungę išorės vartotojai – mokyklų bendruomenės, mokslininkai, tyrėjai, </w:t>
                      </w:r>
                      <w:r>
                        <w:rPr>
                          <w:szCs w:val="24"/>
                          <w:lang w:val="en-GB"/>
                        </w:rPr>
                        <w:t>etninės kultūros mokytojai, ugdytojai).</w:t>
                      </w:r>
                      <w:proofErr w:type="gramEnd"/>
                      <w:r>
                        <w:rPr>
                          <w:szCs w:val="24"/>
                          <w:lang w:val="en-GB"/>
                        </w:rPr>
                        <w:t xml:space="preserve"> Etninės kultūros </w:t>
                      </w:r>
                      <w:r>
                        <w:rPr>
                          <w:szCs w:val="24"/>
                          <w:lang w:val="en-GB"/>
                        </w:rPr>
                        <w:lastRenderedPageBreak/>
                        <w:t>veiklos pristatytos Švietimo ir mokslo ministerijos kartu su Ugdymo plėtotės centru organizuotose tradicinėse parodose „Mokykla be sienų“ 2012 ir 2014 m., vykdomose LITEXPO rūmuose ŠMM edukacinėje zo</w:t>
                      </w:r>
                      <w:r>
                        <w:rPr>
                          <w:szCs w:val="24"/>
                          <w:lang w:val="en-GB"/>
                        </w:rPr>
                        <w:t>noje (2 parodos, 57 dalyviai). Kvalifikaciniai reikalavimai Bendrąsias programas įgyvendinantiems pedagogams apibrėžti Reikalavimų mokytojų kvalifikacijai apraše, patvirtintame Lietuvos Respublikos švietimo ir mokslo ministro 2014 m. rugpjūčio 29 d. įsakym</w:t>
                      </w:r>
                      <w:r>
                        <w:rPr>
                          <w:szCs w:val="24"/>
                          <w:lang w:val="en-GB"/>
                        </w:rPr>
                        <w:t>u Nr. V-774 „Dėl Reikalavimų mokytojų kvalifikacijai aprašo patvirtinimo“.</w:t>
                      </w:r>
                    </w:p>
                  </w:sdtContent>
                </w:sdt>
                <w:sdt>
                  <w:sdtPr>
                    <w:alias w:val="9.6 p."/>
                    <w:tag w:val="part_1972c1a9eac347f08f2b54ca27a4cf54"/>
                    <w:id w:val="-1653827358"/>
                    <w:lock w:val="sdtLocked"/>
                  </w:sdtPr>
                  <w:sdtEndPr/>
                  <w:sdtContent>
                    <w:p w14:paraId="2870DC2B" w14:textId="77777777" w:rsidR="00B4748F" w:rsidRDefault="009066D4">
                      <w:pPr>
                        <w:spacing w:line="360" w:lineRule="auto"/>
                        <w:ind w:firstLine="284"/>
                        <w:jc w:val="both"/>
                        <w:rPr>
                          <w:szCs w:val="24"/>
                          <w:lang w:val="en-GB"/>
                        </w:rPr>
                      </w:pPr>
                      <w:sdt>
                        <w:sdtPr>
                          <w:alias w:val="Numeris"/>
                          <w:tag w:val="nr_1972c1a9eac347f08f2b54ca27a4cf54"/>
                          <w:id w:val="-136658093"/>
                          <w:lock w:val="sdtLocked"/>
                        </w:sdtPr>
                        <w:sdtEndPr/>
                        <w:sdtContent>
                          <w:r>
                            <w:rPr>
                              <w:szCs w:val="24"/>
                              <w:lang w:val="en-GB"/>
                            </w:rPr>
                            <w:t>9.6</w:t>
                          </w:r>
                        </w:sdtContent>
                      </w:sdt>
                      <w:r>
                        <w:rPr>
                          <w:szCs w:val="24"/>
                          <w:lang w:val="en-GB"/>
                        </w:rPr>
                        <w:t xml:space="preserve">. Mokyklose šiuo metu veikia 276 kraštotyros būreliai, tai vos ne dvigubai mažiau, negu  2009 m., kai tokių būrelių buvo 438. </w:t>
                      </w:r>
                      <w:proofErr w:type="gramStart"/>
                      <w:r>
                        <w:rPr>
                          <w:szCs w:val="24"/>
                          <w:lang w:val="en-GB"/>
                        </w:rPr>
                        <w:t>Kitų etninės pakraipos būrelių skaičius šiuo met</w:t>
                      </w:r>
                      <w:r>
                        <w:rPr>
                          <w:szCs w:val="24"/>
                          <w:lang w:val="en-GB"/>
                        </w:rPr>
                        <w:t>u - 578.</w:t>
                      </w:r>
                      <w:proofErr w:type="gramEnd"/>
                      <w:r>
                        <w:rPr>
                          <w:szCs w:val="24"/>
                          <w:lang w:val="en-GB"/>
                        </w:rPr>
                        <w:t xml:space="preserve"> </w:t>
                      </w:r>
                      <w:proofErr w:type="gramStart"/>
                      <w:r>
                        <w:rPr>
                          <w:szCs w:val="24"/>
                          <w:lang w:val="en-GB"/>
                        </w:rPr>
                        <w:t>2013 m. duomenimis į etninės kultūros veiklą (būrelius, meno kolektyvus) buvo įtraukta virš 49 tūkst.</w:t>
                      </w:r>
                      <w:proofErr w:type="gramEnd"/>
                      <w:r>
                        <w:rPr>
                          <w:szCs w:val="24"/>
                          <w:lang w:val="en-GB"/>
                        </w:rPr>
                        <w:t xml:space="preserve"> </w:t>
                      </w:r>
                      <w:proofErr w:type="gramStart"/>
                      <w:r>
                        <w:rPr>
                          <w:szCs w:val="24"/>
                          <w:lang w:val="en-GB"/>
                        </w:rPr>
                        <w:t>vaikų</w:t>
                      </w:r>
                      <w:proofErr w:type="gramEnd"/>
                      <w:r>
                        <w:rPr>
                          <w:szCs w:val="24"/>
                          <w:lang w:val="en-GB"/>
                        </w:rPr>
                        <w:t xml:space="preserve">. </w:t>
                      </w:r>
                      <w:proofErr w:type="gramStart"/>
                      <w:r>
                        <w:rPr>
                          <w:szCs w:val="24"/>
                          <w:lang w:val="en-GB"/>
                        </w:rPr>
                        <w:t>Pabrėžtina, kad šio pobūdžio veikla yra sisteminga ir neretai vienintelė galimybė išsamiai moksleiviams susipažinti su etnine kultūra.</w:t>
                      </w:r>
                      <w:proofErr w:type="gramEnd"/>
                      <w:r>
                        <w:rPr>
                          <w:szCs w:val="24"/>
                          <w:lang w:val="en-GB"/>
                        </w:rPr>
                        <w:t xml:space="preserve"> Nef</w:t>
                      </w:r>
                      <w:r>
                        <w:rPr>
                          <w:szCs w:val="24"/>
                          <w:lang w:val="en-GB"/>
                        </w:rPr>
                        <w:t xml:space="preserve">ormaliajame mokinių švietime aktyviai dalyvauja ir kultūros įstaigos: kasmet suorganizuojama apie 120 etninės pakraipos vasaros stovyklų, kuriose aktyviai atostogauja 5–6 tūkstančiai įvairaus amžiaus vaikų. Nemažai kultūros įstaigų (LLKC, Vilniaus, Kauno, </w:t>
                      </w:r>
                      <w:r>
                        <w:rPr>
                          <w:szCs w:val="24"/>
                          <w:lang w:val="en-GB"/>
                        </w:rPr>
                        <w:t xml:space="preserve">Klaipėdos etninės kultūros centrai, Telšių, Varėnos, Kupiškio, Panevėžio miesto ir rajono, kitų savivaldybių specialistai) padeda </w:t>
                      </w:r>
                      <w:proofErr w:type="gramStart"/>
                      <w:r>
                        <w:rPr>
                          <w:szCs w:val="24"/>
                          <w:lang w:val="en-GB"/>
                        </w:rPr>
                        <w:t>gilinti  mokytojų</w:t>
                      </w:r>
                      <w:proofErr w:type="gramEnd"/>
                      <w:r>
                        <w:rPr>
                          <w:szCs w:val="24"/>
                          <w:lang w:val="en-GB"/>
                        </w:rPr>
                        <w:t xml:space="preserve"> etninės kultūros žinias.</w:t>
                      </w:r>
                    </w:p>
                  </w:sdtContent>
                </w:sdt>
              </w:sdtContent>
            </w:sdt>
            <w:sdt>
              <w:sdtPr>
                <w:alias w:val="10 p."/>
                <w:tag w:val="part_a704baddc1a7461095713055f99fd751"/>
                <w:id w:val="-518771653"/>
                <w:lock w:val="sdtLocked"/>
              </w:sdtPr>
              <w:sdtEndPr/>
              <w:sdtContent>
                <w:p w14:paraId="2870DC2C" w14:textId="77777777" w:rsidR="00B4748F" w:rsidRDefault="009066D4">
                  <w:pPr>
                    <w:spacing w:line="360" w:lineRule="auto"/>
                    <w:ind w:firstLine="284"/>
                    <w:jc w:val="both"/>
                    <w:rPr>
                      <w:szCs w:val="24"/>
                      <w:lang w:val="en-GB"/>
                    </w:rPr>
                  </w:pPr>
                  <w:sdt>
                    <w:sdtPr>
                      <w:alias w:val="Numeris"/>
                      <w:tag w:val="nr_a704baddc1a7461095713055f99fd751"/>
                      <w:id w:val="282625548"/>
                      <w:lock w:val="sdtLocked"/>
                    </w:sdtPr>
                    <w:sdtEndPr/>
                    <w:sdtContent>
                      <w:r>
                        <w:rPr>
                          <w:szCs w:val="24"/>
                          <w:lang w:val="en-GB"/>
                        </w:rPr>
                        <w:t>10</w:t>
                      </w:r>
                    </w:sdtContent>
                  </w:sdt>
                  <w:r>
                    <w:rPr>
                      <w:szCs w:val="24"/>
                      <w:lang w:val="en-GB"/>
                    </w:rPr>
                    <w:t>. 2013 m. buvo atnaujinta Kultūros ministerijos Etninės kultūros plėtros da</w:t>
                  </w:r>
                  <w:r>
                    <w:rPr>
                      <w:szCs w:val="24"/>
                      <w:lang w:val="en-GB"/>
                    </w:rPr>
                    <w:t>linio finansavimo iš valstybės biudžeto lėšų programa (įsteigus Lietuvos kultūros tarybą, finansuojama per jos administruojamą programą), iš kurios 2013−2014 m. paremti 209</w:t>
                  </w:r>
                  <w:r>
                    <w:rPr>
                      <w:color w:val="FF0000"/>
                      <w:szCs w:val="24"/>
                      <w:lang w:val="en-GB"/>
                    </w:rPr>
                    <w:t xml:space="preserve"> </w:t>
                  </w:r>
                  <w:r>
                    <w:rPr>
                      <w:szCs w:val="24"/>
                      <w:lang w:val="en-GB"/>
                    </w:rPr>
                    <w:t>projektai, kurių įgyvendinimui skirta virš 2</w:t>
                  </w:r>
                  <w:proofErr w:type="gramStart"/>
                  <w:r>
                    <w:rPr>
                      <w:szCs w:val="24"/>
                      <w:lang w:val="en-GB"/>
                    </w:rPr>
                    <w:t>,3</w:t>
                  </w:r>
                  <w:proofErr w:type="gramEnd"/>
                  <w:r>
                    <w:rPr>
                      <w:szCs w:val="24"/>
                      <w:lang w:val="en-GB"/>
                    </w:rPr>
                    <w:t xml:space="preserve"> mln. </w:t>
                  </w:r>
                  <w:proofErr w:type="gramStart"/>
                  <w:r>
                    <w:rPr>
                      <w:szCs w:val="24"/>
                      <w:lang w:val="en-GB"/>
                    </w:rPr>
                    <w:t>Lt.</w:t>
                  </w:r>
                  <w:proofErr w:type="gramEnd"/>
                </w:p>
                <w:p w14:paraId="2870DC2D" w14:textId="77777777" w:rsidR="00B4748F" w:rsidRDefault="009066D4">
                  <w:pPr>
                    <w:spacing w:line="360" w:lineRule="auto"/>
                    <w:ind w:firstLine="284"/>
                    <w:jc w:val="both"/>
                    <w:rPr>
                      <w:szCs w:val="24"/>
                      <w:lang w:val="en-GB"/>
                    </w:rPr>
                  </w:pPr>
                  <w:proofErr w:type="gramStart"/>
                  <w:r>
                    <w:rPr>
                      <w:szCs w:val="24"/>
                      <w:lang w:val="en-GB"/>
                    </w:rPr>
                    <w:t>2010–2014 m. didėjo valstyb</w:t>
                  </w:r>
                  <w:r>
                    <w:rPr>
                      <w:szCs w:val="24"/>
                      <w:lang w:val="en-GB"/>
                    </w:rPr>
                    <w:t>ės ir savivaldybių lėšos, skirtos etninės kultūros infrastruktūrai išlaikyti, veiklos projektams finansuoti.</w:t>
                  </w:r>
                  <w:proofErr w:type="gramEnd"/>
                  <w:r>
                    <w:rPr>
                      <w:szCs w:val="24"/>
                      <w:lang w:val="en-GB"/>
                    </w:rPr>
                    <w:t xml:space="preserve"> </w:t>
                  </w:r>
                  <w:proofErr w:type="gramStart"/>
                  <w:r>
                    <w:rPr>
                      <w:szCs w:val="24"/>
                      <w:lang w:val="en-GB"/>
                    </w:rPr>
                    <w:t>Programos įgyvendinimo metu stiprėjo kai kurių etninės kultūros srityje dirbančių įstaigų materialinė bazė.</w:t>
                  </w:r>
                  <w:proofErr w:type="gramEnd"/>
                  <w:r>
                    <w:rPr>
                      <w:szCs w:val="24"/>
                      <w:lang w:val="en-GB"/>
                    </w:rPr>
                    <w:t xml:space="preserve"> </w:t>
                  </w:r>
                  <w:proofErr w:type="gramStart"/>
                  <w:r>
                    <w:rPr>
                      <w:szCs w:val="24"/>
                      <w:lang w:val="en-GB"/>
                    </w:rPr>
                    <w:t>Lietuvos nacionaliniame muziejuje baigt</w:t>
                  </w:r>
                  <w:r>
                    <w:rPr>
                      <w:szCs w:val="24"/>
                      <w:lang w:val="en-GB"/>
                    </w:rPr>
                    <w:t>os įrengti rinkinių saugyklos, sudarytos darbo sąlygos tyrinėtojams, veikia kryždirbystės ir valstiečių buities ekspozicijos, vyksta liaudies meno parodos.</w:t>
                  </w:r>
                  <w:proofErr w:type="gramEnd"/>
                  <w:r>
                    <w:rPr>
                      <w:szCs w:val="24"/>
                      <w:lang w:val="en-GB"/>
                    </w:rPr>
                    <w:t xml:space="preserve"> Įgyvendinus investicinį projektą „Saugykla – ekspozicija valstiečių verslams ir amatams“ ir po renov</w:t>
                  </w:r>
                  <w:r>
                    <w:rPr>
                      <w:szCs w:val="24"/>
                      <w:lang w:val="en-GB"/>
                    </w:rPr>
                    <w:t>acijos 2780 m² pastate įrengus Liaudies meno ekspoziciją, būtų suformuotas etninės kultūros sklaidos kompleksas, labai reikalingas tradicinių amatų, tautinio paveldo vystymui. Šiaulių „Aušros“ muziejaus Edukacijos centre įrengta nauja edukacinė erdvė „Amat</w:t>
                  </w:r>
                  <w:r>
                    <w:rPr>
                      <w:szCs w:val="24"/>
                      <w:lang w:val="en-GB"/>
                    </w:rPr>
                    <w:t>ų mokykla“, 2010–2011 m., vykdant Europos Sąjungos ir Lietuvos Respublikos finansuojamą projektą „Kretingos dvaro sodybos paminklinių pastatų renovacija ir pritaikymas turizmui“, pastatas rekonstruotas ir pritaikytas Kretingos muziejaus etnografijos rinkin</w:t>
                  </w:r>
                  <w:r>
                    <w:rPr>
                      <w:szCs w:val="24"/>
                      <w:lang w:val="en-GB"/>
                    </w:rPr>
                    <w:t>ių ekspozicijai ir t.t.</w:t>
                  </w:r>
                </w:p>
              </w:sdtContent>
            </w:sdt>
            <w:sdt>
              <w:sdtPr>
                <w:alias w:val="11 p."/>
                <w:tag w:val="part_aeee00a63fe944c088b9d6d55edadd0a"/>
                <w:id w:val="-458648429"/>
                <w:lock w:val="sdtLocked"/>
              </w:sdtPr>
              <w:sdtEndPr/>
              <w:sdtContent>
                <w:p w14:paraId="2870DC2E" w14:textId="77777777" w:rsidR="00B4748F" w:rsidRDefault="009066D4">
                  <w:pPr>
                    <w:spacing w:line="360" w:lineRule="auto"/>
                    <w:ind w:firstLine="284"/>
                    <w:jc w:val="both"/>
                    <w:rPr>
                      <w:szCs w:val="24"/>
                      <w:lang w:val="en-GB"/>
                    </w:rPr>
                  </w:pPr>
                  <w:sdt>
                    <w:sdtPr>
                      <w:alias w:val="Numeris"/>
                      <w:tag w:val="nr_aeee00a63fe944c088b9d6d55edadd0a"/>
                      <w:id w:val="407580886"/>
                      <w:lock w:val="sdtLocked"/>
                    </w:sdtPr>
                    <w:sdtEndPr/>
                    <w:sdtContent>
                      <w:r>
                        <w:rPr>
                          <w:szCs w:val="24"/>
                          <w:lang w:val="en-GB"/>
                        </w:rPr>
                        <w:t>11</w:t>
                      </w:r>
                    </w:sdtContent>
                  </w:sdt>
                  <w:r>
                    <w:rPr>
                      <w:szCs w:val="24"/>
                      <w:lang w:val="en-GB"/>
                    </w:rPr>
                    <w:t xml:space="preserve">. </w:t>
                  </w:r>
                  <w:proofErr w:type="gramStart"/>
                  <w:r>
                    <w:rPr>
                      <w:szCs w:val="24"/>
                      <w:lang w:val="en-GB"/>
                    </w:rPr>
                    <w:t>Etninės kultūros specialistai, siekdami išsaugoti tradicinę kultūrą, daug dėmesio skiria gyvuojančioms tradicijoms, jų perdavimui, natūraliai tradicijų tąsai bendruomenėse užtikrinti.</w:t>
                  </w:r>
                  <w:proofErr w:type="gramEnd"/>
                  <w:r>
                    <w:rPr>
                      <w:szCs w:val="24"/>
                      <w:lang w:val="en-GB"/>
                    </w:rPr>
                    <w:t xml:space="preserve"> </w:t>
                  </w:r>
                  <w:proofErr w:type="gramStart"/>
                  <w:r>
                    <w:rPr>
                      <w:szCs w:val="24"/>
                      <w:lang w:val="en-GB"/>
                    </w:rPr>
                    <w:t>Iš beveik 2000 juridinių asmenų registre</w:t>
                  </w:r>
                  <w:r>
                    <w:rPr>
                      <w:szCs w:val="24"/>
                      <w:lang w:val="en-GB"/>
                    </w:rPr>
                    <w:t xml:space="preserve"> registruotų bendruomenių, apie 440 savo veiklą vysto tradicinės kultūros pagrindu.</w:t>
                  </w:r>
                  <w:proofErr w:type="gramEnd"/>
                  <w:r>
                    <w:rPr>
                      <w:szCs w:val="24"/>
                      <w:lang w:val="en-GB"/>
                    </w:rPr>
                    <w:t xml:space="preserve"> </w:t>
                  </w:r>
                  <w:proofErr w:type="gramStart"/>
                  <w:r>
                    <w:rPr>
                      <w:szCs w:val="24"/>
                      <w:lang w:val="en-GB"/>
                    </w:rPr>
                    <w:t xml:space="preserve">Daugiausia tokių bendruomenių Panevėžio, Šiaulių, Kauno apskrityse, </w:t>
                  </w:r>
                  <w:r>
                    <w:rPr>
                      <w:szCs w:val="24"/>
                      <w:lang w:val="en-GB"/>
                    </w:rPr>
                    <w:lastRenderedPageBreak/>
                    <w:t>tačiau net 12 savivaldybių tokių bendruomenių nenurodo.</w:t>
                  </w:r>
                  <w:proofErr w:type="gramEnd"/>
                  <w:r>
                    <w:rPr>
                      <w:szCs w:val="24"/>
                      <w:lang w:val="en-GB"/>
                    </w:rPr>
                    <w:t xml:space="preserve"> </w:t>
                  </w:r>
                  <w:proofErr w:type="gramStart"/>
                  <w:r>
                    <w:rPr>
                      <w:szCs w:val="24"/>
                      <w:lang w:val="en-GB"/>
                    </w:rPr>
                    <w:t>Būtina stiprinti darbą su bendruomenėmis, skatin</w:t>
                  </w:r>
                  <w:r>
                    <w:rPr>
                      <w:szCs w:val="24"/>
                      <w:lang w:val="en-GB"/>
                    </w:rPr>
                    <w:t>ant tradicinės kultūros sklaidą, gyvųjų tradicinės kultūros židinių puoselėjimą.</w:t>
                  </w:r>
                  <w:proofErr w:type="gramEnd"/>
                </w:p>
              </w:sdtContent>
            </w:sdt>
            <w:sdt>
              <w:sdtPr>
                <w:alias w:val="12 p."/>
                <w:tag w:val="part_cd3053373879457b9bcdaa99c6651aa9"/>
                <w:id w:val="-1457259811"/>
                <w:lock w:val="sdtLocked"/>
              </w:sdtPr>
              <w:sdtEndPr/>
              <w:sdtContent>
                <w:p w14:paraId="2870DC2F" w14:textId="77777777" w:rsidR="00B4748F" w:rsidRDefault="009066D4">
                  <w:pPr>
                    <w:spacing w:line="360" w:lineRule="auto"/>
                    <w:ind w:firstLine="284"/>
                    <w:jc w:val="both"/>
                    <w:rPr>
                      <w:szCs w:val="24"/>
                      <w:lang w:val="en-GB"/>
                    </w:rPr>
                  </w:pPr>
                  <w:sdt>
                    <w:sdtPr>
                      <w:alias w:val="Numeris"/>
                      <w:tag w:val="nr_cd3053373879457b9bcdaa99c6651aa9"/>
                      <w:id w:val="606628477"/>
                      <w:lock w:val="sdtLocked"/>
                    </w:sdtPr>
                    <w:sdtEndPr/>
                    <w:sdtContent>
                      <w:r>
                        <w:rPr>
                          <w:szCs w:val="24"/>
                          <w:lang w:val="en-GB"/>
                        </w:rPr>
                        <w:t>12</w:t>
                      </w:r>
                    </w:sdtContent>
                  </w:sdt>
                  <w:r>
                    <w:rPr>
                      <w:szCs w:val="24"/>
                      <w:lang w:val="en-GB"/>
                    </w:rPr>
                    <w:t>.</w:t>
                  </w:r>
                  <w:r>
                    <w:rPr>
                      <w:i/>
                      <w:szCs w:val="24"/>
                      <w:lang w:val="en-GB"/>
                    </w:rPr>
                    <w:t xml:space="preserve"> </w:t>
                  </w:r>
                  <w:proofErr w:type="gramStart"/>
                  <w:r>
                    <w:rPr>
                      <w:szCs w:val="24"/>
                      <w:lang w:val="en-GB"/>
                    </w:rPr>
                    <w:t>2010−2014 m. išleista nemažai etninės kultūros leidinių.</w:t>
                  </w:r>
                  <w:proofErr w:type="gramEnd"/>
                  <w:r>
                    <w:rPr>
                      <w:szCs w:val="24"/>
                      <w:lang w:val="en-GB"/>
                    </w:rPr>
                    <w:t xml:space="preserve"> </w:t>
                  </w:r>
                  <w:proofErr w:type="gramStart"/>
                  <w:r>
                    <w:rPr>
                      <w:szCs w:val="24"/>
                      <w:lang w:val="en-GB"/>
                    </w:rPr>
                    <w:t>Informacija apie juos ir etninės kultūros veiklą pateikiama LLKC tinklalapyje.</w:t>
                  </w:r>
                  <w:proofErr w:type="gramEnd"/>
                  <w:r>
                    <w:rPr>
                      <w:spacing w:val="-2"/>
                      <w:szCs w:val="24"/>
                      <w:lang w:val="en-GB"/>
                    </w:rPr>
                    <w:t xml:space="preserve"> LLKC l</w:t>
                  </w:r>
                  <w:r>
                    <w:rPr>
                      <w:szCs w:val="24"/>
                      <w:lang w:val="en-GB"/>
                    </w:rPr>
                    <w:t xml:space="preserve">eidžia įvairioms etninės </w:t>
                  </w:r>
                  <w:r>
                    <w:rPr>
                      <w:szCs w:val="24"/>
                      <w:lang w:val="en-GB"/>
                    </w:rPr>
                    <w:t xml:space="preserve">kultūros sritims skirtą žurnalą „Liaudies kultūra“, 2014 m. parengė tradicinei mitybai skirtus leidinius („Nuo grūdo iki kepalo“, „Lietuvos tautinis paveldas. </w:t>
                  </w:r>
                  <w:proofErr w:type="gramStart"/>
                  <w:r>
                    <w:rPr>
                      <w:szCs w:val="24"/>
                      <w:lang w:val="en-GB"/>
                    </w:rPr>
                    <w:t>Tradicinis maistas“).</w:t>
                  </w:r>
                  <w:proofErr w:type="gramEnd"/>
                  <w:r>
                    <w:rPr>
                      <w:szCs w:val="24"/>
                      <w:lang w:val="en-GB"/>
                    </w:rPr>
                    <w:t xml:space="preserve"> Metodinių, tiesiogiai kolektyvų vadovams, mokytojams, atlikėjams adresuotų </w:t>
                  </w:r>
                  <w:r>
                    <w:rPr>
                      <w:szCs w:val="24"/>
                      <w:lang w:val="en-GB"/>
                    </w:rPr>
                    <w:t>leidinių sąrašą papildė tradicinės instrumentinės muzikos leidiniai „Muzika cimbolams“ ir „Muzika dūdmaišiui“, išleistas išsamus  visų regionų šokius pristatantis rinkinys „Šoks broliukai šokinį“.</w:t>
                  </w:r>
                </w:p>
                <w:p w14:paraId="2870DC30" w14:textId="77777777" w:rsidR="00B4748F" w:rsidRDefault="009066D4">
                  <w:pPr>
                    <w:spacing w:line="360" w:lineRule="auto"/>
                    <w:ind w:firstLine="284"/>
                    <w:jc w:val="both"/>
                    <w:rPr>
                      <w:szCs w:val="24"/>
                      <w:lang w:val="en-GB"/>
                    </w:rPr>
                  </w:pPr>
                  <w:r>
                    <w:rPr>
                      <w:szCs w:val="24"/>
                      <w:lang w:val="en-GB"/>
                    </w:rPr>
                    <w:t>Tautodailės sričiai skirtas Tautodailininkų sąjungos tęstin</w:t>
                  </w:r>
                  <w:r>
                    <w:rPr>
                      <w:szCs w:val="24"/>
                      <w:lang w:val="en-GB"/>
                    </w:rPr>
                    <w:t>is leidinys „Tautodailės metraštis“, pažymėtini regioniniai leidiniai: „Dainava“, „Suvalkija“, „Žiemgala“, „Žemaičių žemė“, „Eskizai“, „Radviliškis“, „Prie Nemunėlio“ ir kiti. Lietuvos nacionalinis muziejus leidžia metraštį „Etnografija“, 2014 m. pradėta l</w:t>
                  </w:r>
                  <w:r>
                    <w:rPr>
                      <w:szCs w:val="24"/>
                      <w:lang w:val="en-GB"/>
                    </w:rPr>
                    <w:t>eisti tęstinį leidinį „Tradicijos ir dabartis“, skirtą geriausių liaudies menininkų darbų pristatymui, leidinių seriją „Teminiai rinkinių katalogai“, leidinių seriją „Lietuvių etninės kultūros fotoarchyvai“, parengtas Lietuvių etnografijos terminų žodynas.</w:t>
                  </w:r>
                  <w:r>
                    <w:rPr>
                      <w:szCs w:val="24"/>
                      <w:lang w:val="en-GB"/>
                    </w:rPr>
                    <w:t xml:space="preserve"> Lietuvos dailės muziejus išleido katalogus: „Marcelijaus Martinaičio margučiai“, „Lietuvių tautinis kostiumas: pirštinės ir kojinės“, „Lida Meškaitytė. Miniatiūra</w:t>
                  </w:r>
                  <w:proofErr w:type="gramStart"/>
                  <w:r>
                    <w:rPr>
                      <w:szCs w:val="24"/>
                      <w:lang w:val="en-GB"/>
                    </w:rPr>
                    <w:t>“ ir</w:t>
                  </w:r>
                  <w:proofErr w:type="gramEnd"/>
                  <w:r>
                    <w:rPr>
                      <w:szCs w:val="24"/>
                      <w:lang w:val="en-GB"/>
                    </w:rPr>
                    <w:t xml:space="preserve"> kt.</w:t>
                  </w:r>
                </w:p>
                <w:p w14:paraId="2870DC31" w14:textId="77777777" w:rsidR="00B4748F" w:rsidRDefault="009066D4">
                  <w:pPr>
                    <w:spacing w:line="360" w:lineRule="auto"/>
                    <w:ind w:firstLine="284"/>
                    <w:jc w:val="both"/>
                    <w:rPr>
                      <w:szCs w:val="24"/>
                      <w:lang w:val="en-GB"/>
                    </w:rPr>
                  </w:pPr>
                  <w:proofErr w:type="gramStart"/>
                  <w:r>
                    <w:rPr>
                      <w:szCs w:val="24"/>
                      <w:lang w:val="en-GB"/>
                    </w:rPr>
                    <w:t>2010−2014 m. Lietuvoje išleistos 62 folkloro garso publikacijos (CD) ir 20 filmų (DV</w:t>
                  </w:r>
                  <w:r>
                    <w:rPr>
                      <w:szCs w:val="24"/>
                      <w:lang w:val="en-GB"/>
                    </w:rPr>
                    <w:t>D).</w:t>
                  </w:r>
                  <w:proofErr w:type="gramEnd"/>
                  <w:r>
                    <w:rPr>
                      <w:szCs w:val="24"/>
                      <w:lang w:val="en-GB"/>
                    </w:rPr>
                    <w:t xml:space="preserve"> LLKC leidžiamoje serijoje „Gyvoji tradicija“ pasirodė šviečiamojo pobūdžio filmai lietuvių ir anglų kalbomis apie vestuvių, vaikų auginimo bei gydymo tradicijas („Lietuvių tradicinės vestuvės“, „Ūčia lylia“ ir „Lietuvių tikėjimai ir žinios apie sveikat</w:t>
                  </w:r>
                  <w:r>
                    <w:rPr>
                      <w:szCs w:val="24"/>
                      <w:lang w:val="en-GB"/>
                    </w:rPr>
                    <w:t xml:space="preserve">ą“), bendradarbiaujant su savivaldybėmis išleista serijų „Dainos iš visos Lietuvos“ ir „Lietuvių tradicinė instrumentinė muzika“ kompaktinių plokštelių, kitų garso leidinių. </w:t>
                  </w:r>
                  <w:proofErr w:type="gramStart"/>
                  <w:r>
                    <w:rPr>
                      <w:szCs w:val="24"/>
                      <w:lang w:val="en-GB"/>
                    </w:rPr>
                    <w:t>Būtina šią veiklą tęsti.</w:t>
                  </w:r>
                  <w:proofErr w:type="gramEnd"/>
                </w:p>
              </w:sdtContent>
            </w:sdt>
            <w:sdt>
              <w:sdtPr>
                <w:alias w:val="13 p."/>
                <w:tag w:val="part_3befa081bea549a989d84f188b8cfda9"/>
                <w:id w:val="439040500"/>
                <w:lock w:val="sdtLocked"/>
              </w:sdtPr>
              <w:sdtEndPr/>
              <w:sdtContent>
                <w:p w14:paraId="2870DC32" w14:textId="77777777" w:rsidR="00B4748F" w:rsidRDefault="009066D4">
                  <w:pPr>
                    <w:spacing w:line="360" w:lineRule="auto"/>
                    <w:ind w:firstLine="284"/>
                    <w:jc w:val="both"/>
                    <w:rPr>
                      <w:szCs w:val="24"/>
                      <w:lang w:val="en-GB"/>
                    </w:rPr>
                  </w:pPr>
                  <w:sdt>
                    <w:sdtPr>
                      <w:alias w:val="Numeris"/>
                      <w:tag w:val="nr_3befa081bea549a989d84f188b8cfda9"/>
                      <w:id w:val="1786390136"/>
                      <w:lock w:val="sdtLocked"/>
                    </w:sdtPr>
                    <w:sdtEndPr/>
                    <w:sdtContent>
                      <w:r>
                        <w:rPr>
                          <w:szCs w:val="24"/>
                          <w:lang w:val="en-GB"/>
                        </w:rPr>
                        <w:t>13</w:t>
                      </w:r>
                    </w:sdtContent>
                  </w:sdt>
                  <w:r>
                    <w:rPr>
                      <w:szCs w:val="24"/>
                      <w:lang w:val="en-GB"/>
                    </w:rPr>
                    <w:t xml:space="preserve">. </w:t>
                  </w:r>
                  <w:proofErr w:type="gramStart"/>
                  <w:r>
                    <w:rPr>
                      <w:szCs w:val="24"/>
                      <w:lang w:val="en-GB"/>
                    </w:rPr>
                    <w:t>Vienas iš etninės kultūros tradicijų išlaikymo, p</w:t>
                  </w:r>
                  <w:r>
                    <w:rPr>
                      <w:szCs w:val="24"/>
                      <w:lang w:val="en-GB"/>
                    </w:rPr>
                    <w:t>erėmimo ir sklaidos būdų – folkloro ansamblių veikla.</w:t>
                  </w:r>
                  <w:proofErr w:type="gramEnd"/>
                  <w:r>
                    <w:rPr>
                      <w:szCs w:val="24"/>
                      <w:lang w:val="en-GB"/>
                    </w:rPr>
                    <w:t xml:space="preserve"> </w:t>
                  </w:r>
                  <w:proofErr w:type="gramStart"/>
                  <w:r>
                    <w:rPr>
                      <w:szCs w:val="24"/>
                      <w:lang w:val="en-GB"/>
                    </w:rPr>
                    <w:t>Jų, savivaldybių duomenimis, 2013 m. Lietuvoje buvo 639–400 suaugusiųjų ansamblių (dalyvių – 6591), 239 vaikų folkloro ansambliai (dalyvių – 4583).</w:t>
                  </w:r>
                  <w:proofErr w:type="gramEnd"/>
                  <w:r>
                    <w:rPr>
                      <w:szCs w:val="24"/>
                      <w:lang w:val="en-GB"/>
                    </w:rPr>
                    <w:t xml:space="preserve"> </w:t>
                  </w:r>
                  <w:proofErr w:type="gramStart"/>
                  <w:r>
                    <w:rPr>
                      <w:szCs w:val="24"/>
                      <w:lang w:val="en-GB"/>
                    </w:rPr>
                    <w:t>Daugiau nei pusė (331 kultūros sistemos folkloro ansam</w:t>
                  </w:r>
                  <w:r>
                    <w:rPr>
                      <w:szCs w:val="24"/>
                      <w:lang w:val="en-GB"/>
                    </w:rPr>
                    <w:t>blių) turi kolektyvo meninį lygį rodančias kategorijas.</w:t>
                  </w:r>
                  <w:proofErr w:type="gramEnd"/>
                  <w:r>
                    <w:rPr>
                      <w:szCs w:val="24"/>
                      <w:lang w:val="en-GB"/>
                    </w:rPr>
                    <w:t xml:space="preserve"> Dėl įvairių priežasčių (mažėja gyventojų skaičius, trūksta folkloro kolektyvų vadovų ir kt.) suaugusiųjų ir vaikų folkloro ansamblių ir jų dalyvių skaičius sumažėjo, lyginant su 2009 metais turime 115</w:t>
                  </w:r>
                  <w:r>
                    <w:rPr>
                      <w:szCs w:val="24"/>
                      <w:lang w:val="en-GB"/>
                    </w:rPr>
                    <w:t xml:space="preserve"> ansamblių mažiau, bet pagerėjo folkloro kolektyvų meninis lygis, net 73 kolektyvams suteikta aukštesnė meninio lygio kategorija. </w:t>
                  </w:r>
                  <w:proofErr w:type="gramStart"/>
                  <w:r>
                    <w:rPr>
                      <w:szCs w:val="24"/>
                      <w:lang w:val="en-GB"/>
                    </w:rPr>
                    <w:t>70 folkloro kolektyvų turi aukščiausio lygio kategorijas.</w:t>
                  </w:r>
                  <w:proofErr w:type="gramEnd"/>
                  <w:r>
                    <w:rPr>
                      <w:szCs w:val="24"/>
                      <w:lang w:val="en-GB"/>
                    </w:rPr>
                    <w:t xml:space="preserve"> Be to, išaugo kolektyvų, dalyvavusių LLKC surengtos 2014 m. dainų šv</w:t>
                  </w:r>
                  <w:r>
                    <w:rPr>
                      <w:szCs w:val="24"/>
                      <w:lang w:val="en-GB"/>
                    </w:rPr>
                    <w:t xml:space="preserve">entės folkloro dienos „Laimužės lemta“ renginiuose, skaičius: apžiūrose pasirodė 446 kolektyvai (iš jų – 103 vaikų), 8500 dalyvių. </w:t>
                  </w:r>
                  <w:proofErr w:type="gramStart"/>
                  <w:r>
                    <w:rPr>
                      <w:szCs w:val="24"/>
                      <w:lang w:val="en-GB"/>
                    </w:rPr>
                    <w:t xml:space="preserve">Šventėje dalyvavo 322 kolektyvai, 6309 dalyviai (42 kolektyvais, 632 dalyviais daugiau nei 2009 m. dainų </w:t>
                  </w:r>
                  <w:r>
                    <w:rPr>
                      <w:szCs w:val="24"/>
                      <w:lang w:val="en-GB"/>
                    </w:rPr>
                    <w:lastRenderedPageBreak/>
                    <w:t>šventėje).</w:t>
                  </w:r>
                  <w:proofErr w:type="gramEnd"/>
                  <w:r>
                    <w:rPr>
                      <w:szCs w:val="24"/>
                      <w:lang w:val="en-GB"/>
                    </w:rPr>
                    <w:t xml:space="preserve"> </w:t>
                  </w:r>
                  <w:proofErr w:type="gramStart"/>
                  <w:r>
                    <w:rPr>
                      <w:szCs w:val="24"/>
                      <w:lang w:val="en-GB"/>
                    </w:rPr>
                    <w:t>Dainų šve</w:t>
                  </w:r>
                  <w:r>
                    <w:rPr>
                      <w:szCs w:val="24"/>
                      <w:lang w:val="en-GB"/>
                    </w:rPr>
                    <w:t>ntės apžiūros - konsultacijos bei kiti meninės kokybės, kvalifikuoto tradicijos suvokimo siekti skatinantys renginiai turėjo lemiamos įtakos kolektyvų tobulėjimui.</w:t>
                  </w:r>
                  <w:proofErr w:type="gramEnd"/>
                  <w:r>
                    <w:rPr>
                      <w:szCs w:val="24"/>
                      <w:lang w:val="en-GB"/>
                    </w:rPr>
                    <w:t xml:space="preserve"> </w:t>
                  </w:r>
                  <w:proofErr w:type="gramStart"/>
                  <w:r>
                    <w:rPr>
                      <w:szCs w:val="24"/>
                      <w:lang w:val="en-GB"/>
                    </w:rPr>
                    <w:t>Vertingi vietos tradicijas pristatantys kaimų folkloro ansambliai nyksta, nes natūraliai pas</w:t>
                  </w:r>
                  <w:r>
                    <w:rPr>
                      <w:szCs w:val="24"/>
                      <w:lang w:val="en-GB"/>
                    </w:rPr>
                    <w:t>itraukia vyresnės kartos žmonės.</w:t>
                  </w:r>
                  <w:proofErr w:type="gramEnd"/>
                  <w:r>
                    <w:rPr>
                      <w:szCs w:val="24"/>
                      <w:lang w:val="en-GB"/>
                    </w:rPr>
                    <w:t xml:space="preserve"> </w:t>
                  </w:r>
                  <w:proofErr w:type="gramStart"/>
                  <w:r>
                    <w:rPr>
                      <w:szCs w:val="24"/>
                      <w:lang w:val="en-GB"/>
                    </w:rPr>
                    <w:t>Kad vyktų etninės kultūros tradicijų perimamumas, reikėtų skatinti burtis į ansamblius kelių kartų atstovus.</w:t>
                  </w:r>
                  <w:proofErr w:type="gramEnd"/>
                  <w:r>
                    <w:rPr>
                      <w:szCs w:val="24"/>
                      <w:lang w:val="en-GB"/>
                    </w:rPr>
                    <w:t xml:space="preserve"> </w:t>
                  </w:r>
                  <w:proofErr w:type="gramStart"/>
                  <w:r>
                    <w:rPr>
                      <w:szCs w:val="24"/>
                      <w:lang w:val="en-GB"/>
                    </w:rPr>
                    <w:t>Tam tikslui pasiekti trūksta profesionalių etninės kultūros specialistų, folkloro kolektyvų vadovų.</w:t>
                  </w:r>
                  <w:proofErr w:type="gramEnd"/>
                </w:p>
              </w:sdtContent>
            </w:sdt>
            <w:sdt>
              <w:sdtPr>
                <w:alias w:val="14 p."/>
                <w:tag w:val="part_d8afdf74f4ff42b199b770f3440b93f7"/>
                <w:id w:val="93904443"/>
                <w:lock w:val="sdtLocked"/>
              </w:sdtPr>
              <w:sdtEndPr/>
              <w:sdtContent>
                <w:p w14:paraId="2870DC33" w14:textId="77777777" w:rsidR="00B4748F" w:rsidRDefault="009066D4">
                  <w:pPr>
                    <w:spacing w:line="360" w:lineRule="auto"/>
                    <w:ind w:firstLine="284"/>
                    <w:jc w:val="both"/>
                    <w:rPr>
                      <w:szCs w:val="24"/>
                      <w:lang w:val="en-GB"/>
                    </w:rPr>
                  </w:pPr>
                  <w:sdt>
                    <w:sdtPr>
                      <w:alias w:val="Numeris"/>
                      <w:tag w:val="nr_d8afdf74f4ff42b199b770f3440b93f7"/>
                      <w:id w:val="-1604104655"/>
                      <w:lock w:val="sdtLocked"/>
                    </w:sdtPr>
                    <w:sdtEndPr/>
                    <w:sdtContent>
                      <w:r>
                        <w:rPr>
                          <w:szCs w:val="24"/>
                          <w:lang w:val="en-GB"/>
                        </w:rPr>
                        <w:t>14</w:t>
                      </w:r>
                    </w:sdtContent>
                  </w:sdt>
                  <w:r>
                    <w:rPr>
                      <w:szCs w:val="24"/>
                      <w:lang w:val="en-GB"/>
                    </w:rPr>
                    <w:t xml:space="preserve">. </w:t>
                  </w:r>
                  <w:proofErr w:type="gramStart"/>
                  <w:r>
                    <w:rPr>
                      <w:szCs w:val="24"/>
                      <w:lang w:val="en-GB"/>
                    </w:rPr>
                    <w:t>Folkloro, etninės kultūros renginių spektras Lietuvoje išlieka itin platus, jų yra daug.</w:t>
                  </w:r>
                  <w:proofErr w:type="gramEnd"/>
                  <w:r>
                    <w:rPr>
                      <w:szCs w:val="24"/>
                      <w:lang w:val="en-GB"/>
                    </w:rPr>
                    <w:t xml:space="preserve"> Visai etninės kultūros plėtrai, tradicijų pažinimui bei individualių gebėjimų ugdymui itin svarbūs yra respublikiniai, keliais turais vykstantys renginiai: vaikų ir mo</w:t>
                  </w:r>
                  <w:r>
                    <w:rPr>
                      <w:szCs w:val="24"/>
                      <w:lang w:val="en-GB"/>
                    </w:rPr>
                    <w:t xml:space="preserve">ksleivių – liaudies kūrybos atlikėjų – konkursas „Tramtatulis“, moksleivių folklorinių šokių varžytuvės „Patrepsynė“. </w:t>
                  </w:r>
                  <w:proofErr w:type="gramStart"/>
                  <w:r>
                    <w:rPr>
                      <w:szCs w:val="24"/>
                      <w:lang w:val="en-GB"/>
                    </w:rPr>
                    <w:t>Gimė ir naujos iniciatyvos – nuo 2013 m. Druskininkuose rengiamas respublikinis pasakotojų konkursas „Žodzis žodzį gena“.</w:t>
                  </w:r>
                  <w:proofErr w:type="gramEnd"/>
                  <w:r>
                    <w:rPr>
                      <w:szCs w:val="24"/>
                      <w:lang w:val="en-GB"/>
                    </w:rPr>
                    <w:t xml:space="preserve"> </w:t>
                  </w:r>
                  <w:proofErr w:type="gramStart"/>
                  <w:r>
                    <w:rPr>
                      <w:szCs w:val="24"/>
                      <w:lang w:val="en-GB"/>
                    </w:rPr>
                    <w:t>Būtina tęsti šiu</w:t>
                  </w:r>
                  <w:r>
                    <w:rPr>
                      <w:szCs w:val="24"/>
                      <w:lang w:val="en-GB"/>
                    </w:rPr>
                    <w:t>os renginius bei aktyvinti švietimo, kultūros įstaigas, bendruomenes, siekiant užtikrinti gyvųjų tradicijų kultūros reiškinių tęstinumą.</w:t>
                  </w:r>
                  <w:proofErr w:type="gramEnd"/>
                  <w:r>
                    <w:rPr>
                      <w:szCs w:val="24"/>
                      <w:lang w:val="en-GB"/>
                    </w:rPr>
                    <w:t xml:space="preserve"> </w:t>
                  </w:r>
                  <w:proofErr w:type="gramStart"/>
                  <w:r>
                    <w:rPr>
                      <w:szCs w:val="24"/>
                      <w:lang w:val="en-GB"/>
                    </w:rPr>
                    <w:t>Prioritetiniu uždaviniu lieka į kolektyvus įtraukti kuo daugiau jaunimo.</w:t>
                  </w:r>
                  <w:proofErr w:type="gramEnd"/>
                </w:p>
              </w:sdtContent>
            </w:sdt>
            <w:sdt>
              <w:sdtPr>
                <w:alias w:val="15 p."/>
                <w:tag w:val="part_ecdf9c27d17b490c8585c43aa1415e45"/>
                <w:id w:val="1478260637"/>
                <w:lock w:val="sdtLocked"/>
              </w:sdtPr>
              <w:sdtEndPr/>
              <w:sdtContent>
                <w:p w14:paraId="2870DC34" w14:textId="77777777" w:rsidR="00B4748F" w:rsidRDefault="009066D4">
                  <w:pPr>
                    <w:spacing w:line="360" w:lineRule="auto"/>
                    <w:ind w:firstLine="284"/>
                    <w:jc w:val="both"/>
                    <w:rPr>
                      <w:szCs w:val="24"/>
                      <w:lang w:val="en-GB"/>
                    </w:rPr>
                  </w:pPr>
                  <w:sdt>
                    <w:sdtPr>
                      <w:alias w:val="Numeris"/>
                      <w:tag w:val="nr_ecdf9c27d17b490c8585c43aa1415e45"/>
                      <w:id w:val="-606969542"/>
                      <w:lock w:val="sdtLocked"/>
                    </w:sdtPr>
                    <w:sdtEndPr/>
                    <w:sdtContent>
                      <w:r>
                        <w:rPr>
                          <w:szCs w:val="24"/>
                          <w:lang w:val="en-GB"/>
                        </w:rPr>
                        <w:t>15</w:t>
                      </w:r>
                    </w:sdtContent>
                  </w:sdt>
                  <w:r>
                    <w:rPr>
                      <w:szCs w:val="24"/>
                      <w:lang w:val="en-GB"/>
                    </w:rPr>
                    <w:t xml:space="preserve">. 2010–2014 m. Lietuvoje kasmet vyko po </w:t>
                  </w:r>
                  <w:r>
                    <w:rPr>
                      <w:szCs w:val="24"/>
                      <w:lang w:val="en-GB"/>
                    </w:rPr>
                    <w:t>13–15 tarptautinių folkloro festivalių, tarp kurių „Baltica</w:t>
                  </w:r>
                  <w:proofErr w:type="gramStart"/>
                  <w:r>
                    <w:rPr>
                      <w:szCs w:val="24"/>
                      <w:lang w:val="en-GB"/>
                    </w:rPr>
                    <w:t>“ (</w:t>
                  </w:r>
                  <w:proofErr w:type="gramEnd"/>
                  <w:r>
                    <w:rPr>
                      <w:szCs w:val="24"/>
                      <w:lang w:val="en-GB"/>
                    </w:rPr>
                    <w:t>2011, 2014), „Griežynė“ (2010, 2012, 2014), „Skamba skamba kankliai“ (kasmet), „Parbėg laivelis“ (2010, 2012, 2014), „Atataria lamzdžiai“ (kasmet), „Pokrovskije kolokola“ (kasmet) ir kiti. Šie r</w:t>
                  </w:r>
                  <w:r>
                    <w:rPr>
                      <w:szCs w:val="24"/>
                      <w:lang w:val="en-GB"/>
                    </w:rPr>
                    <w:t xml:space="preserve">enginiai </w:t>
                  </w:r>
                  <w:proofErr w:type="gramStart"/>
                  <w:r>
                    <w:rPr>
                      <w:szCs w:val="24"/>
                      <w:lang w:val="en-GB"/>
                    </w:rPr>
                    <w:t>vis</w:t>
                  </w:r>
                  <w:proofErr w:type="gramEnd"/>
                  <w:r>
                    <w:rPr>
                      <w:szCs w:val="24"/>
                      <w:lang w:val="en-GB"/>
                    </w:rPr>
                    <w:t xml:space="preserve"> dažniau įvairių pasaulio tautų nematerialaus kultūros paveldo tradicijas Lietuvos visuomenei pristato visapusiškai – greta folkloro rūšių parodydami papročių, liaudies meno, amatų, kulinarijos savitumus. </w:t>
                  </w:r>
                  <w:proofErr w:type="gramStart"/>
                  <w:r>
                    <w:rPr>
                      <w:szCs w:val="24"/>
                      <w:lang w:val="en-GB"/>
                    </w:rPr>
                    <w:t>Šiame kontekste folkloro tradicijų vieš</w:t>
                  </w:r>
                  <w:r>
                    <w:rPr>
                      <w:szCs w:val="24"/>
                      <w:lang w:val="en-GB"/>
                    </w:rPr>
                    <w:t>inimas sudaro galimybes ir motyvuoja geriau jas pažinti, ugdyti patriotiškumą, stiprinti tapatybės suvokimą, plėtoti kultūrinį bendradarbiavimą.</w:t>
                  </w:r>
                  <w:proofErr w:type="gramEnd"/>
                  <w:r>
                    <w:rPr>
                      <w:szCs w:val="24"/>
                      <w:lang w:val="en-GB"/>
                    </w:rPr>
                    <w:t xml:space="preserve"> </w:t>
                  </w:r>
                </w:p>
              </w:sdtContent>
            </w:sdt>
            <w:sdt>
              <w:sdtPr>
                <w:alias w:val="16 p."/>
                <w:tag w:val="part_9f1b0965f961479a848c5e9fd3703753"/>
                <w:id w:val="2002155340"/>
                <w:lock w:val="sdtLocked"/>
              </w:sdtPr>
              <w:sdtEndPr/>
              <w:sdtContent>
                <w:p w14:paraId="2870DC35" w14:textId="77777777" w:rsidR="00B4748F" w:rsidRDefault="009066D4">
                  <w:pPr>
                    <w:spacing w:line="360" w:lineRule="auto"/>
                    <w:ind w:firstLine="284"/>
                    <w:jc w:val="both"/>
                    <w:rPr>
                      <w:szCs w:val="24"/>
                      <w:lang w:val="en-GB"/>
                    </w:rPr>
                  </w:pPr>
                  <w:sdt>
                    <w:sdtPr>
                      <w:alias w:val="Numeris"/>
                      <w:tag w:val="nr_9f1b0965f961479a848c5e9fd3703753"/>
                      <w:id w:val="731660988"/>
                      <w:lock w:val="sdtLocked"/>
                    </w:sdtPr>
                    <w:sdtEndPr/>
                    <w:sdtContent>
                      <w:r>
                        <w:rPr>
                          <w:szCs w:val="24"/>
                          <w:lang w:val="en-GB"/>
                        </w:rPr>
                        <w:t>16</w:t>
                      </w:r>
                    </w:sdtContent>
                  </w:sdt>
                  <w:r>
                    <w:rPr>
                      <w:szCs w:val="24"/>
                      <w:lang w:val="en-GB"/>
                    </w:rPr>
                    <w:t xml:space="preserve">. </w:t>
                  </w:r>
                  <w:proofErr w:type="gramStart"/>
                  <w:r>
                    <w:rPr>
                      <w:szCs w:val="24"/>
                      <w:lang w:val="en-GB"/>
                    </w:rPr>
                    <w:t>Išskirtinis dėmesys teko projektams ir renginiams, kurie buvo skirti vaikams ir jaunimui.</w:t>
                  </w:r>
                  <w:proofErr w:type="gramEnd"/>
                  <w:r>
                    <w:rPr>
                      <w:color w:val="FF0000"/>
                      <w:szCs w:val="24"/>
                      <w:lang w:val="en-GB"/>
                    </w:rPr>
                    <w:t xml:space="preserve"> </w:t>
                  </w:r>
                  <w:proofErr w:type="gramStart"/>
                  <w:r>
                    <w:rPr>
                      <w:szCs w:val="24"/>
                      <w:lang w:val="en-GB"/>
                    </w:rPr>
                    <w:t>Etninės kult</w:t>
                  </w:r>
                  <w:r>
                    <w:rPr>
                      <w:szCs w:val="24"/>
                      <w:lang w:val="en-GB"/>
                    </w:rPr>
                    <w:t>ūros renginių vaikams 2013 m. buvo suorganizuota dvigubai daugiau, negu 2009 m. - arti 2 tūkst.</w:t>
                  </w:r>
                  <w:proofErr w:type="gramEnd"/>
                  <w:r>
                    <w:rPr>
                      <w:szCs w:val="24"/>
                      <w:lang w:val="en-GB"/>
                    </w:rPr>
                    <w:t xml:space="preserve"> </w:t>
                  </w:r>
                  <w:proofErr w:type="gramStart"/>
                  <w:r>
                    <w:rPr>
                      <w:szCs w:val="24"/>
                      <w:lang w:val="en-GB"/>
                    </w:rPr>
                    <w:t>(1 960), 2009 m. buvo - 987.</w:t>
                  </w:r>
                  <w:proofErr w:type="gramEnd"/>
                  <w:r>
                    <w:rPr>
                      <w:szCs w:val="24"/>
                      <w:lang w:val="en-GB"/>
                    </w:rPr>
                    <w:t xml:space="preserve"> Kitų renginių suorganizuota beveik 4</w:t>
                  </w:r>
                  <w:proofErr w:type="gramStart"/>
                  <w:r>
                    <w:rPr>
                      <w:szCs w:val="24"/>
                      <w:lang w:val="en-GB"/>
                    </w:rPr>
                    <w:t>,5</w:t>
                  </w:r>
                  <w:proofErr w:type="gramEnd"/>
                  <w:r>
                    <w:rPr>
                      <w:szCs w:val="24"/>
                      <w:lang w:val="en-GB"/>
                    </w:rPr>
                    <w:t xml:space="preserve"> tūkst. </w:t>
                  </w:r>
                  <w:proofErr w:type="gramStart"/>
                  <w:r>
                    <w:rPr>
                      <w:szCs w:val="24"/>
                      <w:lang w:val="en-GB"/>
                    </w:rPr>
                    <w:t>2013 m. įvyko 23 festivaliais daugiau, negu 2009 m. - 87 (buvo 64).</w:t>
                  </w:r>
                  <w:proofErr w:type="gramEnd"/>
                  <w:r>
                    <w:rPr>
                      <w:szCs w:val="24"/>
                      <w:lang w:val="en-GB"/>
                    </w:rPr>
                    <w:t xml:space="preserve"> </w:t>
                  </w:r>
                  <w:proofErr w:type="gramStart"/>
                  <w:r>
                    <w:rPr>
                      <w:szCs w:val="24"/>
                      <w:lang w:val="en-GB"/>
                    </w:rPr>
                    <w:t>Kadangi 2013 m. b</w:t>
                  </w:r>
                  <w:r>
                    <w:rPr>
                      <w:szCs w:val="24"/>
                      <w:lang w:val="en-GB"/>
                    </w:rPr>
                    <w:t>uvo paskelbti Tarmių metais, ypatingas dėmesys buvo skirtas juos ženklinantiems renginiams.</w:t>
                  </w:r>
                  <w:proofErr w:type="gramEnd"/>
                  <w:r>
                    <w:rPr>
                      <w:color w:val="FF0000"/>
                      <w:szCs w:val="24"/>
                      <w:lang w:val="en-GB"/>
                    </w:rPr>
                    <w:t xml:space="preserve"> </w:t>
                  </w:r>
                </w:p>
              </w:sdtContent>
            </w:sdt>
            <w:sdt>
              <w:sdtPr>
                <w:alias w:val="17 p."/>
                <w:tag w:val="part_f67b070d72664a99bac22001e8871c86"/>
                <w:id w:val="1521826751"/>
                <w:lock w:val="sdtLocked"/>
              </w:sdtPr>
              <w:sdtEndPr/>
              <w:sdtContent>
                <w:p w14:paraId="2870DC36" w14:textId="77777777" w:rsidR="00B4748F" w:rsidRDefault="009066D4">
                  <w:pPr>
                    <w:spacing w:line="360" w:lineRule="auto"/>
                    <w:ind w:firstLine="284"/>
                    <w:jc w:val="both"/>
                    <w:rPr>
                      <w:szCs w:val="24"/>
                      <w:lang w:val="en-GB"/>
                    </w:rPr>
                  </w:pPr>
                  <w:sdt>
                    <w:sdtPr>
                      <w:alias w:val="Numeris"/>
                      <w:tag w:val="nr_f67b070d72664a99bac22001e8871c86"/>
                      <w:id w:val="39246761"/>
                      <w:lock w:val="sdtLocked"/>
                    </w:sdtPr>
                    <w:sdtEndPr/>
                    <w:sdtContent>
                      <w:r>
                        <w:rPr>
                          <w:szCs w:val="24"/>
                          <w:lang w:val="en-GB"/>
                        </w:rPr>
                        <w:t>17</w:t>
                      </w:r>
                    </w:sdtContent>
                  </w:sdt>
                  <w:r>
                    <w:rPr>
                      <w:szCs w:val="24"/>
                      <w:lang w:val="en-GB"/>
                    </w:rPr>
                    <w:t>. Per šį laikotarpį, pradėjus įgyvendinti Tautinio paveldo produktų apsaugos įstatymą, atsirado tautodailininkai – tautinio paveldo produktų meistrai, sertif</w:t>
                  </w:r>
                  <w:r>
                    <w:rPr>
                      <w:szCs w:val="24"/>
                      <w:lang w:val="en-GB"/>
                    </w:rPr>
                    <w:t xml:space="preserve">ikuoti 125 meistrai ir 2153 tradicinių amatų gaminiai. </w:t>
                  </w:r>
                  <w:proofErr w:type="gramStart"/>
                  <w:r>
                    <w:rPr>
                      <w:szCs w:val="24"/>
                      <w:lang w:val="en-GB"/>
                    </w:rPr>
                    <w:t>Formuojamas poreikis gaminti aukščiausios kokybės rankų darbo gaminius.</w:t>
                  </w:r>
                  <w:proofErr w:type="gramEnd"/>
                  <w:r>
                    <w:rPr>
                      <w:szCs w:val="24"/>
                      <w:lang w:val="en-GB"/>
                    </w:rPr>
                    <w:t xml:space="preserve"> </w:t>
                  </w:r>
                  <w:proofErr w:type="gramStart"/>
                  <w:r>
                    <w:rPr>
                      <w:szCs w:val="24"/>
                      <w:lang w:val="en-GB"/>
                    </w:rPr>
                    <w:t>Kokybę rodo ir parodose demonstruojami tautodailės darbai.</w:t>
                  </w:r>
                  <w:proofErr w:type="gramEnd"/>
                  <w:r>
                    <w:rPr>
                      <w:szCs w:val="24"/>
                      <w:lang w:val="en-GB"/>
                    </w:rPr>
                    <w:t xml:space="preserve"> Tautodailės procesui stiprinti didelę įtaką turi LLKC ir Tautodailinin</w:t>
                  </w:r>
                  <w:r>
                    <w:rPr>
                      <w:szCs w:val="24"/>
                      <w:lang w:val="en-GB"/>
                    </w:rPr>
                    <w:t>kų sąjungos skyrių organizuojamos konkursinės trimis etapais vykdomos tautodailės parodos „Aukso vainikas</w:t>
                  </w:r>
                  <w:proofErr w:type="gramStart"/>
                  <w:r>
                    <w:rPr>
                      <w:szCs w:val="24"/>
                      <w:lang w:val="en-GB"/>
                    </w:rPr>
                    <w:t>“ bei</w:t>
                  </w:r>
                  <w:proofErr w:type="gramEnd"/>
                  <w:r>
                    <w:rPr>
                      <w:szCs w:val="24"/>
                      <w:lang w:val="en-GB"/>
                    </w:rPr>
                    <w:t xml:space="preserve"> vaikų ir jaunimo konkursinės parodos „Sidabro vainikėlis“,</w:t>
                  </w:r>
                  <w:r>
                    <w:rPr>
                      <w:color w:val="FF0000"/>
                      <w:szCs w:val="24"/>
                      <w:lang w:val="en-GB"/>
                    </w:rPr>
                    <w:t xml:space="preserve"> </w:t>
                  </w:r>
                  <w:r>
                    <w:rPr>
                      <w:szCs w:val="24"/>
                      <w:lang w:val="en-GB"/>
                    </w:rPr>
                    <w:t xml:space="preserve">2014 m. dainų šventėje surengta respublikinė liaudies meno paroda „Pasaulis – </w:t>
                  </w:r>
                  <w:r>
                    <w:rPr>
                      <w:szCs w:val="24"/>
                      <w:lang w:val="en-GB"/>
                    </w:rPr>
                    <w:lastRenderedPageBreak/>
                    <w:t>namuose“</w:t>
                  </w:r>
                  <w:r>
                    <w:rPr>
                      <w:szCs w:val="24"/>
                      <w:lang w:val="en-GB"/>
                    </w:rPr>
                    <w:t>, joje dalyvavo 500 visų šakų meistrų, buvo galima pamatyti apie pusantro tūkstančio per pastaruosius penkerius metus sukurtų darbų, parodoje apsilankė 13806 lankytojai.</w:t>
                  </w:r>
                </w:p>
                <w:p w14:paraId="2870DC37" w14:textId="77777777" w:rsidR="00B4748F" w:rsidRDefault="009066D4">
                  <w:pPr>
                    <w:spacing w:line="360" w:lineRule="auto"/>
                    <w:ind w:firstLine="284"/>
                    <w:jc w:val="both"/>
                    <w:rPr>
                      <w:szCs w:val="24"/>
                      <w:lang w:val="en-GB"/>
                    </w:rPr>
                  </w:pPr>
                  <w:r>
                    <w:rPr>
                      <w:spacing w:val="-2"/>
                      <w:szCs w:val="24"/>
                      <w:lang w:val="en-GB"/>
                    </w:rPr>
                    <w:t>V</w:t>
                  </w:r>
                  <w:r>
                    <w:rPr>
                      <w:szCs w:val="24"/>
                      <w:lang w:val="en-GB"/>
                    </w:rPr>
                    <w:t>is daugiau dėmesio skiriama tautodailės seminarų, plenerų, regioninių ir respublikini</w:t>
                  </w:r>
                  <w:r>
                    <w:rPr>
                      <w:szCs w:val="24"/>
                      <w:lang w:val="en-GB"/>
                    </w:rPr>
                    <w:t xml:space="preserve">ų parodų organizavimui – 2013 m. vyko virš 1000 parodų (tai beveik 150 parodų daugiau negu 2009 m.). Ženklios pastangos seminaruose, mokymuose gaivinti nykstančias tautodailės šakas – </w:t>
                  </w:r>
                  <w:proofErr w:type="gramStart"/>
                  <w:r>
                    <w:rPr>
                      <w:szCs w:val="24"/>
                      <w:lang w:val="en-GB"/>
                    </w:rPr>
                    <w:t>pvz.,</w:t>
                  </w:r>
                  <w:proofErr w:type="gramEnd"/>
                  <w:r>
                    <w:rPr>
                      <w:szCs w:val="24"/>
                      <w:lang w:val="en-GB"/>
                    </w:rPr>
                    <w:t xml:space="preserve"> liaudies grafiką, kalvystę, kai kurias tekstilės rūšis (lovatiesių</w:t>
                  </w:r>
                  <w:r>
                    <w:rPr>
                      <w:szCs w:val="24"/>
                      <w:lang w:val="en-GB"/>
                    </w:rPr>
                    <w:t xml:space="preserve"> audimą, siuvinėjimą), sodų rišimą, kaukių drožybą, dirbinius iš tošies ir pan. Nuo 2011 m. Lietuvos nacionaliniame muziejuje vykdoma programa „Tradicinė kultūra ir liaudies meistras“, konsultuojami tradiciniai amatininkai, tautinio paveldo produktų kūrėja</w:t>
                  </w:r>
                  <w:r>
                    <w:rPr>
                      <w:szCs w:val="24"/>
                      <w:lang w:val="en-GB"/>
                    </w:rPr>
                    <w:t>i, organizuojamos paskaitos.</w:t>
                  </w:r>
                </w:p>
                <w:p w14:paraId="2870DC38" w14:textId="77777777" w:rsidR="00B4748F" w:rsidRDefault="009066D4">
                  <w:pPr>
                    <w:spacing w:line="360" w:lineRule="auto"/>
                    <w:ind w:firstLine="284"/>
                    <w:jc w:val="both"/>
                    <w:rPr>
                      <w:szCs w:val="24"/>
                      <w:lang w:val="en-GB"/>
                    </w:rPr>
                  </w:pPr>
                  <w:proofErr w:type="gramStart"/>
                  <w:r>
                    <w:rPr>
                      <w:spacing w:val="-2"/>
                      <w:szCs w:val="24"/>
                      <w:lang w:val="en-GB"/>
                    </w:rPr>
                    <w:t>Išleisti reikšmingiausių respublikinių parodų katalogai.</w:t>
                  </w:r>
                  <w:proofErr w:type="gramEnd"/>
                  <w:r>
                    <w:rPr>
                      <w:spacing w:val="-2"/>
                      <w:szCs w:val="24"/>
                      <w:lang w:val="en-GB"/>
                    </w:rPr>
                    <w:t xml:space="preserve"> </w:t>
                  </w:r>
                  <w:proofErr w:type="gramStart"/>
                  <w:r>
                    <w:rPr>
                      <w:szCs w:val="24"/>
                      <w:lang w:val="en-GB"/>
                    </w:rPr>
                    <w:t>Lietuvos nacionalinis muziejus 2012 m. išleido leidinį „Lietuvos tautinis paveldas.</w:t>
                  </w:r>
                  <w:proofErr w:type="gramEnd"/>
                  <w:r>
                    <w:rPr>
                      <w:szCs w:val="24"/>
                      <w:lang w:val="en-GB"/>
                    </w:rPr>
                    <w:t xml:space="preserve"> </w:t>
                  </w:r>
                  <w:proofErr w:type="gramStart"/>
                  <w:r>
                    <w:rPr>
                      <w:szCs w:val="24"/>
                      <w:lang w:val="en-GB"/>
                    </w:rPr>
                    <w:t>Tradiciniai amatai“.</w:t>
                  </w:r>
                  <w:proofErr w:type="gramEnd"/>
                  <w:r>
                    <w:rPr>
                      <w:szCs w:val="24"/>
                      <w:lang w:val="en-GB"/>
                    </w:rPr>
                    <w:t xml:space="preserve"> Tačiau trūksta šiandieninio liaudies meno, tautodailės situacijos</w:t>
                  </w:r>
                  <w:r>
                    <w:rPr>
                      <w:szCs w:val="24"/>
                      <w:lang w:val="en-GB"/>
                    </w:rPr>
                    <w:t xml:space="preserve">, </w:t>
                  </w:r>
                  <w:proofErr w:type="gramStart"/>
                  <w:r>
                    <w:rPr>
                      <w:szCs w:val="24"/>
                      <w:lang w:val="en-GB"/>
                    </w:rPr>
                    <w:t>jos</w:t>
                  </w:r>
                  <w:proofErr w:type="gramEnd"/>
                  <w:r>
                    <w:rPr>
                      <w:szCs w:val="24"/>
                      <w:lang w:val="en-GB"/>
                    </w:rPr>
                    <w:t xml:space="preserve"> vystymo perspektyvos analizės, tyrinėjimų. </w:t>
                  </w:r>
                  <w:proofErr w:type="gramStart"/>
                  <w:r>
                    <w:rPr>
                      <w:szCs w:val="24"/>
                      <w:lang w:val="en-GB"/>
                    </w:rPr>
                    <w:t>Reikėtų išanalizuoti tradicinių amatų centrų veiklą ir parengti rekomendacijas.</w:t>
                  </w:r>
                  <w:proofErr w:type="gramEnd"/>
                </w:p>
              </w:sdtContent>
            </w:sdt>
            <w:sdt>
              <w:sdtPr>
                <w:alias w:val="18 p."/>
                <w:tag w:val="part_d4c51b52d4c94df0b53cdd42323b9f86"/>
                <w:id w:val="1468094514"/>
                <w:lock w:val="sdtLocked"/>
              </w:sdtPr>
              <w:sdtEndPr/>
              <w:sdtContent>
                <w:p w14:paraId="2870DC39" w14:textId="77777777" w:rsidR="00B4748F" w:rsidRDefault="009066D4">
                  <w:pPr>
                    <w:spacing w:line="360" w:lineRule="auto"/>
                    <w:ind w:firstLine="284"/>
                    <w:jc w:val="both"/>
                    <w:rPr>
                      <w:szCs w:val="24"/>
                      <w:lang w:val="en-GB"/>
                    </w:rPr>
                  </w:pPr>
                  <w:sdt>
                    <w:sdtPr>
                      <w:alias w:val="Numeris"/>
                      <w:tag w:val="nr_d4c51b52d4c94df0b53cdd42323b9f86"/>
                      <w:id w:val="1381520814"/>
                      <w:lock w:val="sdtLocked"/>
                    </w:sdtPr>
                    <w:sdtEndPr/>
                    <w:sdtContent>
                      <w:r>
                        <w:rPr>
                          <w:szCs w:val="24"/>
                          <w:lang w:val="en-GB"/>
                        </w:rPr>
                        <w:t>18</w:t>
                      </w:r>
                    </w:sdtContent>
                  </w:sdt>
                  <w:r>
                    <w:rPr>
                      <w:szCs w:val="24"/>
                      <w:lang w:val="en-GB"/>
                    </w:rPr>
                    <w:t xml:space="preserve">. </w:t>
                  </w:r>
                  <w:proofErr w:type="gramStart"/>
                  <w:r>
                    <w:rPr>
                      <w:szCs w:val="24"/>
                      <w:lang w:val="en-GB"/>
                    </w:rPr>
                    <w:t>Daug etninės kultūros eksponatų saugoma mokyklų muziejuose.</w:t>
                  </w:r>
                  <w:proofErr w:type="gramEnd"/>
                  <w:r>
                    <w:rPr>
                      <w:szCs w:val="24"/>
                      <w:lang w:val="en-GB"/>
                    </w:rPr>
                    <w:t xml:space="preserve"> </w:t>
                  </w:r>
                  <w:proofErr w:type="gramStart"/>
                  <w:r>
                    <w:rPr>
                      <w:szCs w:val="24"/>
                      <w:lang w:val="en-GB"/>
                    </w:rPr>
                    <w:t>Trūksta metodinės pagalbos šių muziejų vadovams.</w:t>
                  </w:r>
                  <w:proofErr w:type="gramEnd"/>
                  <w:r>
                    <w:rPr>
                      <w:szCs w:val="24"/>
                      <w:lang w:val="en-GB"/>
                    </w:rPr>
                    <w:t xml:space="preserve"> </w:t>
                  </w:r>
                  <w:proofErr w:type="gramStart"/>
                  <w:r>
                    <w:rPr>
                      <w:szCs w:val="24"/>
                      <w:lang w:val="en-GB"/>
                    </w:rPr>
                    <w:t>Savivaldyb</w:t>
                  </w:r>
                  <w:r>
                    <w:rPr>
                      <w:szCs w:val="24"/>
                      <w:lang w:val="en-GB"/>
                    </w:rPr>
                    <w:t>ių muziejai turėtų įvertinti mokyklų muziejų būklę ir parengti veiklos rekomendacijas, organizuoti mokymus atsakingiems asmenims.</w:t>
                  </w:r>
                  <w:proofErr w:type="gramEnd"/>
                </w:p>
              </w:sdtContent>
            </w:sdt>
            <w:sdt>
              <w:sdtPr>
                <w:alias w:val="19 p."/>
                <w:tag w:val="part_1ade431a67a0480aa3555b8bdba5c711"/>
                <w:id w:val="-1949301919"/>
                <w:lock w:val="sdtLocked"/>
              </w:sdtPr>
              <w:sdtEndPr/>
              <w:sdtContent>
                <w:p w14:paraId="2870DC3A" w14:textId="77777777" w:rsidR="00B4748F" w:rsidRDefault="009066D4">
                  <w:pPr>
                    <w:spacing w:line="360" w:lineRule="auto"/>
                    <w:ind w:firstLine="284"/>
                    <w:jc w:val="both"/>
                    <w:rPr>
                      <w:szCs w:val="24"/>
                      <w:lang w:val="en-GB"/>
                    </w:rPr>
                  </w:pPr>
                  <w:sdt>
                    <w:sdtPr>
                      <w:alias w:val="Numeris"/>
                      <w:tag w:val="nr_1ade431a67a0480aa3555b8bdba5c711"/>
                      <w:id w:val="-648056148"/>
                      <w:lock w:val="sdtLocked"/>
                    </w:sdtPr>
                    <w:sdtEndPr/>
                    <w:sdtContent>
                      <w:r>
                        <w:rPr>
                          <w:szCs w:val="24"/>
                          <w:lang w:val="en-GB"/>
                        </w:rPr>
                        <w:t>19</w:t>
                      </w:r>
                    </w:sdtContent>
                  </w:sdt>
                  <w:r>
                    <w:rPr>
                      <w:szCs w:val="24"/>
                      <w:lang w:val="en-GB"/>
                    </w:rPr>
                    <w:t xml:space="preserve">. Neatskiriamą etninės kultūros vyksmo </w:t>
                  </w:r>
                  <w:proofErr w:type="gramStart"/>
                  <w:r>
                    <w:rPr>
                      <w:szCs w:val="24"/>
                      <w:lang w:val="en-GB"/>
                    </w:rPr>
                    <w:t>dalį</w:t>
                  </w:r>
                  <w:proofErr w:type="gramEnd"/>
                  <w:r>
                    <w:rPr>
                      <w:szCs w:val="24"/>
                      <w:lang w:val="en-GB"/>
                    </w:rPr>
                    <w:t xml:space="preserve"> sudaro Lietuvos etninėse žemėse gyvenančių lietuvių veikla. </w:t>
                  </w:r>
                  <w:proofErr w:type="gramStart"/>
                  <w:r>
                    <w:rPr>
                      <w:szCs w:val="24"/>
                      <w:lang w:val="en-GB"/>
                    </w:rPr>
                    <w:t>Labai svarbu sud</w:t>
                  </w:r>
                  <w:r>
                    <w:rPr>
                      <w:szCs w:val="24"/>
                      <w:lang w:val="en-GB"/>
                    </w:rPr>
                    <w:t>aryti sąlygas lietuvių bendruomenių užsienio šalyse tautinei tapatybei išsaugoti.</w:t>
                  </w:r>
                  <w:proofErr w:type="gramEnd"/>
                  <w:r>
                    <w:rPr>
                      <w:szCs w:val="24"/>
                      <w:lang w:val="en-GB"/>
                    </w:rPr>
                    <w:t xml:space="preserve"> </w:t>
                  </w:r>
                </w:p>
              </w:sdtContent>
            </w:sdt>
            <w:sdt>
              <w:sdtPr>
                <w:alias w:val="20 p."/>
                <w:tag w:val="part_165d79bd2bc54a2ca1022ae90d692818"/>
                <w:id w:val="-1492479801"/>
                <w:lock w:val="sdtLocked"/>
              </w:sdtPr>
              <w:sdtEndPr/>
              <w:sdtContent>
                <w:p w14:paraId="2870DC3B" w14:textId="77777777" w:rsidR="00B4748F" w:rsidRDefault="009066D4">
                  <w:pPr>
                    <w:spacing w:line="360" w:lineRule="auto"/>
                    <w:ind w:firstLine="284"/>
                    <w:jc w:val="both"/>
                    <w:rPr>
                      <w:szCs w:val="24"/>
                      <w:lang w:val="en-GB"/>
                    </w:rPr>
                  </w:pPr>
                  <w:sdt>
                    <w:sdtPr>
                      <w:alias w:val="Numeris"/>
                      <w:tag w:val="nr_165d79bd2bc54a2ca1022ae90d692818"/>
                      <w:id w:val="-101490612"/>
                      <w:lock w:val="sdtLocked"/>
                    </w:sdtPr>
                    <w:sdtEndPr/>
                    <w:sdtContent>
                      <w:r>
                        <w:rPr>
                          <w:szCs w:val="24"/>
                          <w:lang w:val="en-GB"/>
                        </w:rPr>
                        <w:t>20</w:t>
                      </w:r>
                    </w:sdtContent>
                  </w:sdt>
                  <w:r>
                    <w:rPr>
                      <w:szCs w:val="24"/>
                      <w:lang w:val="en-GB"/>
                    </w:rPr>
                    <w:t xml:space="preserve">. </w:t>
                  </w:r>
                  <w:proofErr w:type="gramStart"/>
                  <w:r>
                    <w:rPr>
                      <w:szCs w:val="24"/>
                      <w:lang w:val="en-GB"/>
                    </w:rPr>
                    <w:t>Nepagerėjo etninės kultūros specialistų rengimo situacija.</w:t>
                  </w:r>
                  <w:proofErr w:type="gramEnd"/>
                  <w:r>
                    <w:rPr>
                      <w:szCs w:val="24"/>
                      <w:lang w:val="en-GB"/>
                    </w:rPr>
                    <w:t xml:space="preserve"> </w:t>
                  </w:r>
                  <w:proofErr w:type="gramStart"/>
                  <w:r>
                    <w:rPr>
                      <w:szCs w:val="24"/>
                      <w:lang w:val="en-GB"/>
                    </w:rPr>
                    <w:t>Trūksta etninės kultūros mokytojų, muziejų specialistų (ypač liaudies buities ekspozicijas turintiems muzi</w:t>
                  </w:r>
                  <w:r>
                    <w:rPr>
                      <w:szCs w:val="24"/>
                      <w:lang w:val="en-GB"/>
                    </w:rPr>
                    <w:t>ejams), folkloro ansamblių vadovų.</w:t>
                  </w:r>
                  <w:proofErr w:type="gramEnd"/>
                  <w:r>
                    <w:rPr>
                      <w:szCs w:val="24"/>
                      <w:lang w:val="en-GB"/>
                    </w:rPr>
                    <w:t xml:space="preserve"> Būtina atlikti etninės kultūros specialistų rengimo, kvalifikacijos tobulinimo būklės analizę ir parengti rekomendacijas</w:t>
                  </w:r>
                </w:p>
                <w:p w14:paraId="2870DC3C" w14:textId="77777777" w:rsidR="00B4748F" w:rsidRDefault="009066D4">
                  <w:pPr>
                    <w:spacing w:line="360" w:lineRule="auto"/>
                    <w:ind w:firstLine="284"/>
                    <w:jc w:val="both"/>
                    <w:rPr>
                      <w:szCs w:val="24"/>
                      <w:lang w:val="en-GB"/>
                    </w:rPr>
                  </w:pPr>
                </w:p>
              </w:sdtContent>
            </w:sdt>
          </w:sdtContent>
        </w:sdt>
        <w:sdt>
          <w:sdtPr>
            <w:alias w:val="skyrius"/>
            <w:tag w:val="part_a0fbca8886984137a34d64142fee5cc3"/>
            <w:id w:val="-1263835599"/>
            <w:lock w:val="sdtLocked"/>
          </w:sdtPr>
          <w:sdtEndPr/>
          <w:sdtContent>
            <w:p w14:paraId="2870DC3D" w14:textId="77777777" w:rsidR="00B4748F" w:rsidRDefault="009066D4">
              <w:pPr>
                <w:suppressAutoHyphens/>
                <w:spacing w:line="298" w:lineRule="auto"/>
                <w:jc w:val="center"/>
                <w:textAlignment w:val="center"/>
                <w:rPr>
                  <w:b/>
                  <w:color w:val="000000"/>
                  <w:szCs w:val="24"/>
                  <w:lang w:eastAsia="lt-LT"/>
                </w:rPr>
              </w:pPr>
              <w:sdt>
                <w:sdtPr>
                  <w:alias w:val="Numeris"/>
                  <w:tag w:val="nr_a0fbca8886984137a34d64142fee5cc3"/>
                  <w:id w:val="-2069100920"/>
                  <w:lock w:val="sdtLocked"/>
                </w:sdtPr>
                <w:sdtEndPr/>
                <w:sdtContent>
                  <w:r>
                    <w:rPr>
                      <w:b/>
                      <w:color w:val="000000"/>
                      <w:szCs w:val="24"/>
                      <w:lang w:eastAsia="lt-LT"/>
                    </w:rPr>
                    <w:t>III</w:t>
                  </w:r>
                </w:sdtContent>
              </w:sdt>
              <w:r>
                <w:rPr>
                  <w:b/>
                  <w:color w:val="000000"/>
                  <w:szCs w:val="24"/>
                  <w:lang w:eastAsia="lt-LT"/>
                </w:rPr>
                <w:t xml:space="preserve"> SKYRIUS</w:t>
              </w:r>
            </w:p>
            <w:p w14:paraId="2870DC3E" w14:textId="77777777" w:rsidR="00B4748F" w:rsidRDefault="009066D4">
              <w:pPr>
                <w:suppressAutoHyphens/>
                <w:spacing w:line="298" w:lineRule="auto"/>
                <w:jc w:val="center"/>
                <w:textAlignment w:val="center"/>
                <w:rPr>
                  <w:b/>
                  <w:color w:val="000000"/>
                  <w:szCs w:val="24"/>
                  <w:lang w:eastAsia="lt-LT"/>
                </w:rPr>
              </w:pPr>
              <w:sdt>
                <w:sdtPr>
                  <w:alias w:val="Pavadinimas"/>
                  <w:tag w:val="title_a0fbca8886984137a34d64142fee5cc3"/>
                  <w:id w:val="-915389605"/>
                  <w:lock w:val="sdtLocked"/>
                </w:sdtPr>
                <w:sdtEndPr/>
                <w:sdtContent>
                  <w:r>
                    <w:rPr>
                      <w:b/>
                      <w:color w:val="000000"/>
                      <w:szCs w:val="24"/>
                      <w:lang w:eastAsia="lt-LT"/>
                    </w:rPr>
                    <w:t>VEIKSMŲ PLANO TIKSLAI IR UŽDAVINIAI</w:t>
                  </w:r>
                </w:sdtContent>
              </w:sdt>
            </w:p>
            <w:p w14:paraId="2870DC3F" w14:textId="77777777" w:rsidR="00B4748F" w:rsidRDefault="00B4748F">
              <w:pPr>
                <w:suppressAutoHyphens/>
                <w:spacing w:line="298" w:lineRule="auto"/>
                <w:jc w:val="center"/>
                <w:textAlignment w:val="center"/>
                <w:rPr>
                  <w:b/>
                  <w:color w:val="000000"/>
                  <w:szCs w:val="24"/>
                  <w:lang w:eastAsia="lt-LT"/>
                </w:rPr>
              </w:pPr>
            </w:p>
            <w:sdt>
              <w:sdtPr>
                <w:alias w:val="21 p."/>
                <w:tag w:val="part_2679e40c091b43e3b58fcd2960fb2c79"/>
                <w:id w:val="1076480493"/>
                <w:lock w:val="sdtLocked"/>
              </w:sdtPr>
              <w:sdtEndPr/>
              <w:sdtContent>
                <w:p w14:paraId="2870DC40" w14:textId="77777777" w:rsidR="00B4748F" w:rsidRDefault="009066D4">
                  <w:pPr>
                    <w:suppressAutoHyphens/>
                    <w:spacing w:line="298" w:lineRule="auto"/>
                    <w:ind w:firstLine="284"/>
                    <w:jc w:val="both"/>
                    <w:textAlignment w:val="center"/>
                    <w:rPr>
                      <w:color w:val="000000"/>
                      <w:szCs w:val="12"/>
                      <w:lang w:eastAsia="lt-LT"/>
                    </w:rPr>
                  </w:pPr>
                  <w:sdt>
                    <w:sdtPr>
                      <w:alias w:val="Numeris"/>
                      <w:tag w:val="nr_2679e40c091b43e3b58fcd2960fb2c79"/>
                      <w:id w:val="1139083838"/>
                      <w:lock w:val="sdtLocked"/>
                    </w:sdtPr>
                    <w:sdtEndPr/>
                    <w:sdtContent>
                      <w:r>
                        <w:rPr>
                          <w:color w:val="000000"/>
                          <w:szCs w:val="24"/>
                          <w:lang w:eastAsia="lt-LT"/>
                        </w:rPr>
                        <w:t>21</w:t>
                      </w:r>
                    </w:sdtContent>
                  </w:sdt>
                  <w:r>
                    <w:rPr>
                      <w:color w:val="000000"/>
                      <w:szCs w:val="24"/>
                      <w:lang w:eastAsia="lt-LT"/>
                    </w:rPr>
                    <w:t xml:space="preserve">. Pirmasis Veiksmų plano tikslas – siekti </w:t>
                  </w:r>
                  <w:r>
                    <w:rPr>
                      <w:color w:val="000000"/>
                      <w:szCs w:val="12"/>
                      <w:lang w:eastAsia="lt-LT"/>
                    </w:rPr>
                    <w:t xml:space="preserve">nematerialaus kultūros paveldo išsaugojimo bei </w:t>
                  </w:r>
                  <w:r>
                    <w:rPr>
                      <w:szCs w:val="12"/>
                      <w:lang w:eastAsia="lt-LT"/>
                    </w:rPr>
                    <w:t>etninės kultūros</w:t>
                  </w:r>
                  <w:r>
                    <w:rPr>
                      <w:color w:val="000000"/>
                      <w:szCs w:val="12"/>
                      <w:lang w:eastAsia="lt-LT"/>
                    </w:rPr>
                    <w:t xml:space="preserve"> tradicijų tęstinumo.</w:t>
                  </w:r>
                </w:p>
              </w:sdtContent>
            </w:sdt>
            <w:sdt>
              <w:sdtPr>
                <w:alias w:val="22 p."/>
                <w:tag w:val="part_c0a5b10d0b154645ab264744a3469c72"/>
                <w:id w:val="1720090739"/>
                <w:lock w:val="sdtLocked"/>
              </w:sdtPr>
              <w:sdtEndPr/>
              <w:sdtContent>
                <w:p w14:paraId="2870DC41" w14:textId="77777777" w:rsidR="00B4748F" w:rsidRDefault="009066D4">
                  <w:pPr>
                    <w:suppressAutoHyphens/>
                    <w:spacing w:line="298" w:lineRule="auto"/>
                    <w:ind w:firstLine="284"/>
                    <w:jc w:val="both"/>
                    <w:textAlignment w:val="center"/>
                    <w:rPr>
                      <w:color w:val="000000"/>
                      <w:szCs w:val="12"/>
                      <w:lang w:eastAsia="lt-LT"/>
                    </w:rPr>
                  </w:pPr>
                  <w:sdt>
                    <w:sdtPr>
                      <w:alias w:val="Numeris"/>
                      <w:tag w:val="nr_c0a5b10d0b154645ab264744a3469c72"/>
                      <w:id w:val="-48698635"/>
                      <w:lock w:val="sdtLocked"/>
                    </w:sdtPr>
                    <w:sdtEndPr/>
                    <w:sdtContent>
                      <w:r>
                        <w:rPr>
                          <w:color w:val="000000"/>
                          <w:szCs w:val="12"/>
                          <w:lang w:eastAsia="lt-LT"/>
                        </w:rPr>
                        <w:t>22</w:t>
                      </w:r>
                    </w:sdtContent>
                  </w:sdt>
                  <w:r>
                    <w:rPr>
                      <w:color w:val="000000"/>
                      <w:szCs w:val="12"/>
                      <w:lang w:eastAsia="lt-LT"/>
                    </w:rPr>
                    <w:t>. Šiam tikslui pasiekti numatomi uždaviniai:</w:t>
                  </w:r>
                </w:p>
                <w:sdt>
                  <w:sdtPr>
                    <w:alias w:val="22.1 p."/>
                    <w:tag w:val="part_77122726772a4a74892f7343b26adb28"/>
                    <w:id w:val="-933588497"/>
                    <w:lock w:val="sdtLocked"/>
                  </w:sdtPr>
                  <w:sdtEndPr/>
                  <w:sdtContent>
                    <w:p w14:paraId="2870DC42" w14:textId="77777777" w:rsidR="00B4748F" w:rsidRDefault="009066D4">
                      <w:pPr>
                        <w:suppressAutoHyphens/>
                        <w:spacing w:line="298" w:lineRule="auto"/>
                        <w:ind w:firstLine="284"/>
                        <w:jc w:val="both"/>
                        <w:textAlignment w:val="center"/>
                        <w:rPr>
                          <w:color w:val="000000"/>
                          <w:szCs w:val="12"/>
                          <w:lang w:eastAsia="lt-LT"/>
                        </w:rPr>
                      </w:pPr>
                      <w:sdt>
                        <w:sdtPr>
                          <w:alias w:val="Numeris"/>
                          <w:tag w:val="nr_77122726772a4a74892f7343b26adb28"/>
                          <w:id w:val="861557446"/>
                          <w:lock w:val="sdtLocked"/>
                        </w:sdtPr>
                        <w:sdtEndPr/>
                        <w:sdtContent>
                          <w:r>
                            <w:rPr>
                              <w:color w:val="000000"/>
                              <w:szCs w:val="12"/>
                              <w:lang w:eastAsia="lt-LT"/>
                            </w:rPr>
                            <w:t>22.1</w:t>
                          </w:r>
                        </w:sdtContent>
                      </w:sdt>
                      <w:r>
                        <w:rPr>
                          <w:color w:val="000000"/>
                          <w:szCs w:val="12"/>
                          <w:lang w:eastAsia="lt-LT"/>
                        </w:rPr>
                        <w:t xml:space="preserve">. užtikrinti nematerialaus kultūros paveldo vertybių nustatymą, apsaugą </w:t>
                      </w:r>
                      <w:r>
                        <w:rPr>
                          <w:color w:val="000000"/>
                          <w:szCs w:val="12"/>
                          <w:lang w:eastAsia="lt-LT"/>
                        </w:rPr>
                        <w:t>ir sklaidą;</w:t>
                      </w:r>
                    </w:p>
                  </w:sdtContent>
                </w:sdt>
                <w:sdt>
                  <w:sdtPr>
                    <w:alias w:val="22.2 p."/>
                    <w:tag w:val="part_88f574b4c3b6421bbb0d2647821ab0d7"/>
                    <w:id w:val="-1966421420"/>
                    <w:lock w:val="sdtLocked"/>
                  </w:sdtPr>
                  <w:sdtEndPr/>
                  <w:sdtContent>
                    <w:p w14:paraId="2870DC43" w14:textId="77777777" w:rsidR="00B4748F" w:rsidRDefault="009066D4">
                      <w:pPr>
                        <w:suppressAutoHyphens/>
                        <w:spacing w:line="298" w:lineRule="auto"/>
                        <w:ind w:firstLine="284"/>
                        <w:jc w:val="both"/>
                        <w:textAlignment w:val="center"/>
                        <w:rPr>
                          <w:color w:val="000000"/>
                          <w:szCs w:val="24"/>
                        </w:rPr>
                      </w:pPr>
                      <w:sdt>
                        <w:sdtPr>
                          <w:alias w:val="Numeris"/>
                          <w:tag w:val="nr_88f574b4c3b6421bbb0d2647821ab0d7"/>
                          <w:id w:val="-614133977"/>
                          <w:lock w:val="sdtLocked"/>
                        </w:sdtPr>
                        <w:sdtEndPr/>
                        <w:sdtContent>
                          <w:r>
                            <w:rPr>
                              <w:color w:val="000000"/>
                              <w:szCs w:val="24"/>
                              <w:lang w:eastAsia="lt-LT"/>
                            </w:rPr>
                            <w:t>22.2</w:t>
                          </w:r>
                        </w:sdtContent>
                      </w:sdt>
                      <w:r>
                        <w:rPr>
                          <w:color w:val="000000"/>
                          <w:szCs w:val="24"/>
                          <w:lang w:eastAsia="lt-LT"/>
                        </w:rPr>
                        <w:t>. u</w:t>
                      </w:r>
                      <w:r>
                        <w:rPr>
                          <w:color w:val="000000"/>
                          <w:szCs w:val="24"/>
                        </w:rPr>
                        <w:t>gdyti vaikų ir jaunimo etninio kultūrinio ir lokalinio tapatumo suvokimą, stiprinti etninės kultūros vertybių svarbos suvokimą bendruomenėje ir šeimoje.</w:t>
                      </w:r>
                    </w:p>
                  </w:sdtContent>
                </w:sdt>
              </w:sdtContent>
            </w:sdt>
            <w:sdt>
              <w:sdtPr>
                <w:alias w:val="23 p."/>
                <w:tag w:val="part_dde6a509cbab46b280195cce3c83fc37"/>
                <w:id w:val="-1565253107"/>
                <w:lock w:val="sdtLocked"/>
              </w:sdtPr>
              <w:sdtEndPr/>
              <w:sdtContent>
                <w:p w14:paraId="2870DC44" w14:textId="77777777" w:rsidR="00B4748F" w:rsidRDefault="009066D4">
                  <w:pPr>
                    <w:suppressAutoHyphens/>
                    <w:spacing w:line="298" w:lineRule="auto"/>
                    <w:ind w:firstLine="284"/>
                    <w:jc w:val="both"/>
                    <w:textAlignment w:val="center"/>
                    <w:rPr>
                      <w:color w:val="000000"/>
                      <w:szCs w:val="12"/>
                      <w:lang w:eastAsia="lt-LT"/>
                    </w:rPr>
                  </w:pPr>
                  <w:sdt>
                    <w:sdtPr>
                      <w:alias w:val="Numeris"/>
                      <w:tag w:val="nr_dde6a509cbab46b280195cce3c83fc37"/>
                      <w:id w:val="404112542"/>
                      <w:lock w:val="sdtLocked"/>
                    </w:sdtPr>
                    <w:sdtEndPr/>
                    <w:sdtContent>
                      <w:r>
                        <w:rPr>
                          <w:color w:val="000000"/>
                          <w:szCs w:val="24"/>
                        </w:rPr>
                        <w:t>23</w:t>
                      </w:r>
                    </w:sdtContent>
                  </w:sdt>
                  <w:r>
                    <w:rPr>
                      <w:color w:val="000000"/>
                      <w:szCs w:val="24"/>
                    </w:rPr>
                    <w:t xml:space="preserve">. Antrasis Veiksmų plano tikslas – siekti </w:t>
                  </w:r>
                  <w:r>
                    <w:rPr>
                      <w:color w:val="000000"/>
                      <w:szCs w:val="12"/>
                      <w:lang w:eastAsia="lt-LT"/>
                    </w:rPr>
                    <w:t xml:space="preserve">Lietuvos etnografinių regionų </w:t>
                  </w:r>
                  <w:r>
                    <w:rPr>
                      <w:color w:val="000000"/>
                      <w:szCs w:val="12"/>
                      <w:lang w:eastAsia="lt-LT"/>
                    </w:rPr>
                    <w:t>istorinio ir kultūrinio savitumo išsaugojimo, didinti jų svarbą.</w:t>
                  </w:r>
                </w:p>
              </w:sdtContent>
            </w:sdt>
            <w:sdt>
              <w:sdtPr>
                <w:alias w:val="24 p."/>
                <w:tag w:val="part_6ae9c50ee6dc430093299bcea71d3673"/>
                <w:id w:val="339126621"/>
                <w:lock w:val="sdtLocked"/>
              </w:sdtPr>
              <w:sdtEndPr/>
              <w:sdtContent>
                <w:p w14:paraId="2870DC45" w14:textId="77777777" w:rsidR="00B4748F" w:rsidRDefault="009066D4">
                  <w:pPr>
                    <w:suppressAutoHyphens/>
                    <w:spacing w:line="298" w:lineRule="auto"/>
                    <w:ind w:firstLine="284"/>
                    <w:jc w:val="both"/>
                    <w:textAlignment w:val="center"/>
                    <w:rPr>
                      <w:color w:val="000000"/>
                      <w:szCs w:val="12"/>
                      <w:lang w:eastAsia="lt-LT"/>
                    </w:rPr>
                  </w:pPr>
                  <w:sdt>
                    <w:sdtPr>
                      <w:alias w:val="Numeris"/>
                      <w:tag w:val="nr_6ae9c50ee6dc430093299bcea71d3673"/>
                      <w:id w:val="-1478297649"/>
                      <w:lock w:val="sdtLocked"/>
                    </w:sdtPr>
                    <w:sdtEndPr/>
                    <w:sdtContent>
                      <w:r>
                        <w:rPr>
                          <w:color w:val="000000"/>
                          <w:szCs w:val="12"/>
                          <w:lang w:eastAsia="lt-LT"/>
                        </w:rPr>
                        <w:t>24</w:t>
                      </w:r>
                    </w:sdtContent>
                  </w:sdt>
                  <w:r>
                    <w:rPr>
                      <w:color w:val="000000"/>
                      <w:szCs w:val="12"/>
                      <w:lang w:eastAsia="lt-LT"/>
                    </w:rPr>
                    <w:t>. Šiam tikslui pasiekti numatomi uždaviniai:</w:t>
                  </w:r>
                </w:p>
                <w:sdt>
                  <w:sdtPr>
                    <w:alias w:val="24.1 p."/>
                    <w:tag w:val="part_af1dcc5b648445f2becc2933d6cf1621"/>
                    <w:id w:val="-520617013"/>
                    <w:lock w:val="sdtLocked"/>
                  </w:sdtPr>
                  <w:sdtEndPr/>
                  <w:sdtContent>
                    <w:p w14:paraId="2870DC46" w14:textId="77777777" w:rsidR="00B4748F" w:rsidRDefault="009066D4">
                      <w:pPr>
                        <w:suppressAutoHyphens/>
                        <w:spacing w:line="298" w:lineRule="auto"/>
                        <w:ind w:firstLine="284"/>
                        <w:jc w:val="both"/>
                        <w:textAlignment w:val="center"/>
                        <w:rPr>
                          <w:szCs w:val="24"/>
                          <w:lang w:eastAsia="lt-LT"/>
                        </w:rPr>
                      </w:pPr>
                      <w:sdt>
                        <w:sdtPr>
                          <w:alias w:val="Numeris"/>
                          <w:tag w:val="nr_af1dcc5b648445f2becc2933d6cf1621"/>
                          <w:id w:val="906492901"/>
                          <w:lock w:val="sdtLocked"/>
                        </w:sdtPr>
                        <w:sdtEndPr/>
                        <w:sdtContent>
                          <w:r>
                            <w:rPr>
                              <w:color w:val="000000"/>
                              <w:szCs w:val="24"/>
                              <w:lang w:eastAsia="lt-LT"/>
                            </w:rPr>
                            <w:t>24.1</w:t>
                          </w:r>
                        </w:sdtContent>
                      </w:sdt>
                      <w:r>
                        <w:rPr>
                          <w:color w:val="000000"/>
                          <w:szCs w:val="24"/>
                          <w:lang w:eastAsia="lt-LT"/>
                        </w:rPr>
                        <w:t>. gerinti</w:t>
                      </w:r>
                      <w:r>
                        <w:rPr>
                          <w:szCs w:val="24"/>
                          <w:lang w:eastAsia="lt-LT"/>
                        </w:rPr>
                        <w:t xml:space="preserve"> sąlygas etninės kultūros sklaidai, gyvosios tradicijos išsaugojimui bei tolygiai plėtrai etnografiniuose regionuose;</w:t>
                      </w:r>
                    </w:p>
                  </w:sdtContent>
                </w:sdt>
                <w:sdt>
                  <w:sdtPr>
                    <w:alias w:val="24.2 p."/>
                    <w:tag w:val="part_a57729c146cd406fb6d8a5dd31825897"/>
                    <w:id w:val="1775203320"/>
                    <w:lock w:val="sdtLocked"/>
                  </w:sdtPr>
                  <w:sdtEndPr/>
                  <w:sdtContent>
                    <w:p w14:paraId="2870DC47" w14:textId="77777777" w:rsidR="00B4748F" w:rsidRDefault="009066D4">
                      <w:pPr>
                        <w:suppressAutoHyphens/>
                        <w:spacing w:line="298" w:lineRule="auto"/>
                        <w:ind w:firstLine="284"/>
                        <w:jc w:val="both"/>
                        <w:textAlignment w:val="center"/>
                        <w:rPr>
                          <w:color w:val="000000"/>
                          <w:szCs w:val="24"/>
                        </w:rPr>
                      </w:pPr>
                      <w:sdt>
                        <w:sdtPr>
                          <w:alias w:val="Numeris"/>
                          <w:tag w:val="nr_a57729c146cd406fb6d8a5dd31825897"/>
                          <w:id w:val="-590928702"/>
                          <w:lock w:val="sdtLocked"/>
                        </w:sdtPr>
                        <w:sdtEndPr/>
                        <w:sdtContent>
                          <w:r>
                            <w:rPr>
                              <w:szCs w:val="24"/>
                              <w:lang w:eastAsia="lt-LT"/>
                            </w:rPr>
                            <w:t>24.2</w:t>
                          </w:r>
                        </w:sdtContent>
                      </w:sdt>
                      <w:r>
                        <w:rPr>
                          <w:szCs w:val="24"/>
                          <w:lang w:eastAsia="lt-LT"/>
                        </w:rPr>
                        <w:t xml:space="preserve">. </w:t>
                      </w:r>
                      <w:r>
                        <w:rPr>
                          <w:color w:val="000000"/>
                          <w:szCs w:val="24"/>
                        </w:rPr>
                        <w:t>skatinti</w:t>
                      </w:r>
                      <w:r>
                        <w:rPr>
                          <w:szCs w:val="24"/>
                          <w:lang w:eastAsia="lt-LT"/>
                        </w:rPr>
                        <w:t xml:space="preserve"> e</w:t>
                      </w:r>
                      <w:r>
                        <w:rPr>
                          <w:color w:val="000000"/>
                          <w:szCs w:val="24"/>
                        </w:rPr>
                        <w:t xml:space="preserve">tninės kultūros reiškinių ir procesų </w:t>
                      </w:r>
                      <w:r>
                        <w:rPr>
                          <w:szCs w:val="24"/>
                        </w:rPr>
                        <w:t>teorinius ir</w:t>
                      </w:r>
                      <w:r>
                        <w:rPr>
                          <w:color w:val="000000"/>
                          <w:szCs w:val="24"/>
                        </w:rPr>
                        <w:t xml:space="preserve"> taikomuosius mokslinius tyrinėjimus, organizuoti jų pristatymus visuomenei;</w:t>
                      </w:r>
                    </w:p>
                  </w:sdtContent>
                </w:sdt>
                <w:sdt>
                  <w:sdtPr>
                    <w:alias w:val="24.3 p."/>
                    <w:tag w:val="part_349b94e91bd241e5900881a07f0eb9e5"/>
                    <w:id w:val="-2068793525"/>
                    <w:lock w:val="sdtLocked"/>
                  </w:sdtPr>
                  <w:sdtEndPr/>
                  <w:sdtContent>
                    <w:p w14:paraId="2870DC48" w14:textId="77777777" w:rsidR="00B4748F" w:rsidRDefault="009066D4">
                      <w:pPr>
                        <w:suppressAutoHyphens/>
                        <w:spacing w:line="298" w:lineRule="auto"/>
                        <w:ind w:firstLine="284"/>
                        <w:jc w:val="both"/>
                        <w:textAlignment w:val="center"/>
                        <w:rPr>
                          <w:color w:val="000000"/>
                          <w:szCs w:val="24"/>
                          <w:lang w:eastAsia="lt-LT"/>
                        </w:rPr>
                      </w:pPr>
                      <w:sdt>
                        <w:sdtPr>
                          <w:alias w:val="Numeris"/>
                          <w:tag w:val="nr_349b94e91bd241e5900881a07f0eb9e5"/>
                          <w:id w:val="1233355978"/>
                          <w:lock w:val="sdtLocked"/>
                        </w:sdtPr>
                        <w:sdtEndPr/>
                        <w:sdtContent>
                          <w:r>
                            <w:rPr>
                              <w:color w:val="000000"/>
                              <w:szCs w:val="24"/>
                            </w:rPr>
                            <w:t>24.3</w:t>
                          </w:r>
                        </w:sdtContent>
                      </w:sdt>
                      <w:r>
                        <w:rPr>
                          <w:color w:val="000000"/>
                          <w:szCs w:val="24"/>
                        </w:rPr>
                        <w:t>. p</w:t>
                      </w:r>
                      <w:r>
                        <w:rPr>
                          <w:color w:val="000000"/>
                          <w:szCs w:val="24"/>
                          <w:lang w:eastAsia="lt-LT"/>
                        </w:rPr>
                        <w:t>alaikyti lietuvių etninės kultūros raišką etninėse lietuvių žemėse ir lietuvių bendruomenėse užsienio šaly</w:t>
                      </w:r>
                      <w:r>
                        <w:rPr>
                          <w:color w:val="000000"/>
                          <w:szCs w:val="24"/>
                          <w:lang w:eastAsia="lt-LT"/>
                        </w:rPr>
                        <w:t>se.</w:t>
                      </w:r>
                    </w:p>
                    <w:p w14:paraId="2870DC49" w14:textId="77777777" w:rsidR="00B4748F" w:rsidRDefault="009066D4">
                      <w:pPr>
                        <w:suppressAutoHyphens/>
                        <w:spacing w:line="298" w:lineRule="auto"/>
                        <w:ind w:firstLine="284"/>
                        <w:jc w:val="both"/>
                        <w:textAlignment w:val="center"/>
                        <w:rPr>
                          <w:color w:val="000000"/>
                          <w:szCs w:val="24"/>
                          <w:lang w:eastAsia="lt-LT"/>
                        </w:rPr>
                      </w:pPr>
                    </w:p>
                  </w:sdtContent>
                </w:sdt>
              </w:sdtContent>
            </w:sdt>
          </w:sdtContent>
        </w:sdt>
        <w:sdt>
          <w:sdtPr>
            <w:alias w:val="skyrius"/>
            <w:tag w:val="part_c65d9f131c8e4f94b07ee56818f6dab2"/>
            <w:id w:val="-1101327903"/>
            <w:lock w:val="sdtLocked"/>
          </w:sdtPr>
          <w:sdtEndPr/>
          <w:sdtContent>
            <w:p w14:paraId="2870DC4A" w14:textId="77777777" w:rsidR="00B4748F" w:rsidRDefault="009066D4">
              <w:pPr>
                <w:keepLines/>
                <w:suppressAutoHyphens/>
                <w:spacing w:line="283" w:lineRule="auto"/>
                <w:jc w:val="center"/>
                <w:textAlignment w:val="center"/>
                <w:rPr>
                  <w:b/>
                  <w:bCs/>
                  <w:caps/>
                  <w:color w:val="000000"/>
                  <w:szCs w:val="24"/>
                  <w:lang w:eastAsia="lt-LT"/>
                </w:rPr>
              </w:pPr>
              <w:sdt>
                <w:sdtPr>
                  <w:alias w:val="Numeris"/>
                  <w:tag w:val="nr_c65d9f131c8e4f94b07ee56818f6dab2"/>
                  <w:id w:val="-1356570545"/>
                  <w:lock w:val="sdtLocked"/>
                </w:sdtPr>
                <w:sdtEndPr/>
                <w:sdtContent>
                  <w:r>
                    <w:rPr>
                      <w:b/>
                      <w:bCs/>
                      <w:caps/>
                      <w:color w:val="000000"/>
                      <w:szCs w:val="24"/>
                      <w:lang w:eastAsia="lt-LT"/>
                    </w:rPr>
                    <w:t>IV</w:t>
                  </w:r>
                </w:sdtContent>
              </w:sdt>
              <w:r>
                <w:rPr>
                  <w:b/>
                  <w:bCs/>
                  <w:caps/>
                  <w:color w:val="000000"/>
                  <w:szCs w:val="24"/>
                  <w:lang w:eastAsia="lt-LT"/>
                </w:rPr>
                <w:t xml:space="preserve"> SKYRIUS </w:t>
              </w:r>
            </w:p>
            <w:p w14:paraId="2870DC4B" w14:textId="77777777" w:rsidR="00B4748F" w:rsidRDefault="009066D4">
              <w:pPr>
                <w:keepLines/>
                <w:suppressAutoHyphens/>
                <w:spacing w:line="283" w:lineRule="auto"/>
                <w:jc w:val="center"/>
                <w:textAlignment w:val="center"/>
                <w:rPr>
                  <w:b/>
                  <w:bCs/>
                  <w:caps/>
                  <w:color w:val="000000"/>
                  <w:szCs w:val="24"/>
                  <w:lang w:eastAsia="lt-LT"/>
                </w:rPr>
              </w:pPr>
              <w:sdt>
                <w:sdtPr>
                  <w:alias w:val="Pavadinimas"/>
                  <w:tag w:val="title_c65d9f131c8e4f94b07ee56818f6dab2"/>
                  <w:id w:val="-36746460"/>
                  <w:lock w:val="sdtLocked"/>
                </w:sdtPr>
                <w:sdtEndPr/>
                <w:sdtContent>
                  <w:r>
                    <w:rPr>
                      <w:b/>
                      <w:bCs/>
                      <w:caps/>
                      <w:color w:val="000000"/>
                      <w:szCs w:val="24"/>
                      <w:lang w:eastAsia="lt-LT"/>
                    </w:rPr>
                    <w:t>VEIKSMŲ PLANO ĮGYVENDINIMAS</w:t>
                  </w:r>
                </w:sdtContent>
              </w:sdt>
            </w:p>
            <w:p w14:paraId="2870DC4C" w14:textId="77777777" w:rsidR="00B4748F" w:rsidRDefault="00B4748F">
              <w:pPr>
                <w:suppressAutoHyphens/>
                <w:spacing w:line="298" w:lineRule="auto"/>
                <w:jc w:val="center"/>
                <w:textAlignment w:val="center"/>
                <w:rPr>
                  <w:color w:val="000000"/>
                  <w:szCs w:val="24"/>
                  <w:lang w:eastAsia="lt-LT"/>
                </w:rPr>
              </w:pPr>
            </w:p>
            <w:sdt>
              <w:sdtPr>
                <w:alias w:val="25 p."/>
                <w:tag w:val="part_32f0298818684f2c8ac2af4bbe9bac0e"/>
                <w:id w:val="-399521329"/>
                <w:lock w:val="sdtLocked"/>
              </w:sdtPr>
              <w:sdtEndPr/>
              <w:sdtContent>
                <w:p w14:paraId="2870DC4D"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32f0298818684f2c8ac2af4bbe9bac0e"/>
                      <w:id w:val="5573981"/>
                      <w:lock w:val="sdtLocked"/>
                    </w:sdtPr>
                    <w:sdtEndPr/>
                    <w:sdtContent>
                      <w:r>
                        <w:rPr>
                          <w:color w:val="000000"/>
                          <w:szCs w:val="24"/>
                          <w:lang w:eastAsia="lt-LT"/>
                        </w:rPr>
                        <w:t>25</w:t>
                      </w:r>
                    </w:sdtContent>
                  </w:sdt>
                  <w:r>
                    <w:rPr>
                      <w:color w:val="000000"/>
                      <w:szCs w:val="24"/>
                      <w:lang w:eastAsia="lt-LT"/>
                    </w:rPr>
                    <w:t>. Veiksmų plano nuostatų įgyvendinimo laikotarpis – 2015–2018 metai.</w:t>
                  </w:r>
                </w:p>
              </w:sdtContent>
            </w:sdt>
            <w:sdt>
              <w:sdtPr>
                <w:alias w:val="26 p."/>
                <w:tag w:val="part_eec5068db8034046910d4182e42a3127"/>
                <w:id w:val="518746401"/>
                <w:lock w:val="sdtLocked"/>
              </w:sdtPr>
              <w:sdtEndPr/>
              <w:sdtContent>
                <w:p w14:paraId="2870DC4E"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eec5068db8034046910d4182e42a3127"/>
                      <w:id w:val="1761792595"/>
                      <w:lock w:val="sdtLocked"/>
                    </w:sdtPr>
                    <w:sdtEndPr/>
                    <w:sdtContent>
                      <w:r>
                        <w:rPr>
                          <w:color w:val="000000"/>
                          <w:szCs w:val="24"/>
                          <w:lang w:eastAsia="lt-LT"/>
                        </w:rPr>
                        <w:t>26</w:t>
                      </w:r>
                    </w:sdtContent>
                  </w:sdt>
                  <w:r>
                    <w:rPr>
                      <w:color w:val="000000"/>
                      <w:szCs w:val="24"/>
                      <w:lang w:eastAsia="lt-LT"/>
                    </w:rPr>
                    <w:t xml:space="preserve">. Veiksmų plano įgyvendinimą koordinuoja Kultūros ministerija, </w:t>
                  </w:r>
                  <w:r>
                    <w:rPr>
                      <w:szCs w:val="24"/>
                      <w:lang w:eastAsia="lt-LT"/>
                    </w:rPr>
                    <w:t xml:space="preserve">stebėseną padeda vykdyti Etninės kultūros globos taryba. </w:t>
                  </w:r>
                  <w:r>
                    <w:rPr>
                      <w:szCs w:val="24"/>
                      <w:lang w:eastAsia="lt-LT"/>
                    </w:rPr>
                    <w:t>Įgyvendinant Veiksmų planą dalyv</w:t>
                  </w:r>
                  <w:r>
                    <w:rPr>
                      <w:color w:val="000000"/>
                      <w:szCs w:val="24"/>
                      <w:lang w:eastAsia="lt-LT"/>
                    </w:rPr>
                    <w:t>auja Lietuvos kultūros taryba, Kultūros ministerijos įstaigos, nacionalinės įstaigos, veikiančios etninės kultūros srityje, Švietimo ir mokslo ministerija, Lietuvos Respublikos žemės ūkio ministerija, Lietuvių literatūros ir</w:t>
                  </w:r>
                  <w:r>
                    <w:rPr>
                      <w:color w:val="000000"/>
                      <w:szCs w:val="24"/>
                      <w:lang w:eastAsia="lt-LT"/>
                    </w:rPr>
                    <w:t xml:space="preserve"> tautosakos institutas, Lietuvos nacionalinė UNESCO komisija, taip pat siūloma dalyvauti savivaldybėms.</w:t>
                  </w:r>
                </w:p>
              </w:sdtContent>
            </w:sdt>
            <w:sdt>
              <w:sdtPr>
                <w:alias w:val="27 p."/>
                <w:tag w:val="part_c2f63b72b5d644acacd214b261c6913e"/>
                <w:id w:val="-1095544508"/>
                <w:lock w:val="sdtLocked"/>
              </w:sdtPr>
              <w:sdtEndPr/>
              <w:sdtContent>
                <w:p w14:paraId="2870DC4F"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c2f63b72b5d644acacd214b261c6913e"/>
                      <w:id w:val="1631669454"/>
                      <w:lock w:val="sdtLocked"/>
                    </w:sdtPr>
                    <w:sdtEndPr/>
                    <w:sdtContent>
                      <w:r>
                        <w:rPr>
                          <w:color w:val="000000"/>
                          <w:szCs w:val="24"/>
                          <w:lang w:eastAsia="lt-LT"/>
                        </w:rPr>
                        <w:t>27</w:t>
                      </w:r>
                    </w:sdtContent>
                  </w:sdt>
                  <w:r>
                    <w:rPr>
                      <w:color w:val="000000"/>
                      <w:szCs w:val="24"/>
                      <w:lang w:eastAsia="lt-LT"/>
                    </w:rPr>
                    <w:t>. Siekiant įgyvendinti Veiksmų plano uždavinius, numatyti konkretūs veiksmai, jų įvykdymo terminai, vertinimo kriterijai ir atsakingi vykdytojai.</w:t>
                  </w:r>
                </w:p>
              </w:sdtContent>
            </w:sdt>
            <w:sdt>
              <w:sdtPr>
                <w:alias w:val="28 p."/>
                <w:tag w:val="part_8d0336dc425e4f8283ed866492b5e4df"/>
                <w:id w:val="1508098296"/>
                <w:lock w:val="sdtLocked"/>
              </w:sdtPr>
              <w:sdtEndPr/>
              <w:sdtContent>
                <w:p w14:paraId="2870DC50"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8d0336dc425e4f8283ed866492b5e4df"/>
                      <w:id w:val="-375545317"/>
                      <w:lock w:val="sdtLocked"/>
                    </w:sdtPr>
                    <w:sdtEndPr/>
                    <w:sdtContent>
                      <w:r>
                        <w:rPr>
                          <w:color w:val="000000"/>
                          <w:szCs w:val="24"/>
                          <w:lang w:eastAsia="lt-LT"/>
                        </w:rPr>
                        <w:t>28</w:t>
                      </w:r>
                    </w:sdtContent>
                  </w:sdt>
                  <w:r>
                    <w:rPr>
                      <w:color w:val="000000"/>
                      <w:szCs w:val="24"/>
                      <w:lang w:eastAsia="lt-LT"/>
                    </w:rPr>
                    <w:t>. Atsakingi vykdytojai kasmet iki sausio 25 d. pateikia Kultūros ministerijai ataskaitas, kaip įgyvendinami Veiksmų plane numatyti veiksmai.</w:t>
                  </w:r>
                </w:p>
              </w:sdtContent>
            </w:sdt>
            <w:sdt>
              <w:sdtPr>
                <w:alias w:val="29 p."/>
                <w:tag w:val="part_6d633e514e004b37bd48f654b1c769e2"/>
                <w:id w:val="-2014989797"/>
                <w:lock w:val="sdtLocked"/>
              </w:sdtPr>
              <w:sdtEndPr/>
              <w:sdtContent>
                <w:p w14:paraId="2870DC51"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6d633e514e004b37bd48f654b1c769e2"/>
                      <w:id w:val="1416277604"/>
                      <w:lock w:val="sdtLocked"/>
                    </w:sdtPr>
                    <w:sdtEndPr/>
                    <w:sdtContent>
                      <w:r>
                        <w:rPr>
                          <w:color w:val="000000"/>
                          <w:szCs w:val="24"/>
                          <w:lang w:eastAsia="lt-LT"/>
                        </w:rPr>
                        <w:t>29</w:t>
                      </w:r>
                    </w:sdtContent>
                  </w:sdt>
                  <w:r>
                    <w:rPr>
                      <w:color w:val="000000"/>
                      <w:szCs w:val="24"/>
                      <w:lang w:eastAsia="lt-LT"/>
                    </w:rPr>
                    <w:t>. Veiksmų plano priemonės finansuojamos iš atitinkamų metų Lietuvos Respublikos valstybės biudžeto ir s</w:t>
                  </w:r>
                  <w:r>
                    <w:rPr>
                      <w:color w:val="000000"/>
                      <w:szCs w:val="24"/>
                      <w:lang w:eastAsia="lt-LT"/>
                    </w:rPr>
                    <w:t>avivaldybių biudžetų finansinių rodiklių patvirtinimo įstatyme atsakingiems vykdytojams patvirtintų bendrųjų asignavimų ir kitų Lietuvos Respublikos teisės aktų nustatyta tvarka gautų lėšų.</w:t>
                  </w:r>
                </w:p>
              </w:sdtContent>
            </w:sdt>
            <w:sdt>
              <w:sdtPr>
                <w:alias w:val="30 p."/>
                <w:tag w:val="part_f02be5d8629f4baea2986e339cd49622"/>
                <w:id w:val="1465085083"/>
                <w:lock w:val="sdtLocked"/>
              </w:sdtPr>
              <w:sdtEndPr/>
              <w:sdtContent>
                <w:p w14:paraId="2870DC52" w14:textId="77777777" w:rsidR="00B4748F" w:rsidRDefault="009066D4">
                  <w:pPr>
                    <w:suppressAutoHyphens/>
                    <w:spacing w:line="360" w:lineRule="auto"/>
                    <w:ind w:firstLine="312"/>
                    <w:jc w:val="both"/>
                    <w:textAlignment w:val="center"/>
                    <w:rPr>
                      <w:color w:val="000000"/>
                      <w:szCs w:val="24"/>
                      <w:lang w:eastAsia="lt-LT"/>
                    </w:rPr>
                  </w:pPr>
                  <w:sdt>
                    <w:sdtPr>
                      <w:alias w:val="Numeris"/>
                      <w:tag w:val="nr_f02be5d8629f4baea2986e339cd49622"/>
                      <w:id w:val="243540965"/>
                      <w:lock w:val="sdtLocked"/>
                    </w:sdtPr>
                    <w:sdtEndPr/>
                    <w:sdtContent>
                      <w:r>
                        <w:rPr>
                          <w:color w:val="000000"/>
                          <w:szCs w:val="24"/>
                          <w:lang w:eastAsia="lt-LT"/>
                        </w:rPr>
                        <w:t>30</w:t>
                      </w:r>
                    </w:sdtContent>
                  </w:sdt>
                  <w:r>
                    <w:rPr>
                      <w:color w:val="000000"/>
                      <w:szCs w:val="24"/>
                      <w:lang w:eastAsia="lt-LT"/>
                    </w:rPr>
                    <w:t>. Veiksmų plano tikslai, uždaviniai, veiksmai, vertinimo kri</w:t>
                  </w:r>
                  <w:r>
                    <w:rPr>
                      <w:color w:val="000000"/>
                      <w:szCs w:val="24"/>
                      <w:lang w:eastAsia="lt-LT"/>
                    </w:rPr>
                    <w:t>terijai ir jų reikšmės, įgyvendinančios institucijos ir įvykdymo terminai pateikti prieduose.</w:t>
                  </w:r>
                </w:p>
              </w:sdtContent>
            </w:sdt>
          </w:sdtContent>
        </w:sdt>
        <w:sdt>
          <w:sdtPr>
            <w:alias w:val="pabaiga"/>
            <w:tag w:val="part_f140b927c5984fba9cbde6df712ae0c2"/>
            <w:id w:val="1075400970"/>
            <w:lock w:val="sdtLocked"/>
          </w:sdtPr>
          <w:sdtEndPr/>
          <w:sdtContent>
            <w:p w14:paraId="2870DC53" w14:textId="77777777" w:rsidR="00B4748F" w:rsidRDefault="009066D4">
              <w:pPr>
                <w:suppressAutoHyphens/>
                <w:spacing w:line="283" w:lineRule="auto"/>
                <w:jc w:val="center"/>
                <w:textAlignment w:val="center"/>
                <w:rPr>
                  <w:color w:val="000000"/>
                  <w:szCs w:val="24"/>
                  <w:lang w:eastAsia="lt-LT"/>
                </w:rPr>
              </w:pPr>
              <w:r>
                <w:rPr>
                  <w:color w:val="000000"/>
                  <w:szCs w:val="24"/>
                  <w:lang w:eastAsia="lt-LT"/>
                </w:rPr>
                <w:t>____________________</w:t>
              </w:r>
            </w:p>
            <w:p w14:paraId="2870DC55" w14:textId="2AACFDF2" w:rsidR="00B4748F" w:rsidRDefault="009066D4">
              <w:pPr>
                <w:keepNext/>
                <w:tabs>
                  <w:tab w:val="left" w:pos="6488"/>
                </w:tabs>
                <w:rPr>
                  <w:szCs w:val="24"/>
                </w:rPr>
                <w:sectPr w:rsidR="00B4748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709" w:footer="665" w:gutter="0"/>
                  <w:cols w:space="708"/>
                  <w:docGrid w:linePitch="360"/>
                </w:sectPr>
              </w:pPr>
            </w:p>
          </w:sdtContent>
        </w:sdt>
      </w:sdtContent>
    </w:sdt>
    <w:sdt>
      <w:sdtPr>
        <w:alias w:val="1 pr."/>
        <w:tag w:val="part_71c2289fe76a41fbba5a0240376f08e7"/>
        <w:id w:val="-1275168767"/>
        <w:lock w:val="sdtLocked"/>
      </w:sdtPr>
      <w:sdtEndPr/>
      <w:sdtContent>
        <w:p w14:paraId="2870DC56" w14:textId="77777777" w:rsidR="00B4748F" w:rsidRDefault="009066D4" w:rsidP="009066D4">
          <w:pPr>
            <w:ind w:left="7979" w:firstLine="2369"/>
            <w:jc w:val="both"/>
            <w:rPr>
              <w:szCs w:val="24"/>
              <w:lang w:eastAsia="lt-LT"/>
            </w:rPr>
          </w:pPr>
          <w:r>
            <w:rPr>
              <w:szCs w:val="24"/>
              <w:lang w:eastAsia="lt-LT"/>
            </w:rPr>
            <w:t>Etninės kultūros plėtros</w:t>
          </w:r>
        </w:p>
        <w:p w14:paraId="2870DC57" w14:textId="77777777" w:rsidR="00B4748F" w:rsidRDefault="009066D4">
          <w:pPr>
            <w:ind w:left="10348"/>
            <w:jc w:val="both"/>
            <w:rPr>
              <w:szCs w:val="24"/>
              <w:lang w:eastAsia="lt-LT"/>
            </w:rPr>
          </w:pPr>
          <w:r>
            <w:rPr>
              <w:szCs w:val="24"/>
              <w:lang w:eastAsia="lt-LT"/>
            </w:rPr>
            <w:t>2015−2018 metų veiksmų plano</w:t>
          </w:r>
        </w:p>
        <w:p w14:paraId="2870DC58" w14:textId="77777777" w:rsidR="00B4748F" w:rsidRDefault="009066D4">
          <w:pPr>
            <w:ind w:left="10348"/>
            <w:jc w:val="both"/>
            <w:rPr>
              <w:szCs w:val="24"/>
              <w:lang w:eastAsia="lt-LT"/>
            </w:rPr>
          </w:pPr>
          <w:sdt>
            <w:sdtPr>
              <w:alias w:val="Numeris"/>
              <w:tag w:val="nr_71c2289fe76a41fbba5a0240376f08e7"/>
              <w:id w:val="-668178339"/>
              <w:lock w:val="sdtLocked"/>
            </w:sdtPr>
            <w:sdtEndPr/>
            <w:sdtContent>
              <w:r>
                <w:rPr>
                  <w:szCs w:val="24"/>
                  <w:lang w:eastAsia="lt-LT"/>
                </w:rPr>
                <w:t>1</w:t>
              </w:r>
            </w:sdtContent>
          </w:sdt>
          <w:r>
            <w:rPr>
              <w:szCs w:val="24"/>
              <w:lang w:eastAsia="lt-LT"/>
            </w:rPr>
            <w:t xml:space="preserve"> priedas</w:t>
          </w:r>
        </w:p>
        <w:p w14:paraId="2870DC59" w14:textId="77777777" w:rsidR="00B4748F" w:rsidRDefault="00B4748F">
          <w:pPr>
            <w:ind w:left="11057"/>
            <w:rPr>
              <w:szCs w:val="24"/>
              <w:lang w:eastAsia="lt-LT"/>
            </w:rPr>
          </w:pPr>
        </w:p>
        <w:p w14:paraId="2870DC5A" w14:textId="77777777" w:rsidR="00B4748F" w:rsidRDefault="009066D4">
          <w:pPr>
            <w:jc w:val="center"/>
            <w:rPr>
              <w:rFonts w:eastAsia="Calibri"/>
              <w:b/>
              <w:szCs w:val="24"/>
              <w:lang w:eastAsia="lt-LT"/>
            </w:rPr>
          </w:pPr>
          <w:sdt>
            <w:sdtPr>
              <w:alias w:val="Pavadinimas"/>
              <w:tag w:val="title_71c2289fe76a41fbba5a0240376f08e7"/>
              <w:id w:val="216319350"/>
              <w:lock w:val="sdtLocked"/>
            </w:sdtPr>
            <w:sdtEndPr/>
            <w:sdtContent>
              <w:r>
                <w:rPr>
                  <w:rFonts w:eastAsia="Calibri"/>
                  <w:b/>
                  <w:szCs w:val="24"/>
                  <w:lang w:eastAsia="lt-LT"/>
                </w:rPr>
                <w:t xml:space="preserve">ETNINĖS KULTŪROS PLĖTROS 2015–2018 METŲ </w:t>
              </w:r>
              <w:r>
                <w:rPr>
                  <w:rFonts w:eastAsia="Calibri"/>
                  <w:b/>
                  <w:szCs w:val="24"/>
                  <w:lang w:eastAsia="lt-LT"/>
                </w:rPr>
                <w:t>VEIKSMŲ PLANO ĮGYVENDINIMO TIKSLAI, UŽDAVINIAI, VERTINIMO KRITERIJAI IR SIEKIAMOS JŲ REIKŠMĖS</w:t>
              </w:r>
            </w:sdtContent>
          </w:sdt>
        </w:p>
        <w:p w14:paraId="2870DC5B" w14:textId="77777777" w:rsidR="00B4748F" w:rsidRDefault="00B4748F">
          <w:pPr>
            <w:jc w:val="center"/>
            <w:rPr>
              <w:rFonts w:eastAsia="Calibri"/>
              <w:b/>
              <w:szCs w:val="24"/>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387"/>
            <w:gridCol w:w="1417"/>
            <w:gridCol w:w="1418"/>
            <w:gridCol w:w="1417"/>
            <w:gridCol w:w="1418"/>
          </w:tblGrid>
          <w:tr w:rsidR="00B4748F" w14:paraId="2870DC5F" w14:textId="77777777">
            <w:tc>
              <w:tcPr>
                <w:tcW w:w="4111" w:type="dxa"/>
                <w:vMerge w:val="restart"/>
                <w:shd w:val="clear" w:color="auto" w:fill="auto"/>
                <w:vAlign w:val="center"/>
              </w:tcPr>
              <w:p w14:paraId="2870DC5C" w14:textId="77777777" w:rsidR="00B4748F" w:rsidRDefault="009066D4">
                <w:pPr>
                  <w:jc w:val="center"/>
                  <w:rPr>
                    <w:rFonts w:eastAsia="Calibri"/>
                    <w:szCs w:val="24"/>
                  </w:rPr>
                </w:pPr>
                <w:r>
                  <w:rPr>
                    <w:rFonts w:eastAsia="Calibri"/>
                    <w:szCs w:val="24"/>
                  </w:rPr>
                  <w:t>Tikslo, uždavinio pavadinimas</w:t>
                </w:r>
              </w:p>
            </w:tc>
            <w:tc>
              <w:tcPr>
                <w:tcW w:w="5387" w:type="dxa"/>
                <w:vMerge w:val="restart"/>
                <w:shd w:val="clear" w:color="auto" w:fill="auto"/>
                <w:vAlign w:val="center"/>
              </w:tcPr>
              <w:p w14:paraId="2870DC5D" w14:textId="77777777" w:rsidR="00B4748F" w:rsidRDefault="009066D4">
                <w:pPr>
                  <w:jc w:val="center"/>
                  <w:rPr>
                    <w:rFonts w:eastAsia="Calibri"/>
                    <w:szCs w:val="24"/>
                  </w:rPr>
                </w:pPr>
                <w:r>
                  <w:rPr>
                    <w:rFonts w:eastAsia="Calibri"/>
                    <w:szCs w:val="24"/>
                  </w:rPr>
                  <w:t>Vertinimo kriterijus</w:t>
                </w:r>
              </w:p>
            </w:tc>
            <w:tc>
              <w:tcPr>
                <w:tcW w:w="5670" w:type="dxa"/>
                <w:gridSpan w:val="4"/>
                <w:shd w:val="clear" w:color="auto" w:fill="auto"/>
              </w:tcPr>
              <w:p w14:paraId="2870DC5E" w14:textId="77777777" w:rsidR="00B4748F" w:rsidRDefault="009066D4">
                <w:pPr>
                  <w:jc w:val="center"/>
                  <w:rPr>
                    <w:rFonts w:eastAsia="Calibri"/>
                    <w:szCs w:val="24"/>
                  </w:rPr>
                </w:pPr>
                <w:r>
                  <w:rPr>
                    <w:rFonts w:eastAsia="Calibri"/>
                    <w:szCs w:val="24"/>
                  </w:rPr>
                  <w:t>Vertinimo kriterijaus reikšmė</w:t>
                </w:r>
              </w:p>
            </w:tc>
          </w:tr>
          <w:tr w:rsidR="00B4748F" w14:paraId="2870DC67" w14:textId="77777777">
            <w:tc>
              <w:tcPr>
                <w:tcW w:w="4111" w:type="dxa"/>
                <w:vMerge/>
                <w:shd w:val="clear" w:color="auto" w:fill="auto"/>
              </w:tcPr>
              <w:p w14:paraId="2870DC60" w14:textId="77777777" w:rsidR="00B4748F" w:rsidRDefault="00B4748F">
                <w:pPr>
                  <w:rPr>
                    <w:rFonts w:eastAsia="Calibri"/>
                    <w:szCs w:val="24"/>
                  </w:rPr>
                </w:pPr>
              </w:p>
            </w:tc>
            <w:tc>
              <w:tcPr>
                <w:tcW w:w="5387" w:type="dxa"/>
                <w:vMerge/>
                <w:shd w:val="clear" w:color="auto" w:fill="auto"/>
              </w:tcPr>
              <w:p w14:paraId="2870DC61" w14:textId="77777777" w:rsidR="00B4748F" w:rsidRDefault="00B4748F">
                <w:pPr>
                  <w:rPr>
                    <w:rFonts w:eastAsia="Calibri"/>
                    <w:szCs w:val="24"/>
                  </w:rPr>
                </w:pPr>
              </w:p>
            </w:tc>
            <w:tc>
              <w:tcPr>
                <w:tcW w:w="1417" w:type="dxa"/>
                <w:shd w:val="clear" w:color="auto" w:fill="auto"/>
              </w:tcPr>
              <w:p w14:paraId="2870DC62" w14:textId="77777777" w:rsidR="00B4748F" w:rsidRDefault="009066D4">
                <w:pPr>
                  <w:jc w:val="center"/>
                  <w:rPr>
                    <w:rFonts w:eastAsia="Calibri"/>
                    <w:szCs w:val="24"/>
                  </w:rPr>
                </w:pPr>
                <w:r>
                  <w:rPr>
                    <w:rFonts w:eastAsia="Calibri"/>
                    <w:szCs w:val="24"/>
                  </w:rPr>
                  <w:t>2015 metai</w:t>
                </w:r>
              </w:p>
            </w:tc>
            <w:tc>
              <w:tcPr>
                <w:tcW w:w="1418" w:type="dxa"/>
                <w:shd w:val="clear" w:color="auto" w:fill="auto"/>
              </w:tcPr>
              <w:p w14:paraId="2870DC63" w14:textId="77777777" w:rsidR="00B4748F" w:rsidRDefault="009066D4">
                <w:pPr>
                  <w:jc w:val="center"/>
                  <w:rPr>
                    <w:rFonts w:eastAsia="Calibri"/>
                    <w:szCs w:val="24"/>
                  </w:rPr>
                </w:pPr>
                <w:r>
                  <w:rPr>
                    <w:rFonts w:eastAsia="Calibri"/>
                    <w:szCs w:val="24"/>
                  </w:rPr>
                  <w:t>2016 metai</w:t>
                </w:r>
              </w:p>
              <w:p w14:paraId="2870DC64" w14:textId="77777777" w:rsidR="00B4748F" w:rsidRDefault="00B4748F">
                <w:pPr>
                  <w:jc w:val="center"/>
                  <w:rPr>
                    <w:rFonts w:eastAsia="Calibri"/>
                    <w:szCs w:val="24"/>
                  </w:rPr>
                </w:pPr>
              </w:p>
            </w:tc>
            <w:tc>
              <w:tcPr>
                <w:tcW w:w="1417" w:type="dxa"/>
                <w:shd w:val="clear" w:color="auto" w:fill="auto"/>
              </w:tcPr>
              <w:p w14:paraId="2870DC65" w14:textId="77777777" w:rsidR="00B4748F" w:rsidRDefault="009066D4">
                <w:pPr>
                  <w:jc w:val="center"/>
                  <w:rPr>
                    <w:rFonts w:eastAsia="Calibri"/>
                    <w:szCs w:val="24"/>
                  </w:rPr>
                </w:pPr>
                <w:r>
                  <w:rPr>
                    <w:rFonts w:eastAsia="Calibri"/>
                    <w:szCs w:val="24"/>
                  </w:rPr>
                  <w:t>2017 metai</w:t>
                </w:r>
              </w:p>
            </w:tc>
            <w:tc>
              <w:tcPr>
                <w:tcW w:w="1418" w:type="dxa"/>
                <w:shd w:val="clear" w:color="auto" w:fill="auto"/>
              </w:tcPr>
              <w:p w14:paraId="2870DC66" w14:textId="77777777" w:rsidR="00B4748F" w:rsidRDefault="009066D4">
                <w:pPr>
                  <w:jc w:val="center"/>
                  <w:rPr>
                    <w:rFonts w:eastAsia="Calibri"/>
                    <w:szCs w:val="24"/>
                  </w:rPr>
                </w:pPr>
                <w:r>
                  <w:rPr>
                    <w:rFonts w:eastAsia="Calibri"/>
                    <w:szCs w:val="24"/>
                  </w:rPr>
                  <w:t>2018 metai</w:t>
                </w:r>
              </w:p>
            </w:tc>
          </w:tr>
          <w:tr w:rsidR="00B4748F" w14:paraId="2870DC6E" w14:textId="77777777">
            <w:tc>
              <w:tcPr>
                <w:tcW w:w="4111" w:type="dxa"/>
                <w:shd w:val="clear" w:color="auto" w:fill="auto"/>
              </w:tcPr>
              <w:p w14:paraId="2870DC68" w14:textId="77777777" w:rsidR="00B4748F" w:rsidRDefault="009066D4">
                <w:pPr>
                  <w:rPr>
                    <w:rFonts w:eastAsia="Calibri"/>
                    <w:b/>
                    <w:szCs w:val="24"/>
                  </w:rPr>
                </w:pPr>
                <w:r>
                  <w:rPr>
                    <w:rFonts w:eastAsia="Calibri"/>
                    <w:b/>
                    <w:szCs w:val="24"/>
                  </w:rPr>
                  <w:t>1 Tikslas</w:t>
                </w:r>
              </w:p>
            </w:tc>
            <w:tc>
              <w:tcPr>
                <w:tcW w:w="5387" w:type="dxa"/>
                <w:shd w:val="clear" w:color="auto" w:fill="auto"/>
              </w:tcPr>
              <w:p w14:paraId="2870DC69" w14:textId="77777777" w:rsidR="00B4748F" w:rsidRDefault="00B4748F">
                <w:pPr>
                  <w:jc w:val="center"/>
                  <w:rPr>
                    <w:rFonts w:eastAsia="Calibri"/>
                    <w:b/>
                    <w:szCs w:val="24"/>
                  </w:rPr>
                </w:pPr>
              </w:p>
            </w:tc>
            <w:tc>
              <w:tcPr>
                <w:tcW w:w="1417" w:type="dxa"/>
                <w:shd w:val="clear" w:color="auto" w:fill="auto"/>
              </w:tcPr>
              <w:p w14:paraId="2870DC6A" w14:textId="77777777" w:rsidR="00B4748F" w:rsidRDefault="00B4748F">
                <w:pPr>
                  <w:jc w:val="center"/>
                  <w:rPr>
                    <w:rFonts w:eastAsia="Calibri"/>
                    <w:b/>
                    <w:szCs w:val="24"/>
                  </w:rPr>
                </w:pPr>
              </w:p>
            </w:tc>
            <w:tc>
              <w:tcPr>
                <w:tcW w:w="1418" w:type="dxa"/>
                <w:shd w:val="clear" w:color="auto" w:fill="auto"/>
              </w:tcPr>
              <w:p w14:paraId="2870DC6B" w14:textId="77777777" w:rsidR="00B4748F" w:rsidRDefault="00B4748F">
                <w:pPr>
                  <w:jc w:val="center"/>
                  <w:rPr>
                    <w:rFonts w:eastAsia="Calibri"/>
                    <w:b/>
                    <w:szCs w:val="24"/>
                  </w:rPr>
                </w:pPr>
              </w:p>
            </w:tc>
            <w:tc>
              <w:tcPr>
                <w:tcW w:w="1417" w:type="dxa"/>
                <w:shd w:val="clear" w:color="auto" w:fill="auto"/>
              </w:tcPr>
              <w:p w14:paraId="2870DC6C" w14:textId="77777777" w:rsidR="00B4748F" w:rsidRDefault="00B4748F">
                <w:pPr>
                  <w:jc w:val="center"/>
                  <w:rPr>
                    <w:rFonts w:eastAsia="Calibri"/>
                    <w:b/>
                    <w:szCs w:val="24"/>
                  </w:rPr>
                </w:pPr>
              </w:p>
            </w:tc>
            <w:tc>
              <w:tcPr>
                <w:tcW w:w="1418" w:type="dxa"/>
                <w:shd w:val="clear" w:color="auto" w:fill="auto"/>
              </w:tcPr>
              <w:p w14:paraId="2870DC6D" w14:textId="77777777" w:rsidR="00B4748F" w:rsidRDefault="00B4748F">
                <w:pPr>
                  <w:jc w:val="center"/>
                  <w:rPr>
                    <w:rFonts w:eastAsia="Calibri"/>
                    <w:b/>
                    <w:szCs w:val="24"/>
                  </w:rPr>
                </w:pPr>
              </w:p>
            </w:tc>
          </w:tr>
          <w:tr w:rsidR="00B4748F" w14:paraId="2870DC75" w14:textId="77777777">
            <w:tc>
              <w:tcPr>
                <w:tcW w:w="4111" w:type="dxa"/>
                <w:shd w:val="clear" w:color="auto" w:fill="auto"/>
              </w:tcPr>
              <w:p w14:paraId="2870DC6F" w14:textId="77777777" w:rsidR="00B4748F" w:rsidRDefault="009066D4">
                <w:pPr>
                  <w:rPr>
                    <w:rFonts w:eastAsia="Calibri"/>
                    <w:color w:val="1D1B11"/>
                    <w:szCs w:val="24"/>
                  </w:rPr>
                </w:pPr>
                <w:r>
                  <w:rPr>
                    <w:rFonts w:eastAsia="Calibri"/>
                    <w:color w:val="1D1B11"/>
                    <w:szCs w:val="24"/>
                  </w:rPr>
                  <w:t xml:space="preserve">1. Siekti </w:t>
                </w:r>
                <w:r>
                  <w:rPr>
                    <w:rFonts w:eastAsia="Calibri"/>
                    <w:color w:val="1D1B11"/>
                    <w:szCs w:val="24"/>
                  </w:rPr>
                  <w:t>nematerialaus kultūros paveldo išsaugojimo bei etninės kultūros tradicijų tęstinumo</w:t>
                </w:r>
              </w:p>
            </w:tc>
            <w:tc>
              <w:tcPr>
                <w:tcW w:w="5387" w:type="dxa"/>
                <w:shd w:val="clear" w:color="auto" w:fill="auto"/>
              </w:tcPr>
              <w:p w14:paraId="2870DC70" w14:textId="77777777" w:rsidR="00B4748F" w:rsidRDefault="009066D4">
                <w:pPr>
                  <w:rPr>
                    <w:rFonts w:eastAsia="Calibri"/>
                    <w:szCs w:val="24"/>
                  </w:rPr>
                </w:pPr>
                <w:r>
                  <w:rPr>
                    <w:rFonts w:eastAsia="Calibri"/>
                    <w:szCs w:val="24"/>
                  </w:rPr>
                  <w:t>Sustiprėję jaunimo, bendruomenių gebėjimai saugoti nematerialaus kultūros paveldo vertybes, padidėjęs supratimas apie etninės kultūros paveldo išsaugojimo ir tradicijų tęst</w:t>
                </w:r>
                <w:r>
                  <w:rPr>
                    <w:rFonts w:eastAsia="Calibri"/>
                    <w:szCs w:val="24"/>
                  </w:rPr>
                  <w:t>inumo svarbą (proc.)*</w:t>
                </w:r>
              </w:p>
            </w:tc>
            <w:tc>
              <w:tcPr>
                <w:tcW w:w="1417" w:type="dxa"/>
                <w:shd w:val="clear" w:color="auto" w:fill="auto"/>
              </w:tcPr>
              <w:p w14:paraId="2870DC71" w14:textId="77777777" w:rsidR="00B4748F" w:rsidRDefault="00B4748F">
                <w:pPr>
                  <w:jc w:val="center"/>
                  <w:rPr>
                    <w:rFonts w:eastAsia="Calibri"/>
                    <w:szCs w:val="24"/>
                  </w:rPr>
                </w:pPr>
              </w:p>
            </w:tc>
            <w:tc>
              <w:tcPr>
                <w:tcW w:w="1418" w:type="dxa"/>
                <w:shd w:val="clear" w:color="auto" w:fill="auto"/>
              </w:tcPr>
              <w:p w14:paraId="2870DC72" w14:textId="77777777" w:rsidR="00B4748F" w:rsidRDefault="00B4748F">
                <w:pPr>
                  <w:jc w:val="center"/>
                  <w:rPr>
                    <w:rFonts w:eastAsia="Calibri"/>
                    <w:szCs w:val="24"/>
                  </w:rPr>
                </w:pPr>
              </w:p>
            </w:tc>
            <w:tc>
              <w:tcPr>
                <w:tcW w:w="1417" w:type="dxa"/>
                <w:shd w:val="clear" w:color="auto" w:fill="auto"/>
              </w:tcPr>
              <w:p w14:paraId="2870DC73" w14:textId="77777777" w:rsidR="00B4748F" w:rsidRDefault="00B4748F">
                <w:pPr>
                  <w:jc w:val="center"/>
                  <w:rPr>
                    <w:rFonts w:eastAsia="Calibri"/>
                    <w:szCs w:val="24"/>
                  </w:rPr>
                </w:pPr>
              </w:p>
            </w:tc>
            <w:tc>
              <w:tcPr>
                <w:tcW w:w="1418" w:type="dxa"/>
                <w:shd w:val="clear" w:color="auto" w:fill="auto"/>
              </w:tcPr>
              <w:p w14:paraId="2870DC74" w14:textId="77777777" w:rsidR="00B4748F" w:rsidRDefault="00B4748F">
                <w:pPr>
                  <w:jc w:val="center"/>
                  <w:rPr>
                    <w:rFonts w:eastAsia="Calibri"/>
                    <w:szCs w:val="24"/>
                  </w:rPr>
                </w:pPr>
              </w:p>
            </w:tc>
          </w:tr>
          <w:tr w:rsidR="00B4748F" w14:paraId="2870DC7C" w14:textId="77777777">
            <w:tc>
              <w:tcPr>
                <w:tcW w:w="4111" w:type="dxa"/>
                <w:shd w:val="clear" w:color="auto" w:fill="auto"/>
              </w:tcPr>
              <w:p w14:paraId="2870DC76" w14:textId="77777777" w:rsidR="00B4748F" w:rsidRDefault="009066D4">
                <w:pPr>
                  <w:jc w:val="both"/>
                  <w:rPr>
                    <w:rFonts w:eastAsia="Calibri"/>
                    <w:b/>
                    <w:color w:val="1D1B11"/>
                    <w:szCs w:val="24"/>
                  </w:rPr>
                </w:pPr>
                <w:r>
                  <w:rPr>
                    <w:rFonts w:eastAsia="Calibri"/>
                    <w:b/>
                    <w:color w:val="1D1B11"/>
                    <w:szCs w:val="24"/>
                  </w:rPr>
                  <w:t>Uždaviniai</w:t>
                </w:r>
              </w:p>
            </w:tc>
            <w:tc>
              <w:tcPr>
                <w:tcW w:w="5387" w:type="dxa"/>
                <w:shd w:val="clear" w:color="auto" w:fill="auto"/>
              </w:tcPr>
              <w:p w14:paraId="2870DC77" w14:textId="77777777" w:rsidR="00B4748F" w:rsidRDefault="00B4748F">
                <w:pPr>
                  <w:jc w:val="both"/>
                  <w:rPr>
                    <w:rFonts w:eastAsia="Calibri"/>
                    <w:b/>
                    <w:szCs w:val="24"/>
                  </w:rPr>
                </w:pPr>
              </w:p>
            </w:tc>
            <w:tc>
              <w:tcPr>
                <w:tcW w:w="1417" w:type="dxa"/>
                <w:shd w:val="clear" w:color="auto" w:fill="auto"/>
              </w:tcPr>
              <w:p w14:paraId="2870DC78" w14:textId="77777777" w:rsidR="00B4748F" w:rsidRDefault="00B4748F">
                <w:pPr>
                  <w:jc w:val="center"/>
                  <w:rPr>
                    <w:rFonts w:eastAsia="Calibri"/>
                    <w:b/>
                    <w:szCs w:val="24"/>
                  </w:rPr>
                </w:pPr>
              </w:p>
            </w:tc>
            <w:tc>
              <w:tcPr>
                <w:tcW w:w="1418" w:type="dxa"/>
                <w:shd w:val="clear" w:color="auto" w:fill="auto"/>
              </w:tcPr>
              <w:p w14:paraId="2870DC79" w14:textId="77777777" w:rsidR="00B4748F" w:rsidRDefault="00B4748F">
                <w:pPr>
                  <w:jc w:val="center"/>
                  <w:rPr>
                    <w:rFonts w:eastAsia="Calibri"/>
                    <w:b/>
                    <w:szCs w:val="24"/>
                  </w:rPr>
                </w:pPr>
              </w:p>
            </w:tc>
            <w:tc>
              <w:tcPr>
                <w:tcW w:w="1417" w:type="dxa"/>
                <w:shd w:val="clear" w:color="auto" w:fill="auto"/>
              </w:tcPr>
              <w:p w14:paraId="2870DC7A" w14:textId="77777777" w:rsidR="00B4748F" w:rsidRDefault="00B4748F">
                <w:pPr>
                  <w:jc w:val="center"/>
                  <w:rPr>
                    <w:rFonts w:eastAsia="Calibri"/>
                    <w:b/>
                    <w:szCs w:val="24"/>
                  </w:rPr>
                </w:pPr>
              </w:p>
            </w:tc>
            <w:tc>
              <w:tcPr>
                <w:tcW w:w="1418" w:type="dxa"/>
                <w:shd w:val="clear" w:color="auto" w:fill="auto"/>
              </w:tcPr>
              <w:p w14:paraId="2870DC7B" w14:textId="77777777" w:rsidR="00B4748F" w:rsidRDefault="00B4748F">
                <w:pPr>
                  <w:jc w:val="center"/>
                  <w:rPr>
                    <w:rFonts w:eastAsia="Calibri"/>
                    <w:b/>
                    <w:szCs w:val="24"/>
                  </w:rPr>
                </w:pPr>
              </w:p>
            </w:tc>
          </w:tr>
          <w:tr w:rsidR="00B4748F" w14:paraId="2870DC83" w14:textId="77777777">
            <w:tc>
              <w:tcPr>
                <w:tcW w:w="4111" w:type="dxa"/>
                <w:vMerge w:val="restart"/>
                <w:shd w:val="clear" w:color="auto" w:fill="auto"/>
              </w:tcPr>
              <w:p w14:paraId="2870DC7D" w14:textId="77777777" w:rsidR="00B4748F" w:rsidRDefault="009066D4">
                <w:pPr>
                  <w:rPr>
                    <w:rFonts w:eastAsia="Calibri"/>
                    <w:color w:val="1D1B11"/>
                    <w:szCs w:val="24"/>
                  </w:rPr>
                </w:pPr>
                <w:r>
                  <w:rPr>
                    <w:rFonts w:eastAsia="Calibri"/>
                    <w:color w:val="1D1B11"/>
                    <w:szCs w:val="24"/>
                  </w:rPr>
                  <w:t>1.1. Užtikrinti nematerialaus kultūros paveldo vertybių nustatymą, apsaugą ir sklaidą</w:t>
                </w:r>
              </w:p>
            </w:tc>
            <w:tc>
              <w:tcPr>
                <w:tcW w:w="5387" w:type="dxa"/>
                <w:shd w:val="clear" w:color="auto" w:fill="auto"/>
              </w:tcPr>
              <w:p w14:paraId="2870DC7E" w14:textId="77777777" w:rsidR="00B4748F" w:rsidRDefault="009066D4">
                <w:pPr>
                  <w:rPr>
                    <w:rFonts w:eastAsia="Calibri"/>
                    <w:szCs w:val="24"/>
                  </w:rPr>
                </w:pPr>
                <w:r>
                  <w:rPr>
                    <w:rFonts w:eastAsia="Calibri"/>
                    <w:szCs w:val="24"/>
                  </w:rPr>
                  <w:t xml:space="preserve">1.1.1. Parengtų teisės aktų, reglamentuojančių Nematerialaus kultūros paveldo vertybių sąvado (toliau – Sąvadas) informacinės </w:t>
                </w:r>
                <w:r>
                  <w:rPr>
                    <w:rFonts w:eastAsia="Calibri"/>
                    <w:szCs w:val="24"/>
                  </w:rPr>
                  <w:t>sistemos įdiegimą, skaičius</w:t>
                </w:r>
              </w:p>
            </w:tc>
            <w:tc>
              <w:tcPr>
                <w:tcW w:w="1417" w:type="dxa"/>
                <w:shd w:val="clear" w:color="auto" w:fill="auto"/>
              </w:tcPr>
              <w:p w14:paraId="2870DC7F" w14:textId="77777777" w:rsidR="00B4748F" w:rsidRDefault="009066D4">
                <w:pPr>
                  <w:jc w:val="center"/>
                  <w:rPr>
                    <w:rFonts w:eastAsia="Calibri"/>
                    <w:szCs w:val="24"/>
                  </w:rPr>
                </w:pPr>
                <w:r>
                  <w:rPr>
                    <w:rFonts w:eastAsia="Calibri"/>
                    <w:szCs w:val="24"/>
                  </w:rPr>
                  <w:t>2</w:t>
                </w:r>
              </w:p>
            </w:tc>
            <w:tc>
              <w:tcPr>
                <w:tcW w:w="1418" w:type="dxa"/>
                <w:shd w:val="clear" w:color="auto" w:fill="auto"/>
              </w:tcPr>
              <w:p w14:paraId="2870DC80" w14:textId="77777777" w:rsidR="00B4748F" w:rsidRDefault="009066D4">
                <w:pPr>
                  <w:jc w:val="center"/>
                  <w:rPr>
                    <w:rFonts w:eastAsia="Calibri"/>
                    <w:szCs w:val="24"/>
                  </w:rPr>
                </w:pPr>
                <w:r>
                  <w:rPr>
                    <w:rFonts w:eastAsia="Calibri"/>
                    <w:szCs w:val="24"/>
                  </w:rPr>
                  <w:t>2</w:t>
                </w:r>
              </w:p>
            </w:tc>
            <w:tc>
              <w:tcPr>
                <w:tcW w:w="1417" w:type="dxa"/>
                <w:shd w:val="clear" w:color="auto" w:fill="auto"/>
              </w:tcPr>
              <w:p w14:paraId="2870DC81" w14:textId="77777777" w:rsidR="00B4748F" w:rsidRDefault="00B4748F">
                <w:pPr>
                  <w:jc w:val="center"/>
                  <w:rPr>
                    <w:rFonts w:eastAsia="Calibri"/>
                    <w:szCs w:val="24"/>
                  </w:rPr>
                </w:pPr>
              </w:p>
            </w:tc>
            <w:tc>
              <w:tcPr>
                <w:tcW w:w="1418" w:type="dxa"/>
                <w:shd w:val="clear" w:color="auto" w:fill="auto"/>
              </w:tcPr>
              <w:p w14:paraId="2870DC82" w14:textId="77777777" w:rsidR="00B4748F" w:rsidRDefault="00B4748F">
                <w:pPr>
                  <w:jc w:val="center"/>
                  <w:rPr>
                    <w:rFonts w:eastAsia="Calibri"/>
                    <w:szCs w:val="24"/>
                  </w:rPr>
                </w:pPr>
              </w:p>
            </w:tc>
          </w:tr>
          <w:tr w:rsidR="00B4748F" w14:paraId="2870DC8A" w14:textId="77777777">
            <w:tc>
              <w:tcPr>
                <w:tcW w:w="4111" w:type="dxa"/>
                <w:vMerge/>
                <w:shd w:val="clear" w:color="auto" w:fill="auto"/>
              </w:tcPr>
              <w:p w14:paraId="2870DC84" w14:textId="77777777" w:rsidR="00B4748F" w:rsidRDefault="00B4748F">
                <w:pPr>
                  <w:jc w:val="both"/>
                  <w:rPr>
                    <w:rFonts w:eastAsia="Calibri"/>
                    <w:color w:val="1D1B11"/>
                    <w:szCs w:val="24"/>
                  </w:rPr>
                </w:pPr>
              </w:p>
            </w:tc>
            <w:tc>
              <w:tcPr>
                <w:tcW w:w="5387" w:type="dxa"/>
                <w:shd w:val="clear" w:color="auto" w:fill="auto"/>
              </w:tcPr>
              <w:p w14:paraId="2870DC85" w14:textId="77777777" w:rsidR="00B4748F" w:rsidRDefault="009066D4">
                <w:pPr>
                  <w:rPr>
                    <w:rFonts w:eastAsia="Calibri"/>
                    <w:szCs w:val="24"/>
                  </w:rPr>
                </w:pPr>
                <w:r>
                  <w:rPr>
                    <w:rFonts w:eastAsia="Calibri"/>
                    <w:szCs w:val="24"/>
                  </w:rPr>
                  <w:t>1.1.2. Įtrauktų į Sąvadą vertybių skaičius</w:t>
                </w:r>
              </w:p>
            </w:tc>
            <w:tc>
              <w:tcPr>
                <w:tcW w:w="1417" w:type="dxa"/>
                <w:shd w:val="clear" w:color="auto" w:fill="auto"/>
              </w:tcPr>
              <w:p w14:paraId="2870DC86" w14:textId="77777777" w:rsidR="00B4748F" w:rsidRDefault="009066D4">
                <w:pPr>
                  <w:jc w:val="center"/>
                  <w:rPr>
                    <w:rFonts w:eastAsia="Calibri"/>
                    <w:szCs w:val="24"/>
                  </w:rPr>
                </w:pPr>
                <w:r>
                  <w:rPr>
                    <w:rFonts w:eastAsia="Calibri"/>
                    <w:szCs w:val="24"/>
                  </w:rPr>
                  <w:t>-</w:t>
                </w:r>
              </w:p>
            </w:tc>
            <w:tc>
              <w:tcPr>
                <w:tcW w:w="1418" w:type="dxa"/>
                <w:shd w:val="clear" w:color="auto" w:fill="auto"/>
              </w:tcPr>
              <w:p w14:paraId="2870DC87" w14:textId="77777777" w:rsidR="00B4748F" w:rsidRDefault="009066D4">
                <w:pPr>
                  <w:jc w:val="center"/>
                  <w:rPr>
                    <w:rFonts w:eastAsia="Calibri"/>
                    <w:szCs w:val="24"/>
                  </w:rPr>
                </w:pPr>
                <w:r>
                  <w:rPr>
                    <w:rFonts w:eastAsia="Calibri"/>
                    <w:szCs w:val="24"/>
                  </w:rPr>
                  <w:t>20</w:t>
                </w:r>
              </w:p>
            </w:tc>
            <w:tc>
              <w:tcPr>
                <w:tcW w:w="1417" w:type="dxa"/>
                <w:shd w:val="clear" w:color="auto" w:fill="auto"/>
              </w:tcPr>
              <w:p w14:paraId="2870DC88" w14:textId="77777777" w:rsidR="00B4748F" w:rsidRDefault="009066D4">
                <w:pPr>
                  <w:jc w:val="center"/>
                  <w:rPr>
                    <w:rFonts w:eastAsia="Calibri"/>
                    <w:szCs w:val="24"/>
                  </w:rPr>
                </w:pPr>
                <w:r>
                  <w:rPr>
                    <w:rFonts w:eastAsia="Calibri"/>
                    <w:szCs w:val="24"/>
                  </w:rPr>
                  <w:t>30</w:t>
                </w:r>
              </w:p>
            </w:tc>
            <w:tc>
              <w:tcPr>
                <w:tcW w:w="1418" w:type="dxa"/>
                <w:shd w:val="clear" w:color="auto" w:fill="auto"/>
              </w:tcPr>
              <w:p w14:paraId="2870DC89" w14:textId="77777777" w:rsidR="00B4748F" w:rsidRDefault="009066D4">
                <w:pPr>
                  <w:jc w:val="center"/>
                  <w:rPr>
                    <w:rFonts w:eastAsia="Calibri"/>
                    <w:szCs w:val="24"/>
                  </w:rPr>
                </w:pPr>
                <w:r>
                  <w:rPr>
                    <w:rFonts w:eastAsia="Calibri"/>
                    <w:szCs w:val="24"/>
                  </w:rPr>
                  <w:t>40</w:t>
                </w:r>
              </w:p>
            </w:tc>
          </w:tr>
          <w:tr w:rsidR="00B4748F" w14:paraId="2870DC91" w14:textId="77777777">
            <w:trPr>
              <w:trHeight w:val="344"/>
            </w:trPr>
            <w:tc>
              <w:tcPr>
                <w:tcW w:w="4111" w:type="dxa"/>
                <w:vMerge/>
                <w:shd w:val="clear" w:color="auto" w:fill="auto"/>
              </w:tcPr>
              <w:p w14:paraId="2870DC8B" w14:textId="77777777" w:rsidR="00B4748F" w:rsidRDefault="00B4748F">
                <w:pPr>
                  <w:jc w:val="both"/>
                  <w:rPr>
                    <w:rFonts w:eastAsia="Calibri"/>
                    <w:color w:val="1D1B11"/>
                    <w:szCs w:val="24"/>
                  </w:rPr>
                </w:pPr>
              </w:p>
            </w:tc>
            <w:tc>
              <w:tcPr>
                <w:tcW w:w="5387" w:type="dxa"/>
                <w:shd w:val="clear" w:color="auto" w:fill="auto"/>
              </w:tcPr>
              <w:p w14:paraId="2870DC8C" w14:textId="77777777" w:rsidR="00B4748F" w:rsidRDefault="009066D4">
                <w:pPr>
                  <w:rPr>
                    <w:rFonts w:eastAsia="Calibri"/>
                    <w:szCs w:val="24"/>
                  </w:rPr>
                </w:pPr>
                <w:r>
                  <w:rPr>
                    <w:rFonts w:eastAsia="Calibri"/>
                    <w:szCs w:val="24"/>
                  </w:rPr>
                  <w:t>1.1.3. Seminarų, konferencijų skaičius</w:t>
                </w:r>
              </w:p>
            </w:tc>
            <w:tc>
              <w:tcPr>
                <w:tcW w:w="1417" w:type="dxa"/>
                <w:shd w:val="clear" w:color="auto" w:fill="auto"/>
              </w:tcPr>
              <w:p w14:paraId="2870DC8D" w14:textId="77777777" w:rsidR="00B4748F" w:rsidRDefault="009066D4">
                <w:pPr>
                  <w:jc w:val="center"/>
                  <w:rPr>
                    <w:rFonts w:eastAsia="Calibri"/>
                    <w:szCs w:val="24"/>
                  </w:rPr>
                </w:pPr>
                <w:r>
                  <w:rPr>
                    <w:rFonts w:eastAsia="Calibri"/>
                    <w:szCs w:val="24"/>
                  </w:rPr>
                  <w:t>1</w:t>
                </w:r>
              </w:p>
            </w:tc>
            <w:tc>
              <w:tcPr>
                <w:tcW w:w="1418" w:type="dxa"/>
                <w:shd w:val="clear" w:color="auto" w:fill="auto"/>
              </w:tcPr>
              <w:p w14:paraId="2870DC8E" w14:textId="77777777" w:rsidR="00B4748F" w:rsidRDefault="009066D4">
                <w:pPr>
                  <w:jc w:val="center"/>
                  <w:rPr>
                    <w:rFonts w:eastAsia="Calibri"/>
                    <w:szCs w:val="24"/>
                  </w:rPr>
                </w:pPr>
                <w:r>
                  <w:rPr>
                    <w:rFonts w:eastAsia="Calibri"/>
                    <w:szCs w:val="24"/>
                  </w:rPr>
                  <w:t>1</w:t>
                </w:r>
              </w:p>
            </w:tc>
            <w:tc>
              <w:tcPr>
                <w:tcW w:w="1417" w:type="dxa"/>
                <w:shd w:val="clear" w:color="auto" w:fill="auto"/>
              </w:tcPr>
              <w:p w14:paraId="2870DC8F" w14:textId="77777777" w:rsidR="00B4748F" w:rsidRDefault="009066D4">
                <w:pPr>
                  <w:jc w:val="center"/>
                  <w:rPr>
                    <w:rFonts w:eastAsia="Calibri"/>
                    <w:szCs w:val="24"/>
                  </w:rPr>
                </w:pPr>
                <w:r>
                  <w:rPr>
                    <w:rFonts w:eastAsia="Calibri"/>
                    <w:szCs w:val="24"/>
                  </w:rPr>
                  <w:t>1</w:t>
                </w:r>
              </w:p>
            </w:tc>
            <w:tc>
              <w:tcPr>
                <w:tcW w:w="1418" w:type="dxa"/>
                <w:shd w:val="clear" w:color="auto" w:fill="auto"/>
              </w:tcPr>
              <w:p w14:paraId="2870DC90" w14:textId="77777777" w:rsidR="00B4748F" w:rsidRDefault="009066D4">
                <w:pPr>
                  <w:jc w:val="center"/>
                  <w:rPr>
                    <w:rFonts w:eastAsia="Calibri"/>
                    <w:szCs w:val="24"/>
                  </w:rPr>
                </w:pPr>
                <w:r>
                  <w:rPr>
                    <w:rFonts w:eastAsia="Calibri"/>
                    <w:szCs w:val="24"/>
                  </w:rPr>
                  <w:t>1</w:t>
                </w:r>
              </w:p>
            </w:tc>
          </w:tr>
          <w:tr w:rsidR="00B4748F" w14:paraId="2870DC98" w14:textId="77777777">
            <w:trPr>
              <w:trHeight w:val="1395"/>
            </w:trPr>
            <w:tc>
              <w:tcPr>
                <w:tcW w:w="4111" w:type="dxa"/>
                <w:vMerge w:val="restart"/>
                <w:shd w:val="clear" w:color="auto" w:fill="auto"/>
              </w:tcPr>
              <w:p w14:paraId="2870DC92" w14:textId="77777777" w:rsidR="00B4748F" w:rsidRDefault="009066D4">
                <w:pPr>
                  <w:rPr>
                    <w:rFonts w:eastAsia="Calibri"/>
                    <w:color w:val="1D1B11"/>
                    <w:szCs w:val="24"/>
                  </w:rPr>
                </w:pPr>
                <w:r>
                  <w:rPr>
                    <w:rFonts w:eastAsia="Calibri"/>
                    <w:color w:val="1D1B11"/>
                    <w:szCs w:val="24"/>
                  </w:rPr>
                  <w:t xml:space="preserve">1.2. Ugdyti vaikų ir jaunimo etninio kultūrinio ir lokalinio tapatumo suvokimą, stiprinti etninės kultūros vertybių </w:t>
                </w:r>
                <w:r>
                  <w:rPr>
                    <w:rFonts w:eastAsia="Calibri"/>
                    <w:color w:val="1D1B11"/>
                    <w:szCs w:val="24"/>
                  </w:rPr>
                  <w:t>svarbos suvokimą bendruomenėje ir šeimoje</w:t>
                </w:r>
              </w:p>
            </w:tc>
            <w:tc>
              <w:tcPr>
                <w:tcW w:w="5387" w:type="dxa"/>
                <w:shd w:val="clear" w:color="auto" w:fill="auto"/>
              </w:tcPr>
              <w:p w14:paraId="2870DC93" w14:textId="77777777" w:rsidR="00B4748F" w:rsidRDefault="009066D4">
                <w:pPr>
                  <w:rPr>
                    <w:rFonts w:eastAsia="Calibri"/>
                    <w:szCs w:val="24"/>
                  </w:rPr>
                </w:pPr>
                <w:r>
                  <w:rPr>
                    <w:rFonts w:eastAsia="Calibri"/>
                    <w:szCs w:val="24"/>
                  </w:rPr>
                  <w:t>1.2.1. Seminarų etninės kultūros ir švietimo specialistams, folkloro ansamblių vadovams, bendruomenėms, kaimo turizmo organizatoriams, tautodailininkams ir tradiciniams amatininkams, skaičius</w:t>
                </w:r>
              </w:p>
            </w:tc>
            <w:tc>
              <w:tcPr>
                <w:tcW w:w="1417" w:type="dxa"/>
                <w:shd w:val="clear" w:color="auto" w:fill="auto"/>
              </w:tcPr>
              <w:p w14:paraId="2870DC94" w14:textId="77777777" w:rsidR="00B4748F" w:rsidRDefault="009066D4">
                <w:pPr>
                  <w:jc w:val="center"/>
                  <w:rPr>
                    <w:rFonts w:eastAsia="Calibri"/>
                    <w:szCs w:val="24"/>
                  </w:rPr>
                </w:pPr>
                <w:r>
                  <w:rPr>
                    <w:rFonts w:eastAsia="Calibri"/>
                    <w:szCs w:val="24"/>
                  </w:rPr>
                  <w:t>10</w:t>
                </w:r>
              </w:p>
            </w:tc>
            <w:tc>
              <w:tcPr>
                <w:tcW w:w="1418" w:type="dxa"/>
                <w:shd w:val="clear" w:color="auto" w:fill="auto"/>
              </w:tcPr>
              <w:p w14:paraId="2870DC95" w14:textId="77777777" w:rsidR="00B4748F" w:rsidRDefault="009066D4">
                <w:pPr>
                  <w:jc w:val="center"/>
                  <w:rPr>
                    <w:rFonts w:eastAsia="Calibri"/>
                    <w:szCs w:val="24"/>
                  </w:rPr>
                </w:pPr>
                <w:r>
                  <w:rPr>
                    <w:rFonts w:eastAsia="Calibri"/>
                    <w:szCs w:val="24"/>
                  </w:rPr>
                  <w:t>10</w:t>
                </w:r>
              </w:p>
            </w:tc>
            <w:tc>
              <w:tcPr>
                <w:tcW w:w="1417" w:type="dxa"/>
                <w:shd w:val="clear" w:color="auto" w:fill="auto"/>
              </w:tcPr>
              <w:p w14:paraId="2870DC96" w14:textId="77777777" w:rsidR="00B4748F" w:rsidRDefault="009066D4">
                <w:pPr>
                  <w:jc w:val="center"/>
                  <w:rPr>
                    <w:rFonts w:eastAsia="Calibri"/>
                    <w:szCs w:val="24"/>
                  </w:rPr>
                </w:pPr>
                <w:r>
                  <w:rPr>
                    <w:rFonts w:eastAsia="Calibri"/>
                    <w:szCs w:val="24"/>
                  </w:rPr>
                  <w:t>12</w:t>
                </w:r>
              </w:p>
            </w:tc>
            <w:tc>
              <w:tcPr>
                <w:tcW w:w="1418" w:type="dxa"/>
                <w:shd w:val="clear" w:color="auto" w:fill="auto"/>
              </w:tcPr>
              <w:p w14:paraId="2870DC97" w14:textId="77777777" w:rsidR="00B4748F" w:rsidRDefault="009066D4">
                <w:pPr>
                  <w:jc w:val="center"/>
                  <w:rPr>
                    <w:rFonts w:eastAsia="Calibri"/>
                    <w:szCs w:val="24"/>
                  </w:rPr>
                </w:pPr>
                <w:r>
                  <w:rPr>
                    <w:rFonts w:eastAsia="Calibri"/>
                    <w:szCs w:val="24"/>
                  </w:rPr>
                  <w:t>12</w:t>
                </w:r>
              </w:p>
            </w:tc>
          </w:tr>
          <w:tr w:rsidR="00B4748F" w14:paraId="2870DC9F" w14:textId="77777777">
            <w:trPr>
              <w:trHeight w:val="525"/>
            </w:trPr>
            <w:tc>
              <w:tcPr>
                <w:tcW w:w="4111" w:type="dxa"/>
                <w:vMerge/>
                <w:shd w:val="clear" w:color="auto" w:fill="auto"/>
              </w:tcPr>
              <w:p w14:paraId="2870DC99" w14:textId="77777777" w:rsidR="00B4748F" w:rsidRDefault="00B4748F">
                <w:pPr>
                  <w:jc w:val="both"/>
                  <w:rPr>
                    <w:rFonts w:eastAsia="Calibri"/>
                    <w:color w:val="1D1B11"/>
                    <w:szCs w:val="24"/>
                  </w:rPr>
                </w:pPr>
              </w:p>
            </w:tc>
            <w:tc>
              <w:tcPr>
                <w:tcW w:w="5387" w:type="dxa"/>
                <w:shd w:val="clear" w:color="auto" w:fill="auto"/>
              </w:tcPr>
              <w:p w14:paraId="2870DC9A" w14:textId="77777777" w:rsidR="00B4748F" w:rsidRDefault="009066D4">
                <w:pPr>
                  <w:rPr>
                    <w:rFonts w:eastAsia="Calibri"/>
                    <w:szCs w:val="24"/>
                  </w:rPr>
                </w:pPr>
                <w:r>
                  <w:rPr>
                    <w:rFonts w:eastAsia="Calibri"/>
                    <w:szCs w:val="24"/>
                  </w:rPr>
                  <w:t xml:space="preserve">1.2.2. </w:t>
                </w:r>
                <w:r>
                  <w:rPr>
                    <w:rFonts w:eastAsia="Calibri"/>
                    <w:szCs w:val="24"/>
                  </w:rPr>
                  <w:t>Etninės kultūros srities edukacinių programų kultūros įstaigose dalyvių skaičius</w:t>
                </w:r>
              </w:p>
            </w:tc>
            <w:tc>
              <w:tcPr>
                <w:tcW w:w="1417" w:type="dxa"/>
                <w:shd w:val="clear" w:color="auto" w:fill="auto"/>
              </w:tcPr>
              <w:p w14:paraId="2870DC9B" w14:textId="77777777" w:rsidR="00B4748F" w:rsidRDefault="009066D4">
                <w:pPr>
                  <w:jc w:val="center"/>
                  <w:rPr>
                    <w:rFonts w:eastAsia="Calibri"/>
                    <w:szCs w:val="24"/>
                  </w:rPr>
                </w:pPr>
                <w:r>
                  <w:rPr>
                    <w:rFonts w:eastAsia="Calibri"/>
                    <w:szCs w:val="24"/>
                  </w:rPr>
                  <w:t>100 000</w:t>
                </w:r>
              </w:p>
            </w:tc>
            <w:tc>
              <w:tcPr>
                <w:tcW w:w="1418" w:type="dxa"/>
                <w:shd w:val="clear" w:color="auto" w:fill="auto"/>
              </w:tcPr>
              <w:p w14:paraId="2870DC9C" w14:textId="77777777" w:rsidR="00B4748F" w:rsidRDefault="009066D4">
                <w:pPr>
                  <w:jc w:val="center"/>
                  <w:rPr>
                    <w:rFonts w:eastAsia="Calibri"/>
                    <w:szCs w:val="24"/>
                  </w:rPr>
                </w:pPr>
                <w:r>
                  <w:rPr>
                    <w:rFonts w:eastAsia="Calibri"/>
                    <w:szCs w:val="24"/>
                  </w:rPr>
                  <w:t>120 000</w:t>
                </w:r>
              </w:p>
            </w:tc>
            <w:tc>
              <w:tcPr>
                <w:tcW w:w="1417" w:type="dxa"/>
                <w:shd w:val="clear" w:color="auto" w:fill="auto"/>
              </w:tcPr>
              <w:p w14:paraId="2870DC9D" w14:textId="77777777" w:rsidR="00B4748F" w:rsidRDefault="009066D4">
                <w:pPr>
                  <w:jc w:val="center"/>
                  <w:rPr>
                    <w:rFonts w:eastAsia="Calibri"/>
                    <w:szCs w:val="24"/>
                  </w:rPr>
                </w:pPr>
                <w:r>
                  <w:rPr>
                    <w:rFonts w:eastAsia="Calibri"/>
                    <w:szCs w:val="24"/>
                  </w:rPr>
                  <w:t>150 000</w:t>
                </w:r>
              </w:p>
            </w:tc>
            <w:tc>
              <w:tcPr>
                <w:tcW w:w="1418" w:type="dxa"/>
                <w:shd w:val="clear" w:color="auto" w:fill="auto"/>
              </w:tcPr>
              <w:p w14:paraId="2870DC9E" w14:textId="77777777" w:rsidR="00B4748F" w:rsidRDefault="009066D4">
                <w:pPr>
                  <w:jc w:val="center"/>
                  <w:rPr>
                    <w:rFonts w:eastAsia="Calibri"/>
                    <w:szCs w:val="24"/>
                  </w:rPr>
                </w:pPr>
                <w:r>
                  <w:rPr>
                    <w:rFonts w:eastAsia="Calibri"/>
                    <w:szCs w:val="24"/>
                  </w:rPr>
                  <w:t>200 000</w:t>
                </w:r>
              </w:p>
            </w:tc>
          </w:tr>
          <w:tr w:rsidR="00B4748F" w14:paraId="2870DCA6" w14:textId="77777777">
            <w:trPr>
              <w:trHeight w:val="562"/>
            </w:trPr>
            <w:tc>
              <w:tcPr>
                <w:tcW w:w="4111" w:type="dxa"/>
                <w:vMerge/>
                <w:shd w:val="clear" w:color="auto" w:fill="auto"/>
              </w:tcPr>
              <w:p w14:paraId="2870DCA0" w14:textId="77777777" w:rsidR="00B4748F" w:rsidRDefault="00B4748F">
                <w:pPr>
                  <w:rPr>
                    <w:rFonts w:eastAsia="Calibri"/>
                    <w:color w:val="1D1B11"/>
                    <w:szCs w:val="24"/>
                  </w:rPr>
                </w:pPr>
              </w:p>
            </w:tc>
            <w:tc>
              <w:tcPr>
                <w:tcW w:w="5387" w:type="dxa"/>
                <w:shd w:val="clear" w:color="auto" w:fill="auto"/>
              </w:tcPr>
              <w:p w14:paraId="2870DCA1" w14:textId="77777777" w:rsidR="00B4748F" w:rsidRDefault="009066D4">
                <w:pPr>
                  <w:rPr>
                    <w:rFonts w:eastAsia="Calibri"/>
                    <w:szCs w:val="24"/>
                  </w:rPr>
                </w:pPr>
                <w:r>
                  <w:rPr>
                    <w:rFonts w:eastAsia="Calibri"/>
                    <w:szCs w:val="24"/>
                  </w:rPr>
                  <w:t>1.2.3. Vaikų ir jaunimo, įtrauktų į etninės kultūros veiklą, skaičius</w:t>
                </w:r>
              </w:p>
            </w:tc>
            <w:tc>
              <w:tcPr>
                <w:tcW w:w="1417" w:type="dxa"/>
                <w:shd w:val="clear" w:color="auto" w:fill="auto"/>
              </w:tcPr>
              <w:p w14:paraId="2870DCA2" w14:textId="77777777" w:rsidR="00B4748F" w:rsidRDefault="009066D4">
                <w:pPr>
                  <w:jc w:val="center"/>
                  <w:rPr>
                    <w:rFonts w:eastAsia="Calibri"/>
                    <w:szCs w:val="24"/>
                  </w:rPr>
                </w:pPr>
                <w:r>
                  <w:rPr>
                    <w:rFonts w:eastAsia="Calibri"/>
                    <w:szCs w:val="24"/>
                  </w:rPr>
                  <w:t>50 000</w:t>
                </w:r>
              </w:p>
            </w:tc>
            <w:tc>
              <w:tcPr>
                <w:tcW w:w="1418" w:type="dxa"/>
                <w:shd w:val="clear" w:color="auto" w:fill="auto"/>
              </w:tcPr>
              <w:p w14:paraId="2870DCA3" w14:textId="77777777" w:rsidR="00B4748F" w:rsidRDefault="009066D4">
                <w:pPr>
                  <w:jc w:val="center"/>
                  <w:rPr>
                    <w:rFonts w:eastAsia="Calibri"/>
                    <w:szCs w:val="24"/>
                  </w:rPr>
                </w:pPr>
                <w:r>
                  <w:rPr>
                    <w:rFonts w:eastAsia="Calibri"/>
                    <w:szCs w:val="24"/>
                  </w:rPr>
                  <w:t>60 000</w:t>
                </w:r>
              </w:p>
            </w:tc>
            <w:tc>
              <w:tcPr>
                <w:tcW w:w="1417" w:type="dxa"/>
                <w:shd w:val="clear" w:color="auto" w:fill="auto"/>
              </w:tcPr>
              <w:p w14:paraId="2870DCA4" w14:textId="77777777" w:rsidR="00B4748F" w:rsidRDefault="009066D4">
                <w:pPr>
                  <w:jc w:val="center"/>
                  <w:rPr>
                    <w:rFonts w:eastAsia="Calibri"/>
                    <w:szCs w:val="24"/>
                  </w:rPr>
                </w:pPr>
                <w:r>
                  <w:rPr>
                    <w:rFonts w:eastAsia="Calibri"/>
                    <w:szCs w:val="24"/>
                  </w:rPr>
                  <w:t>65 000</w:t>
                </w:r>
              </w:p>
            </w:tc>
            <w:tc>
              <w:tcPr>
                <w:tcW w:w="1418" w:type="dxa"/>
                <w:shd w:val="clear" w:color="auto" w:fill="auto"/>
              </w:tcPr>
              <w:p w14:paraId="2870DCA5" w14:textId="77777777" w:rsidR="00B4748F" w:rsidRDefault="009066D4">
                <w:pPr>
                  <w:jc w:val="center"/>
                  <w:rPr>
                    <w:rFonts w:eastAsia="Calibri"/>
                    <w:szCs w:val="24"/>
                  </w:rPr>
                </w:pPr>
                <w:r>
                  <w:rPr>
                    <w:rFonts w:eastAsia="Calibri"/>
                    <w:szCs w:val="24"/>
                  </w:rPr>
                  <w:t>70 000</w:t>
                </w:r>
              </w:p>
            </w:tc>
          </w:tr>
          <w:tr w:rsidR="00B4748F" w14:paraId="2870DCAD" w14:textId="77777777">
            <w:tc>
              <w:tcPr>
                <w:tcW w:w="4111" w:type="dxa"/>
                <w:tcBorders>
                  <w:top w:val="nil"/>
                </w:tcBorders>
                <w:shd w:val="clear" w:color="auto" w:fill="auto"/>
              </w:tcPr>
              <w:p w14:paraId="2870DCA7" w14:textId="77777777" w:rsidR="00B4748F" w:rsidRDefault="009066D4">
                <w:pPr>
                  <w:rPr>
                    <w:rFonts w:eastAsia="Calibri"/>
                    <w:b/>
                    <w:color w:val="1D1B11"/>
                    <w:szCs w:val="24"/>
                  </w:rPr>
                </w:pPr>
                <w:r>
                  <w:rPr>
                    <w:rFonts w:eastAsia="Calibri"/>
                    <w:b/>
                    <w:color w:val="1D1B11"/>
                    <w:szCs w:val="24"/>
                  </w:rPr>
                  <w:t>2 Tikslas</w:t>
                </w:r>
              </w:p>
            </w:tc>
            <w:tc>
              <w:tcPr>
                <w:tcW w:w="5387" w:type="dxa"/>
                <w:shd w:val="clear" w:color="auto" w:fill="auto"/>
              </w:tcPr>
              <w:p w14:paraId="2870DCA8" w14:textId="77777777" w:rsidR="00B4748F" w:rsidRDefault="00B4748F">
                <w:pPr>
                  <w:rPr>
                    <w:rFonts w:eastAsia="Calibri"/>
                    <w:szCs w:val="24"/>
                  </w:rPr>
                </w:pPr>
              </w:p>
            </w:tc>
            <w:tc>
              <w:tcPr>
                <w:tcW w:w="1417" w:type="dxa"/>
                <w:shd w:val="clear" w:color="auto" w:fill="auto"/>
              </w:tcPr>
              <w:p w14:paraId="2870DCA9" w14:textId="77777777" w:rsidR="00B4748F" w:rsidRDefault="00B4748F">
                <w:pPr>
                  <w:jc w:val="center"/>
                  <w:rPr>
                    <w:rFonts w:eastAsia="Calibri"/>
                    <w:b/>
                    <w:szCs w:val="24"/>
                  </w:rPr>
                </w:pPr>
              </w:p>
            </w:tc>
            <w:tc>
              <w:tcPr>
                <w:tcW w:w="1418" w:type="dxa"/>
                <w:shd w:val="clear" w:color="auto" w:fill="auto"/>
              </w:tcPr>
              <w:p w14:paraId="2870DCAA" w14:textId="77777777" w:rsidR="00B4748F" w:rsidRDefault="00B4748F">
                <w:pPr>
                  <w:jc w:val="center"/>
                  <w:rPr>
                    <w:rFonts w:eastAsia="Calibri"/>
                    <w:b/>
                    <w:szCs w:val="24"/>
                  </w:rPr>
                </w:pPr>
              </w:p>
            </w:tc>
            <w:tc>
              <w:tcPr>
                <w:tcW w:w="1417" w:type="dxa"/>
                <w:shd w:val="clear" w:color="auto" w:fill="auto"/>
              </w:tcPr>
              <w:p w14:paraId="2870DCAB" w14:textId="77777777" w:rsidR="00B4748F" w:rsidRDefault="00B4748F">
                <w:pPr>
                  <w:jc w:val="center"/>
                  <w:rPr>
                    <w:rFonts w:eastAsia="Calibri"/>
                    <w:b/>
                    <w:szCs w:val="24"/>
                  </w:rPr>
                </w:pPr>
              </w:p>
            </w:tc>
            <w:tc>
              <w:tcPr>
                <w:tcW w:w="1418" w:type="dxa"/>
                <w:shd w:val="clear" w:color="auto" w:fill="auto"/>
              </w:tcPr>
              <w:p w14:paraId="2870DCAC" w14:textId="77777777" w:rsidR="00B4748F" w:rsidRDefault="00B4748F">
                <w:pPr>
                  <w:jc w:val="center"/>
                  <w:rPr>
                    <w:rFonts w:eastAsia="Calibri"/>
                    <w:b/>
                    <w:szCs w:val="24"/>
                  </w:rPr>
                </w:pPr>
              </w:p>
            </w:tc>
          </w:tr>
          <w:tr w:rsidR="00B4748F" w14:paraId="2870DCB4" w14:textId="77777777">
            <w:trPr>
              <w:trHeight w:val="822"/>
            </w:trPr>
            <w:tc>
              <w:tcPr>
                <w:tcW w:w="4111" w:type="dxa"/>
                <w:shd w:val="clear" w:color="auto" w:fill="auto"/>
              </w:tcPr>
              <w:p w14:paraId="2870DCAE" w14:textId="77777777" w:rsidR="00B4748F" w:rsidRDefault="009066D4">
                <w:pPr>
                  <w:rPr>
                    <w:rFonts w:eastAsia="Calibri"/>
                    <w:color w:val="1D1B11"/>
                    <w:szCs w:val="24"/>
                  </w:rPr>
                </w:pPr>
                <w:r>
                  <w:rPr>
                    <w:rFonts w:eastAsia="Calibri"/>
                    <w:color w:val="1D1B11"/>
                    <w:szCs w:val="24"/>
                  </w:rPr>
                  <w:t xml:space="preserve">2. Siekti Lietuvos </w:t>
                </w:r>
                <w:r>
                  <w:rPr>
                    <w:rFonts w:eastAsia="Calibri"/>
                    <w:color w:val="1D1B11"/>
                    <w:szCs w:val="24"/>
                  </w:rPr>
                  <w:t>etnografinių regionų istorinio ir kultūrinio savitumo išsaugojimo, didinti jų svarbą</w:t>
                </w:r>
              </w:p>
            </w:tc>
            <w:tc>
              <w:tcPr>
                <w:tcW w:w="5387" w:type="dxa"/>
                <w:shd w:val="clear" w:color="auto" w:fill="auto"/>
              </w:tcPr>
              <w:p w14:paraId="2870DCAF" w14:textId="77777777" w:rsidR="00B4748F" w:rsidRDefault="009066D4">
                <w:pPr>
                  <w:rPr>
                    <w:rFonts w:eastAsia="Calibri"/>
                    <w:strike/>
                    <w:szCs w:val="24"/>
                  </w:rPr>
                </w:pPr>
                <w:r>
                  <w:rPr>
                    <w:rFonts w:eastAsia="Calibri"/>
                    <w:szCs w:val="24"/>
                  </w:rPr>
                  <w:t>Įgyvendintų priemonių, stiprinančių etnografinio regiono identitetą, skaičiaus pokytis (proc.)</w:t>
                </w:r>
              </w:p>
            </w:tc>
            <w:tc>
              <w:tcPr>
                <w:tcW w:w="1417" w:type="dxa"/>
                <w:shd w:val="clear" w:color="auto" w:fill="auto"/>
              </w:tcPr>
              <w:p w14:paraId="2870DCB0" w14:textId="77777777" w:rsidR="00B4748F" w:rsidRDefault="009066D4">
                <w:pPr>
                  <w:jc w:val="center"/>
                  <w:rPr>
                    <w:rFonts w:eastAsia="Calibri"/>
                    <w:szCs w:val="24"/>
                  </w:rPr>
                </w:pPr>
                <w:r>
                  <w:rPr>
                    <w:rFonts w:eastAsia="Calibri"/>
                    <w:szCs w:val="24"/>
                  </w:rPr>
                  <w:t>5</w:t>
                </w:r>
              </w:p>
            </w:tc>
            <w:tc>
              <w:tcPr>
                <w:tcW w:w="1418" w:type="dxa"/>
                <w:shd w:val="clear" w:color="auto" w:fill="auto"/>
              </w:tcPr>
              <w:p w14:paraId="2870DCB1" w14:textId="77777777" w:rsidR="00B4748F" w:rsidRDefault="009066D4">
                <w:pPr>
                  <w:jc w:val="center"/>
                  <w:rPr>
                    <w:rFonts w:eastAsia="Calibri"/>
                    <w:szCs w:val="24"/>
                  </w:rPr>
                </w:pPr>
                <w:r>
                  <w:rPr>
                    <w:rFonts w:eastAsia="Calibri"/>
                    <w:szCs w:val="24"/>
                  </w:rPr>
                  <w:t>5</w:t>
                </w:r>
              </w:p>
            </w:tc>
            <w:tc>
              <w:tcPr>
                <w:tcW w:w="1417" w:type="dxa"/>
                <w:shd w:val="clear" w:color="auto" w:fill="auto"/>
              </w:tcPr>
              <w:p w14:paraId="2870DCB2" w14:textId="77777777" w:rsidR="00B4748F" w:rsidRDefault="009066D4">
                <w:pPr>
                  <w:jc w:val="center"/>
                  <w:rPr>
                    <w:rFonts w:eastAsia="Calibri"/>
                    <w:szCs w:val="24"/>
                  </w:rPr>
                </w:pPr>
                <w:r>
                  <w:rPr>
                    <w:rFonts w:eastAsia="Calibri"/>
                    <w:szCs w:val="24"/>
                  </w:rPr>
                  <w:t>10</w:t>
                </w:r>
              </w:p>
            </w:tc>
            <w:tc>
              <w:tcPr>
                <w:tcW w:w="1418" w:type="dxa"/>
                <w:shd w:val="clear" w:color="auto" w:fill="auto"/>
              </w:tcPr>
              <w:p w14:paraId="2870DCB3" w14:textId="77777777" w:rsidR="00B4748F" w:rsidRDefault="009066D4">
                <w:pPr>
                  <w:jc w:val="center"/>
                  <w:rPr>
                    <w:rFonts w:eastAsia="Calibri"/>
                    <w:szCs w:val="24"/>
                  </w:rPr>
                </w:pPr>
                <w:r>
                  <w:rPr>
                    <w:rFonts w:eastAsia="Calibri"/>
                    <w:szCs w:val="24"/>
                  </w:rPr>
                  <w:t>10</w:t>
                </w:r>
              </w:p>
            </w:tc>
          </w:tr>
          <w:tr w:rsidR="00B4748F" w14:paraId="2870DCBB" w14:textId="77777777">
            <w:tc>
              <w:tcPr>
                <w:tcW w:w="4111" w:type="dxa"/>
                <w:shd w:val="clear" w:color="auto" w:fill="auto"/>
              </w:tcPr>
              <w:p w14:paraId="2870DCB5" w14:textId="77777777" w:rsidR="00B4748F" w:rsidRDefault="009066D4">
                <w:pPr>
                  <w:rPr>
                    <w:rFonts w:eastAsia="Calibri"/>
                    <w:b/>
                    <w:szCs w:val="24"/>
                  </w:rPr>
                </w:pPr>
                <w:r>
                  <w:rPr>
                    <w:rFonts w:eastAsia="Calibri"/>
                    <w:b/>
                    <w:szCs w:val="24"/>
                  </w:rPr>
                  <w:lastRenderedPageBreak/>
                  <w:t>Uždaviniai</w:t>
                </w:r>
              </w:p>
            </w:tc>
            <w:tc>
              <w:tcPr>
                <w:tcW w:w="5387" w:type="dxa"/>
                <w:shd w:val="clear" w:color="auto" w:fill="auto"/>
              </w:tcPr>
              <w:p w14:paraId="2870DCB6" w14:textId="77777777" w:rsidR="00B4748F" w:rsidRDefault="00B4748F">
                <w:pPr>
                  <w:jc w:val="center"/>
                  <w:rPr>
                    <w:rFonts w:eastAsia="Calibri"/>
                    <w:b/>
                    <w:szCs w:val="24"/>
                  </w:rPr>
                </w:pPr>
              </w:p>
            </w:tc>
            <w:tc>
              <w:tcPr>
                <w:tcW w:w="1417" w:type="dxa"/>
                <w:shd w:val="clear" w:color="auto" w:fill="auto"/>
              </w:tcPr>
              <w:p w14:paraId="2870DCB7" w14:textId="77777777" w:rsidR="00B4748F" w:rsidRDefault="00B4748F">
                <w:pPr>
                  <w:jc w:val="center"/>
                  <w:rPr>
                    <w:rFonts w:eastAsia="Calibri"/>
                    <w:b/>
                    <w:szCs w:val="24"/>
                  </w:rPr>
                </w:pPr>
              </w:p>
            </w:tc>
            <w:tc>
              <w:tcPr>
                <w:tcW w:w="1418" w:type="dxa"/>
                <w:shd w:val="clear" w:color="auto" w:fill="auto"/>
              </w:tcPr>
              <w:p w14:paraId="2870DCB8" w14:textId="77777777" w:rsidR="00B4748F" w:rsidRDefault="00B4748F">
                <w:pPr>
                  <w:jc w:val="center"/>
                  <w:rPr>
                    <w:rFonts w:eastAsia="Calibri"/>
                    <w:b/>
                    <w:szCs w:val="24"/>
                  </w:rPr>
                </w:pPr>
              </w:p>
            </w:tc>
            <w:tc>
              <w:tcPr>
                <w:tcW w:w="1417" w:type="dxa"/>
                <w:shd w:val="clear" w:color="auto" w:fill="auto"/>
              </w:tcPr>
              <w:p w14:paraId="2870DCB9" w14:textId="77777777" w:rsidR="00B4748F" w:rsidRDefault="00B4748F">
                <w:pPr>
                  <w:jc w:val="center"/>
                  <w:rPr>
                    <w:rFonts w:eastAsia="Calibri"/>
                    <w:b/>
                    <w:szCs w:val="24"/>
                  </w:rPr>
                </w:pPr>
              </w:p>
            </w:tc>
            <w:tc>
              <w:tcPr>
                <w:tcW w:w="1418" w:type="dxa"/>
                <w:shd w:val="clear" w:color="auto" w:fill="auto"/>
              </w:tcPr>
              <w:p w14:paraId="2870DCBA" w14:textId="77777777" w:rsidR="00B4748F" w:rsidRDefault="00B4748F">
                <w:pPr>
                  <w:jc w:val="center"/>
                  <w:rPr>
                    <w:rFonts w:eastAsia="Calibri"/>
                    <w:b/>
                    <w:szCs w:val="24"/>
                  </w:rPr>
                </w:pPr>
              </w:p>
            </w:tc>
          </w:tr>
          <w:tr w:rsidR="00B4748F" w14:paraId="2870DCC2" w14:textId="77777777">
            <w:tc>
              <w:tcPr>
                <w:tcW w:w="4111" w:type="dxa"/>
                <w:vMerge w:val="restart"/>
                <w:shd w:val="clear" w:color="auto" w:fill="auto"/>
              </w:tcPr>
              <w:p w14:paraId="2870DCBC" w14:textId="77777777" w:rsidR="00B4748F" w:rsidRDefault="009066D4">
                <w:pPr>
                  <w:rPr>
                    <w:rFonts w:eastAsia="Calibri"/>
                    <w:szCs w:val="24"/>
                  </w:rPr>
                </w:pPr>
                <w:r>
                  <w:rPr>
                    <w:rFonts w:eastAsia="Calibri"/>
                    <w:szCs w:val="24"/>
                  </w:rPr>
                  <w:t xml:space="preserve">2.1. Gerinti sąlygas etninės kultūros sklaidai, </w:t>
                </w:r>
                <w:r>
                  <w:rPr>
                    <w:rFonts w:eastAsia="Calibri"/>
                    <w:szCs w:val="24"/>
                  </w:rPr>
                  <w:t>gyvosios tradicijos išsaugojimui bei tolygiai plėtrai etnografiniuose regionuose</w:t>
                </w:r>
              </w:p>
            </w:tc>
            <w:tc>
              <w:tcPr>
                <w:tcW w:w="5387" w:type="dxa"/>
                <w:shd w:val="clear" w:color="auto" w:fill="auto"/>
              </w:tcPr>
              <w:p w14:paraId="2870DCBD" w14:textId="77777777" w:rsidR="00B4748F" w:rsidRDefault="009066D4">
                <w:pPr>
                  <w:rPr>
                    <w:rFonts w:eastAsia="Calibri"/>
                    <w:szCs w:val="24"/>
                  </w:rPr>
                </w:pPr>
                <w:r>
                  <w:rPr>
                    <w:rFonts w:eastAsia="Calibri"/>
                    <w:szCs w:val="24"/>
                  </w:rPr>
                  <w:t>2.1.1. Įgyvendintų programų ir projektų, kuriais siekiama išsaugoti šeimos, darbo, kalendorines, bendruomenės tradicijas, dalyvių skaičius</w:t>
                </w:r>
              </w:p>
            </w:tc>
            <w:tc>
              <w:tcPr>
                <w:tcW w:w="1417" w:type="dxa"/>
                <w:shd w:val="clear" w:color="auto" w:fill="auto"/>
              </w:tcPr>
              <w:p w14:paraId="2870DCBE" w14:textId="77777777" w:rsidR="00B4748F" w:rsidRDefault="009066D4">
                <w:pPr>
                  <w:jc w:val="center"/>
                  <w:rPr>
                    <w:rFonts w:eastAsia="Calibri"/>
                    <w:szCs w:val="24"/>
                  </w:rPr>
                </w:pPr>
                <w:r>
                  <w:rPr>
                    <w:rFonts w:eastAsia="Calibri"/>
                    <w:szCs w:val="24"/>
                  </w:rPr>
                  <w:t>50 000</w:t>
                </w:r>
              </w:p>
            </w:tc>
            <w:tc>
              <w:tcPr>
                <w:tcW w:w="1418" w:type="dxa"/>
                <w:shd w:val="clear" w:color="auto" w:fill="auto"/>
              </w:tcPr>
              <w:p w14:paraId="2870DCBF" w14:textId="77777777" w:rsidR="00B4748F" w:rsidRDefault="009066D4">
                <w:pPr>
                  <w:jc w:val="center"/>
                  <w:rPr>
                    <w:rFonts w:eastAsia="Calibri"/>
                    <w:szCs w:val="24"/>
                  </w:rPr>
                </w:pPr>
                <w:r>
                  <w:rPr>
                    <w:rFonts w:eastAsia="Calibri"/>
                    <w:szCs w:val="24"/>
                  </w:rPr>
                  <w:t>50 000</w:t>
                </w:r>
              </w:p>
            </w:tc>
            <w:tc>
              <w:tcPr>
                <w:tcW w:w="1417" w:type="dxa"/>
                <w:shd w:val="clear" w:color="auto" w:fill="auto"/>
              </w:tcPr>
              <w:p w14:paraId="2870DCC0" w14:textId="77777777" w:rsidR="00B4748F" w:rsidRDefault="009066D4">
                <w:pPr>
                  <w:jc w:val="center"/>
                  <w:rPr>
                    <w:rFonts w:eastAsia="Calibri"/>
                    <w:szCs w:val="24"/>
                  </w:rPr>
                </w:pPr>
                <w:r>
                  <w:rPr>
                    <w:rFonts w:eastAsia="Calibri"/>
                    <w:szCs w:val="24"/>
                  </w:rPr>
                  <w:t>60 000</w:t>
                </w:r>
              </w:p>
            </w:tc>
            <w:tc>
              <w:tcPr>
                <w:tcW w:w="1418" w:type="dxa"/>
                <w:shd w:val="clear" w:color="auto" w:fill="auto"/>
              </w:tcPr>
              <w:p w14:paraId="2870DCC1" w14:textId="77777777" w:rsidR="00B4748F" w:rsidRDefault="009066D4">
                <w:pPr>
                  <w:jc w:val="center"/>
                  <w:rPr>
                    <w:rFonts w:eastAsia="Calibri"/>
                    <w:szCs w:val="24"/>
                  </w:rPr>
                </w:pPr>
                <w:r>
                  <w:rPr>
                    <w:rFonts w:eastAsia="Calibri"/>
                    <w:szCs w:val="24"/>
                  </w:rPr>
                  <w:t>65 000</w:t>
                </w:r>
              </w:p>
            </w:tc>
          </w:tr>
          <w:tr w:rsidR="00B4748F" w14:paraId="2870DCC9" w14:textId="77777777">
            <w:tc>
              <w:tcPr>
                <w:tcW w:w="4111" w:type="dxa"/>
                <w:vMerge/>
                <w:shd w:val="clear" w:color="auto" w:fill="auto"/>
              </w:tcPr>
              <w:p w14:paraId="2870DCC3" w14:textId="77777777" w:rsidR="00B4748F" w:rsidRDefault="00B4748F">
                <w:pPr>
                  <w:jc w:val="both"/>
                  <w:rPr>
                    <w:rFonts w:eastAsia="Calibri"/>
                    <w:szCs w:val="24"/>
                  </w:rPr>
                </w:pPr>
              </w:p>
            </w:tc>
            <w:tc>
              <w:tcPr>
                <w:tcW w:w="5387" w:type="dxa"/>
                <w:shd w:val="clear" w:color="auto" w:fill="auto"/>
              </w:tcPr>
              <w:p w14:paraId="2870DCC4" w14:textId="77777777" w:rsidR="00B4748F" w:rsidRDefault="009066D4">
                <w:pPr>
                  <w:rPr>
                    <w:rFonts w:eastAsia="Calibri"/>
                    <w:szCs w:val="24"/>
                  </w:rPr>
                </w:pPr>
                <w:r>
                  <w:rPr>
                    <w:rFonts w:eastAsia="Calibri"/>
                    <w:szCs w:val="24"/>
                  </w:rPr>
                  <w:t>2.1.2.</w:t>
                </w:r>
                <w:r>
                  <w:rPr>
                    <w:rFonts w:eastAsia="Calibri"/>
                    <w:szCs w:val="24"/>
                  </w:rPr>
                  <w:t xml:space="preserve"> Vietos bendruomenių, kaimo turizmo sodybų, puoselėjančių etninę kultūrą, gyvąją tradiciją, skaičiaus pokytis (proc.)</w:t>
                </w:r>
              </w:p>
            </w:tc>
            <w:tc>
              <w:tcPr>
                <w:tcW w:w="1417" w:type="dxa"/>
                <w:shd w:val="clear" w:color="auto" w:fill="auto"/>
              </w:tcPr>
              <w:p w14:paraId="2870DCC5" w14:textId="77777777" w:rsidR="00B4748F" w:rsidRDefault="009066D4">
                <w:pPr>
                  <w:jc w:val="center"/>
                  <w:rPr>
                    <w:rFonts w:eastAsia="Calibri"/>
                    <w:szCs w:val="24"/>
                  </w:rPr>
                </w:pPr>
                <w:r>
                  <w:rPr>
                    <w:rFonts w:eastAsia="Calibri"/>
                    <w:szCs w:val="24"/>
                  </w:rPr>
                  <w:t>5</w:t>
                </w:r>
              </w:p>
            </w:tc>
            <w:tc>
              <w:tcPr>
                <w:tcW w:w="1418" w:type="dxa"/>
                <w:shd w:val="clear" w:color="auto" w:fill="auto"/>
              </w:tcPr>
              <w:p w14:paraId="2870DCC6" w14:textId="77777777" w:rsidR="00B4748F" w:rsidRDefault="009066D4">
                <w:pPr>
                  <w:jc w:val="center"/>
                  <w:rPr>
                    <w:rFonts w:eastAsia="Calibri"/>
                    <w:szCs w:val="24"/>
                  </w:rPr>
                </w:pPr>
                <w:r>
                  <w:rPr>
                    <w:rFonts w:eastAsia="Calibri"/>
                    <w:szCs w:val="24"/>
                  </w:rPr>
                  <w:t>5</w:t>
                </w:r>
              </w:p>
            </w:tc>
            <w:tc>
              <w:tcPr>
                <w:tcW w:w="1417" w:type="dxa"/>
                <w:shd w:val="clear" w:color="auto" w:fill="auto"/>
              </w:tcPr>
              <w:p w14:paraId="2870DCC7" w14:textId="77777777" w:rsidR="00B4748F" w:rsidRDefault="009066D4">
                <w:pPr>
                  <w:jc w:val="center"/>
                  <w:rPr>
                    <w:rFonts w:eastAsia="Calibri"/>
                    <w:szCs w:val="24"/>
                  </w:rPr>
                </w:pPr>
                <w:r>
                  <w:rPr>
                    <w:rFonts w:eastAsia="Calibri"/>
                    <w:szCs w:val="24"/>
                  </w:rPr>
                  <w:t>10</w:t>
                </w:r>
              </w:p>
            </w:tc>
            <w:tc>
              <w:tcPr>
                <w:tcW w:w="1418" w:type="dxa"/>
                <w:shd w:val="clear" w:color="auto" w:fill="auto"/>
              </w:tcPr>
              <w:p w14:paraId="2870DCC8" w14:textId="77777777" w:rsidR="00B4748F" w:rsidRDefault="009066D4">
                <w:pPr>
                  <w:jc w:val="center"/>
                  <w:rPr>
                    <w:rFonts w:eastAsia="Calibri"/>
                    <w:szCs w:val="24"/>
                  </w:rPr>
                </w:pPr>
                <w:r>
                  <w:rPr>
                    <w:rFonts w:eastAsia="Calibri"/>
                    <w:szCs w:val="24"/>
                  </w:rPr>
                  <w:t>10</w:t>
                </w:r>
              </w:p>
            </w:tc>
          </w:tr>
          <w:tr w:rsidR="00B4748F" w14:paraId="2870DCD0" w14:textId="77777777">
            <w:tc>
              <w:tcPr>
                <w:tcW w:w="4111" w:type="dxa"/>
                <w:vMerge/>
                <w:shd w:val="clear" w:color="auto" w:fill="auto"/>
              </w:tcPr>
              <w:p w14:paraId="2870DCCA" w14:textId="77777777" w:rsidR="00B4748F" w:rsidRDefault="00B4748F">
                <w:pPr>
                  <w:jc w:val="both"/>
                  <w:rPr>
                    <w:rFonts w:eastAsia="Calibri"/>
                    <w:szCs w:val="24"/>
                  </w:rPr>
                </w:pPr>
              </w:p>
            </w:tc>
            <w:tc>
              <w:tcPr>
                <w:tcW w:w="5387" w:type="dxa"/>
                <w:shd w:val="clear" w:color="auto" w:fill="auto"/>
              </w:tcPr>
              <w:p w14:paraId="2870DCCB" w14:textId="77777777" w:rsidR="00B4748F" w:rsidRDefault="009066D4">
                <w:pPr>
                  <w:rPr>
                    <w:rFonts w:eastAsia="Calibri"/>
                    <w:szCs w:val="24"/>
                  </w:rPr>
                </w:pPr>
                <w:r>
                  <w:rPr>
                    <w:rFonts w:eastAsia="Calibri"/>
                    <w:szCs w:val="24"/>
                  </w:rPr>
                  <w:t xml:space="preserve">2.1.3. Leidinių (knygų, CD, DVD) bei tęstinių regioninių leidinių, skirtų plačiajai visuomenei, pristatančių etninę kultūrą, </w:t>
                </w:r>
                <w:r>
                  <w:rPr>
                    <w:rFonts w:eastAsia="Calibri"/>
                    <w:szCs w:val="24"/>
                  </w:rPr>
                  <w:t>skaičius</w:t>
                </w:r>
              </w:p>
            </w:tc>
            <w:tc>
              <w:tcPr>
                <w:tcW w:w="1417" w:type="dxa"/>
                <w:shd w:val="clear" w:color="auto" w:fill="auto"/>
              </w:tcPr>
              <w:p w14:paraId="2870DCCC" w14:textId="77777777" w:rsidR="00B4748F" w:rsidRDefault="009066D4">
                <w:pPr>
                  <w:jc w:val="center"/>
                  <w:rPr>
                    <w:rFonts w:eastAsia="Calibri"/>
                    <w:szCs w:val="24"/>
                  </w:rPr>
                </w:pPr>
                <w:r>
                  <w:rPr>
                    <w:rFonts w:eastAsia="Calibri"/>
                    <w:szCs w:val="24"/>
                  </w:rPr>
                  <w:t>70</w:t>
                </w:r>
              </w:p>
            </w:tc>
            <w:tc>
              <w:tcPr>
                <w:tcW w:w="1418" w:type="dxa"/>
                <w:shd w:val="clear" w:color="auto" w:fill="auto"/>
              </w:tcPr>
              <w:p w14:paraId="2870DCCD" w14:textId="77777777" w:rsidR="00B4748F" w:rsidRDefault="009066D4">
                <w:pPr>
                  <w:jc w:val="center"/>
                  <w:rPr>
                    <w:rFonts w:eastAsia="Calibri"/>
                    <w:szCs w:val="24"/>
                  </w:rPr>
                </w:pPr>
                <w:r>
                  <w:rPr>
                    <w:rFonts w:eastAsia="Calibri"/>
                    <w:szCs w:val="24"/>
                  </w:rPr>
                  <w:t>70</w:t>
                </w:r>
              </w:p>
            </w:tc>
            <w:tc>
              <w:tcPr>
                <w:tcW w:w="1417" w:type="dxa"/>
                <w:shd w:val="clear" w:color="auto" w:fill="auto"/>
              </w:tcPr>
              <w:p w14:paraId="2870DCCE" w14:textId="77777777" w:rsidR="00B4748F" w:rsidRDefault="009066D4">
                <w:pPr>
                  <w:jc w:val="center"/>
                  <w:rPr>
                    <w:rFonts w:eastAsia="Calibri"/>
                    <w:szCs w:val="24"/>
                  </w:rPr>
                </w:pPr>
                <w:r>
                  <w:rPr>
                    <w:rFonts w:eastAsia="Calibri"/>
                    <w:szCs w:val="24"/>
                  </w:rPr>
                  <w:t>80</w:t>
                </w:r>
              </w:p>
            </w:tc>
            <w:tc>
              <w:tcPr>
                <w:tcW w:w="1418" w:type="dxa"/>
                <w:shd w:val="clear" w:color="auto" w:fill="auto"/>
              </w:tcPr>
              <w:p w14:paraId="2870DCCF" w14:textId="77777777" w:rsidR="00B4748F" w:rsidRDefault="009066D4">
                <w:pPr>
                  <w:jc w:val="center"/>
                  <w:rPr>
                    <w:rFonts w:eastAsia="Calibri"/>
                    <w:szCs w:val="24"/>
                  </w:rPr>
                </w:pPr>
                <w:r>
                  <w:rPr>
                    <w:rFonts w:eastAsia="Calibri"/>
                    <w:szCs w:val="24"/>
                  </w:rPr>
                  <w:t>90</w:t>
                </w:r>
              </w:p>
            </w:tc>
          </w:tr>
          <w:tr w:rsidR="00B4748F" w14:paraId="2870DCD7" w14:textId="77777777">
            <w:trPr>
              <w:trHeight w:val="287"/>
            </w:trPr>
            <w:tc>
              <w:tcPr>
                <w:tcW w:w="4111" w:type="dxa"/>
                <w:vMerge w:val="restart"/>
                <w:shd w:val="clear" w:color="auto" w:fill="auto"/>
              </w:tcPr>
              <w:p w14:paraId="2870DCD1" w14:textId="77777777" w:rsidR="00B4748F" w:rsidRDefault="009066D4">
                <w:pPr>
                  <w:rPr>
                    <w:rFonts w:eastAsia="Calibri"/>
                    <w:szCs w:val="24"/>
                  </w:rPr>
                </w:pPr>
                <w:r>
                  <w:rPr>
                    <w:rFonts w:eastAsia="Calibri"/>
                    <w:szCs w:val="24"/>
                  </w:rPr>
                  <w:t>2.2. Skatinti etninės kultūros reiškinių ir procesų teorinius ir taikomuosius mokslinius tyrinėjimus, organizuoti jų pristatymus visuomenei</w:t>
                </w:r>
              </w:p>
            </w:tc>
            <w:tc>
              <w:tcPr>
                <w:tcW w:w="5387" w:type="dxa"/>
                <w:shd w:val="clear" w:color="auto" w:fill="auto"/>
              </w:tcPr>
              <w:p w14:paraId="2870DCD2" w14:textId="77777777" w:rsidR="00B4748F" w:rsidRDefault="009066D4">
                <w:pPr>
                  <w:rPr>
                    <w:rFonts w:eastAsia="Calibri"/>
                    <w:szCs w:val="24"/>
                  </w:rPr>
                </w:pPr>
                <w:r>
                  <w:rPr>
                    <w:rFonts w:eastAsia="Calibri"/>
                    <w:szCs w:val="24"/>
                  </w:rPr>
                  <w:t xml:space="preserve">2.2.1. Atliktų mokslinių tyrimų skaičius </w:t>
                </w:r>
              </w:p>
            </w:tc>
            <w:tc>
              <w:tcPr>
                <w:tcW w:w="1417" w:type="dxa"/>
                <w:shd w:val="clear" w:color="auto" w:fill="auto"/>
              </w:tcPr>
              <w:p w14:paraId="2870DCD3" w14:textId="77777777" w:rsidR="00B4748F" w:rsidRDefault="00B4748F">
                <w:pPr>
                  <w:jc w:val="center"/>
                  <w:rPr>
                    <w:rFonts w:eastAsia="Calibri"/>
                    <w:szCs w:val="24"/>
                  </w:rPr>
                </w:pPr>
              </w:p>
            </w:tc>
            <w:tc>
              <w:tcPr>
                <w:tcW w:w="1418" w:type="dxa"/>
                <w:shd w:val="clear" w:color="auto" w:fill="auto"/>
              </w:tcPr>
              <w:p w14:paraId="2870DCD4" w14:textId="77777777" w:rsidR="00B4748F" w:rsidRDefault="009066D4">
                <w:pPr>
                  <w:jc w:val="center"/>
                  <w:rPr>
                    <w:rFonts w:eastAsia="Calibri"/>
                    <w:szCs w:val="24"/>
                  </w:rPr>
                </w:pPr>
                <w:r>
                  <w:rPr>
                    <w:rFonts w:eastAsia="Calibri"/>
                    <w:szCs w:val="24"/>
                  </w:rPr>
                  <w:t>1</w:t>
                </w:r>
              </w:p>
            </w:tc>
            <w:tc>
              <w:tcPr>
                <w:tcW w:w="1417" w:type="dxa"/>
                <w:shd w:val="clear" w:color="auto" w:fill="auto"/>
              </w:tcPr>
              <w:p w14:paraId="2870DCD5" w14:textId="77777777" w:rsidR="00B4748F" w:rsidRDefault="009066D4">
                <w:pPr>
                  <w:jc w:val="center"/>
                  <w:rPr>
                    <w:rFonts w:eastAsia="Calibri"/>
                    <w:szCs w:val="24"/>
                  </w:rPr>
                </w:pPr>
                <w:r>
                  <w:rPr>
                    <w:rFonts w:eastAsia="Calibri"/>
                    <w:szCs w:val="24"/>
                  </w:rPr>
                  <w:t>1</w:t>
                </w:r>
              </w:p>
            </w:tc>
            <w:tc>
              <w:tcPr>
                <w:tcW w:w="1418" w:type="dxa"/>
                <w:shd w:val="clear" w:color="auto" w:fill="auto"/>
              </w:tcPr>
              <w:p w14:paraId="2870DCD6" w14:textId="77777777" w:rsidR="00B4748F" w:rsidRDefault="009066D4">
                <w:pPr>
                  <w:jc w:val="center"/>
                  <w:rPr>
                    <w:rFonts w:eastAsia="Calibri"/>
                    <w:szCs w:val="24"/>
                  </w:rPr>
                </w:pPr>
                <w:r>
                  <w:rPr>
                    <w:rFonts w:eastAsia="Calibri"/>
                    <w:szCs w:val="24"/>
                  </w:rPr>
                  <w:t>2</w:t>
                </w:r>
              </w:p>
            </w:tc>
          </w:tr>
          <w:tr w:rsidR="00B4748F" w14:paraId="2870DCDE" w14:textId="77777777">
            <w:trPr>
              <w:trHeight w:val="563"/>
            </w:trPr>
            <w:tc>
              <w:tcPr>
                <w:tcW w:w="4111" w:type="dxa"/>
                <w:vMerge/>
                <w:shd w:val="clear" w:color="auto" w:fill="auto"/>
              </w:tcPr>
              <w:p w14:paraId="2870DCD8" w14:textId="77777777" w:rsidR="00B4748F" w:rsidRDefault="00B4748F">
                <w:pPr>
                  <w:rPr>
                    <w:rFonts w:eastAsia="Calibri"/>
                    <w:szCs w:val="24"/>
                  </w:rPr>
                </w:pPr>
              </w:p>
            </w:tc>
            <w:tc>
              <w:tcPr>
                <w:tcW w:w="5387" w:type="dxa"/>
                <w:shd w:val="clear" w:color="auto" w:fill="auto"/>
              </w:tcPr>
              <w:p w14:paraId="2870DCD9" w14:textId="77777777" w:rsidR="00B4748F" w:rsidRDefault="009066D4">
                <w:pPr>
                  <w:rPr>
                    <w:rFonts w:eastAsia="Calibri"/>
                    <w:szCs w:val="24"/>
                  </w:rPr>
                </w:pPr>
                <w:r>
                  <w:rPr>
                    <w:rFonts w:eastAsia="Calibri"/>
                    <w:szCs w:val="24"/>
                  </w:rPr>
                  <w:t>2.2.2. Konferencijų, seminarų, pristatančių</w:t>
                </w:r>
                <w:r>
                  <w:rPr>
                    <w:rFonts w:eastAsia="Calibri"/>
                    <w:szCs w:val="24"/>
                  </w:rPr>
                  <w:t xml:space="preserve"> mokslinius tyrimus, skaičius</w:t>
                </w:r>
              </w:p>
            </w:tc>
            <w:tc>
              <w:tcPr>
                <w:tcW w:w="1417" w:type="dxa"/>
                <w:shd w:val="clear" w:color="auto" w:fill="auto"/>
              </w:tcPr>
              <w:p w14:paraId="2870DCDA" w14:textId="77777777" w:rsidR="00B4748F" w:rsidRDefault="00B4748F">
                <w:pPr>
                  <w:jc w:val="center"/>
                  <w:rPr>
                    <w:rFonts w:eastAsia="Calibri"/>
                    <w:szCs w:val="24"/>
                  </w:rPr>
                </w:pPr>
              </w:p>
            </w:tc>
            <w:tc>
              <w:tcPr>
                <w:tcW w:w="1418" w:type="dxa"/>
                <w:shd w:val="clear" w:color="auto" w:fill="auto"/>
              </w:tcPr>
              <w:p w14:paraId="2870DCDB" w14:textId="77777777" w:rsidR="00B4748F" w:rsidRDefault="00B4748F">
                <w:pPr>
                  <w:jc w:val="center"/>
                  <w:rPr>
                    <w:rFonts w:eastAsia="Calibri"/>
                    <w:szCs w:val="24"/>
                  </w:rPr>
                </w:pPr>
              </w:p>
            </w:tc>
            <w:tc>
              <w:tcPr>
                <w:tcW w:w="1417" w:type="dxa"/>
                <w:shd w:val="clear" w:color="auto" w:fill="auto"/>
              </w:tcPr>
              <w:p w14:paraId="2870DCDC" w14:textId="77777777" w:rsidR="00B4748F" w:rsidRDefault="009066D4">
                <w:pPr>
                  <w:jc w:val="center"/>
                  <w:rPr>
                    <w:rFonts w:eastAsia="Calibri"/>
                    <w:szCs w:val="24"/>
                  </w:rPr>
                </w:pPr>
                <w:r>
                  <w:rPr>
                    <w:rFonts w:eastAsia="Calibri"/>
                    <w:szCs w:val="24"/>
                  </w:rPr>
                  <w:t>1</w:t>
                </w:r>
              </w:p>
            </w:tc>
            <w:tc>
              <w:tcPr>
                <w:tcW w:w="1418" w:type="dxa"/>
                <w:shd w:val="clear" w:color="auto" w:fill="auto"/>
              </w:tcPr>
              <w:p w14:paraId="2870DCDD" w14:textId="77777777" w:rsidR="00B4748F" w:rsidRDefault="009066D4">
                <w:pPr>
                  <w:jc w:val="center"/>
                  <w:rPr>
                    <w:rFonts w:eastAsia="Calibri"/>
                    <w:szCs w:val="24"/>
                  </w:rPr>
                </w:pPr>
                <w:r>
                  <w:rPr>
                    <w:rFonts w:eastAsia="Calibri"/>
                    <w:szCs w:val="24"/>
                  </w:rPr>
                  <w:t>2</w:t>
                </w:r>
              </w:p>
            </w:tc>
          </w:tr>
          <w:tr w:rsidR="00B4748F" w14:paraId="2870DCE5" w14:textId="77777777">
            <w:trPr>
              <w:trHeight w:val="579"/>
            </w:trPr>
            <w:tc>
              <w:tcPr>
                <w:tcW w:w="4111" w:type="dxa"/>
                <w:vMerge w:val="restart"/>
                <w:shd w:val="clear" w:color="auto" w:fill="auto"/>
              </w:tcPr>
              <w:p w14:paraId="2870DCDF" w14:textId="77777777" w:rsidR="00B4748F" w:rsidRDefault="009066D4">
                <w:pPr>
                  <w:rPr>
                    <w:rFonts w:eastAsia="Calibri"/>
                    <w:szCs w:val="24"/>
                  </w:rPr>
                </w:pPr>
                <w:r>
                  <w:rPr>
                    <w:rFonts w:eastAsia="Calibri"/>
                    <w:szCs w:val="24"/>
                  </w:rPr>
                  <w:t>2.3. Palaikyti lietuvių etninės kultūros raišką etninėse lietuvių žemėse ir lietuvių bendruomenėse užsienio šalyse</w:t>
                </w:r>
              </w:p>
            </w:tc>
            <w:tc>
              <w:tcPr>
                <w:tcW w:w="5387" w:type="dxa"/>
                <w:shd w:val="clear" w:color="auto" w:fill="auto"/>
              </w:tcPr>
              <w:p w14:paraId="2870DCE0" w14:textId="77777777" w:rsidR="00B4748F" w:rsidRDefault="009066D4">
                <w:pPr>
                  <w:rPr>
                    <w:rFonts w:eastAsia="Calibri"/>
                    <w:szCs w:val="24"/>
                  </w:rPr>
                </w:pPr>
                <w:r>
                  <w:rPr>
                    <w:rFonts w:eastAsia="Calibri"/>
                    <w:szCs w:val="24"/>
                  </w:rPr>
                  <w:t>2.3.1. Bendrų projektų su etninių lietuvių žemių bendruomenėmis skaičius</w:t>
                </w:r>
              </w:p>
            </w:tc>
            <w:tc>
              <w:tcPr>
                <w:tcW w:w="1417" w:type="dxa"/>
                <w:shd w:val="clear" w:color="auto" w:fill="auto"/>
              </w:tcPr>
              <w:p w14:paraId="2870DCE1" w14:textId="77777777" w:rsidR="00B4748F" w:rsidRDefault="009066D4">
                <w:pPr>
                  <w:jc w:val="center"/>
                  <w:rPr>
                    <w:rFonts w:eastAsia="Calibri"/>
                    <w:szCs w:val="24"/>
                  </w:rPr>
                </w:pPr>
                <w:r>
                  <w:rPr>
                    <w:rFonts w:eastAsia="Calibri"/>
                    <w:szCs w:val="24"/>
                  </w:rPr>
                  <w:t>1</w:t>
                </w:r>
              </w:p>
            </w:tc>
            <w:tc>
              <w:tcPr>
                <w:tcW w:w="1418" w:type="dxa"/>
                <w:shd w:val="clear" w:color="auto" w:fill="auto"/>
              </w:tcPr>
              <w:p w14:paraId="2870DCE2" w14:textId="77777777" w:rsidR="00B4748F" w:rsidRDefault="00B4748F">
                <w:pPr>
                  <w:jc w:val="center"/>
                  <w:rPr>
                    <w:rFonts w:eastAsia="Calibri"/>
                    <w:szCs w:val="24"/>
                  </w:rPr>
                </w:pPr>
              </w:p>
            </w:tc>
            <w:tc>
              <w:tcPr>
                <w:tcW w:w="1417" w:type="dxa"/>
                <w:shd w:val="clear" w:color="auto" w:fill="auto"/>
              </w:tcPr>
              <w:p w14:paraId="2870DCE3" w14:textId="77777777" w:rsidR="00B4748F" w:rsidRDefault="009066D4">
                <w:pPr>
                  <w:jc w:val="center"/>
                  <w:rPr>
                    <w:rFonts w:eastAsia="Calibri"/>
                    <w:szCs w:val="24"/>
                  </w:rPr>
                </w:pPr>
                <w:r>
                  <w:rPr>
                    <w:rFonts w:eastAsia="Calibri"/>
                    <w:szCs w:val="24"/>
                  </w:rPr>
                  <w:t>3</w:t>
                </w:r>
              </w:p>
            </w:tc>
            <w:tc>
              <w:tcPr>
                <w:tcW w:w="1418" w:type="dxa"/>
                <w:shd w:val="clear" w:color="auto" w:fill="auto"/>
              </w:tcPr>
              <w:p w14:paraId="2870DCE4" w14:textId="77777777" w:rsidR="00B4748F" w:rsidRDefault="009066D4">
                <w:pPr>
                  <w:jc w:val="center"/>
                  <w:rPr>
                    <w:rFonts w:eastAsia="Calibri"/>
                    <w:szCs w:val="24"/>
                  </w:rPr>
                </w:pPr>
                <w:r>
                  <w:rPr>
                    <w:rFonts w:eastAsia="Calibri"/>
                    <w:szCs w:val="24"/>
                  </w:rPr>
                  <w:t>3</w:t>
                </w:r>
              </w:p>
            </w:tc>
          </w:tr>
          <w:tr w:rsidR="00B4748F" w14:paraId="2870DCEC" w14:textId="77777777">
            <w:trPr>
              <w:trHeight w:val="579"/>
            </w:trPr>
            <w:tc>
              <w:tcPr>
                <w:tcW w:w="4111" w:type="dxa"/>
                <w:vMerge/>
                <w:shd w:val="clear" w:color="auto" w:fill="auto"/>
              </w:tcPr>
              <w:p w14:paraId="2870DCE6" w14:textId="77777777" w:rsidR="00B4748F" w:rsidRDefault="00B4748F">
                <w:pPr>
                  <w:rPr>
                    <w:rFonts w:eastAsia="Calibri"/>
                    <w:szCs w:val="24"/>
                  </w:rPr>
                </w:pPr>
              </w:p>
            </w:tc>
            <w:tc>
              <w:tcPr>
                <w:tcW w:w="5387" w:type="dxa"/>
                <w:shd w:val="clear" w:color="auto" w:fill="auto"/>
              </w:tcPr>
              <w:p w14:paraId="2870DCE7" w14:textId="77777777" w:rsidR="00B4748F" w:rsidRDefault="009066D4">
                <w:pPr>
                  <w:rPr>
                    <w:rFonts w:eastAsia="Calibri"/>
                    <w:szCs w:val="24"/>
                  </w:rPr>
                </w:pPr>
                <w:r>
                  <w:rPr>
                    <w:rFonts w:eastAsia="Calibri"/>
                    <w:szCs w:val="24"/>
                  </w:rPr>
                  <w:t xml:space="preserve">2.3.2. Užfiksuotų, </w:t>
                </w:r>
                <w:r>
                  <w:rPr>
                    <w:rFonts w:eastAsia="Calibri"/>
                    <w:szCs w:val="24"/>
                  </w:rPr>
                  <w:t>grąžintų į Lietuvą etninės kultūros paveldo objektų skaičius</w:t>
                </w:r>
              </w:p>
            </w:tc>
            <w:tc>
              <w:tcPr>
                <w:tcW w:w="1417" w:type="dxa"/>
                <w:shd w:val="clear" w:color="auto" w:fill="auto"/>
              </w:tcPr>
              <w:p w14:paraId="2870DCE8" w14:textId="77777777" w:rsidR="00B4748F" w:rsidRDefault="009066D4">
                <w:pPr>
                  <w:jc w:val="center"/>
                  <w:rPr>
                    <w:rFonts w:eastAsia="Calibri"/>
                    <w:szCs w:val="24"/>
                  </w:rPr>
                </w:pPr>
                <w:r>
                  <w:rPr>
                    <w:rFonts w:eastAsia="Calibri"/>
                    <w:szCs w:val="24"/>
                  </w:rPr>
                  <w:t>5</w:t>
                </w:r>
              </w:p>
            </w:tc>
            <w:tc>
              <w:tcPr>
                <w:tcW w:w="1418" w:type="dxa"/>
                <w:shd w:val="clear" w:color="auto" w:fill="auto"/>
              </w:tcPr>
              <w:p w14:paraId="2870DCE9" w14:textId="77777777" w:rsidR="00B4748F" w:rsidRDefault="009066D4">
                <w:pPr>
                  <w:jc w:val="center"/>
                  <w:rPr>
                    <w:rFonts w:eastAsia="Calibri"/>
                    <w:szCs w:val="24"/>
                  </w:rPr>
                </w:pPr>
                <w:r>
                  <w:rPr>
                    <w:rFonts w:eastAsia="Calibri"/>
                    <w:szCs w:val="24"/>
                  </w:rPr>
                  <w:t>5</w:t>
                </w:r>
              </w:p>
            </w:tc>
            <w:tc>
              <w:tcPr>
                <w:tcW w:w="1417" w:type="dxa"/>
                <w:shd w:val="clear" w:color="auto" w:fill="auto"/>
              </w:tcPr>
              <w:p w14:paraId="2870DCEA" w14:textId="77777777" w:rsidR="00B4748F" w:rsidRDefault="009066D4">
                <w:pPr>
                  <w:jc w:val="center"/>
                  <w:rPr>
                    <w:rFonts w:eastAsia="Calibri"/>
                    <w:szCs w:val="24"/>
                  </w:rPr>
                </w:pPr>
                <w:r>
                  <w:rPr>
                    <w:rFonts w:eastAsia="Calibri"/>
                    <w:szCs w:val="24"/>
                  </w:rPr>
                  <w:t>5</w:t>
                </w:r>
              </w:p>
            </w:tc>
            <w:tc>
              <w:tcPr>
                <w:tcW w:w="1418" w:type="dxa"/>
                <w:shd w:val="clear" w:color="auto" w:fill="auto"/>
              </w:tcPr>
              <w:p w14:paraId="2870DCEB" w14:textId="77777777" w:rsidR="00B4748F" w:rsidRDefault="009066D4">
                <w:pPr>
                  <w:jc w:val="center"/>
                  <w:rPr>
                    <w:rFonts w:eastAsia="Calibri"/>
                    <w:szCs w:val="24"/>
                  </w:rPr>
                </w:pPr>
                <w:r>
                  <w:rPr>
                    <w:rFonts w:eastAsia="Calibri"/>
                    <w:szCs w:val="24"/>
                  </w:rPr>
                  <w:t>5</w:t>
                </w:r>
              </w:p>
            </w:tc>
          </w:tr>
        </w:tbl>
        <w:p w14:paraId="2870DCED" w14:textId="77777777" w:rsidR="00B4748F" w:rsidRDefault="00B4748F">
          <w:pPr>
            <w:rPr>
              <w:rFonts w:eastAsia="Calibri"/>
              <w:szCs w:val="24"/>
            </w:rPr>
          </w:pPr>
        </w:p>
        <w:p w14:paraId="2870DCEE" w14:textId="77777777" w:rsidR="00B4748F" w:rsidRDefault="009066D4">
          <w:pPr>
            <w:jc w:val="both"/>
            <w:rPr>
              <w:rFonts w:eastAsia="Calibri"/>
              <w:szCs w:val="24"/>
            </w:rPr>
          </w:pPr>
          <w:r>
            <w:rPr>
              <w:rFonts w:eastAsia="Calibri"/>
              <w:szCs w:val="24"/>
            </w:rPr>
            <w:t>*Veiksmų plane nustatytų tikslų įgyvendinimo efektyvumui bei kokybinių vertinimo kriterijų pasiektų reikšmių įvertinimui nustatyti 2016 m. bus atliekamas tyrimas.</w:t>
          </w:r>
        </w:p>
      </w:sdtContent>
    </w:sdt>
    <w:sdt>
      <w:sdtPr>
        <w:alias w:val="2 pr."/>
        <w:tag w:val="part_5456cdcfdfd841eea345b54523b7ab1e"/>
        <w:id w:val="-665086550"/>
        <w:lock w:val="sdtLocked"/>
      </w:sdtPr>
      <w:sdtEndPr/>
      <w:sdtContent>
        <w:p w14:paraId="2870DCEF" w14:textId="77777777" w:rsidR="00B4748F" w:rsidRDefault="009066D4">
          <w:pPr>
            <w:ind w:left="9275" w:firstLine="1093"/>
            <w:rPr>
              <w:szCs w:val="24"/>
              <w:lang w:eastAsia="lt-LT"/>
            </w:rPr>
          </w:pPr>
          <w:r>
            <w:rPr>
              <w:szCs w:val="24"/>
              <w:lang w:eastAsia="lt-LT"/>
            </w:rPr>
            <w:br w:type="page"/>
          </w:r>
          <w:r>
            <w:rPr>
              <w:szCs w:val="24"/>
              <w:lang w:eastAsia="lt-LT"/>
            </w:rPr>
            <w:lastRenderedPageBreak/>
            <w:t xml:space="preserve">Etninės kultūros </w:t>
          </w:r>
          <w:r>
            <w:rPr>
              <w:szCs w:val="24"/>
              <w:lang w:eastAsia="lt-LT"/>
            </w:rPr>
            <w:t>plėtros</w:t>
          </w:r>
        </w:p>
        <w:p w14:paraId="2870DCF0" w14:textId="77777777" w:rsidR="00B4748F" w:rsidRDefault="009066D4">
          <w:pPr>
            <w:ind w:left="10368"/>
            <w:rPr>
              <w:szCs w:val="24"/>
              <w:lang w:eastAsia="lt-LT"/>
            </w:rPr>
          </w:pPr>
          <w:r>
            <w:rPr>
              <w:szCs w:val="24"/>
              <w:lang w:eastAsia="lt-LT"/>
            </w:rPr>
            <w:t>2015−2018 metų veiksmų plano</w:t>
          </w:r>
        </w:p>
        <w:p w14:paraId="2870DCF1" w14:textId="77777777" w:rsidR="00B4748F" w:rsidRDefault="009066D4">
          <w:pPr>
            <w:ind w:left="10368"/>
            <w:rPr>
              <w:szCs w:val="24"/>
              <w:lang w:eastAsia="lt-LT"/>
            </w:rPr>
          </w:pPr>
          <w:sdt>
            <w:sdtPr>
              <w:alias w:val="Numeris"/>
              <w:tag w:val="nr_5456cdcfdfd841eea345b54523b7ab1e"/>
              <w:id w:val="742299310"/>
              <w:lock w:val="sdtLocked"/>
            </w:sdtPr>
            <w:sdtEndPr/>
            <w:sdtContent>
              <w:r>
                <w:rPr>
                  <w:szCs w:val="24"/>
                  <w:lang w:eastAsia="lt-LT"/>
                </w:rPr>
                <w:t>2</w:t>
              </w:r>
            </w:sdtContent>
          </w:sdt>
          <w:r>
            <w:rPr>
              <w:szCs w:val="24"/>
              <w:lang w:eastAsia="lt-LT"/>
            </w:rPr>
            <w:t xml:space="preserve"> priedas</w:t>
          </w:r>
        </w:p>
        <w:p w14:paraId="2870DCF2" w14:textId="77777777" w:rsidR="00B4748F" w:rsidRDefault="00B4748F">
          <w:pPr>
            <w:ind w:left="7979"/>
            <w:jc w:val="center"/>
            <w:rPr>
              <w:szCs w:val="24"/>
              <w:lang w:eastAsia="lt-LT"/>
            </w:rPr>
          </w:pPr>
        </w:p>
        <w:p w14:paraId="2870DCF3" w14:textId="77777777" w:rsidR="00B4748F" w:rsidRDefault="009066D4">
          <w:pPr>
            <w:jc w:val="center"/>
            <w:rPr>
              <w:rFonts w:eastAsia="Calibri"/>
              <w:b/>
              <w:szCs w:val="24"/>
              <w:lang w:eastAsia="lt-LT"/>
            </w:rPr>
          </w:pPr>
          <w:sdt>
            <w:sdtPr>
              <w:alias w:val="Pavadinimas"/>
              <w:tag w:val="title_5456cdcfdfd841eea345b54523b7ab1e"/>
              <w:id w:val="56983172"/>
              <w:lock w:val="sdtLocked"/>
            </w:sdtPr>
            <w:sdtEndPr/>
            <w:sdtContent>
              <w:r>
                <w:rPr>
                  <w:rFonts w:eastAsia="Calibri"/>
                  <w:b/>
                  <w:szCs w:val="24"/>
                  <w:lang w:eastAsia="lt-LT"/>
                </w:rPr>
                <w:t>ETNINĖS KULTŪROS PLĖTROS 2015–2018 METŲ VEIKSMŲ PLANO TIKSLAI, UŽDAVINIAI, VEIKSMAI, ĮGYVENDINANČIOS INSTITUCIJOS, ĮVYKDYMO TERMINAI</w:t>
              </w:r>
            </w:sdtContent>
          </w:sdt>
        </w:p>
        <w:p w14:paraId="2870DCF4" w14:textId="77777777" w:rsidR="00B4748F" w:rsidRDefault="00B4748F">
          <w:pPr>
            <w:jc w:val="center"/>
            <w:rPr>
              <w:rFonts w:eastAsia="Calibri"/>
              <w:b/>
              <w:szCs w:val="24"/>
              <w:lang w:eastAsia="lt-LT"/>
            </w:rPr>
          </w:pPr>
        </w:p>
        <w:tbl>
          <w:tblPr>
            <w:tblW w:w="14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4"/>
            <w:gridCol w:w="6237"/>
            <w:gridCol w:w="2414"/>
            <w:gridCol w:w="2125"/>
          </w:tblGrid>
          <w:tr w:rsidR="00B4748F" w14:paraId="2870DCFA" w14:textId="77777777">
            <w:trPr>
              <w:trHeight w:val="838"/>
            </w:trPr>
            <w:tc>
              <w:tcPr>
                <w:tcW w:w="4075" w:type="dxa"/>
                <w:tcBorders>
                  <w:bottom w:val="single" w:sz="4" w:space="0" w:color="auto"/>
                </w:tcBorders>
                <w:shd w:val="clear" w:color="auto" w:fill="auto"/>
                <w:vAlign w:val="center"/>
              </w:tcPr>
              <w:p w14:paraId="2870DCF5" w14:textId="77777777" w:rsidR="00B4748F" w:rsidRDefault="009066D4">
                <w:pPr>
                  <w:jc w:val="center"/>
                  <w:rPr>
                    <w:rFonts w:eastAsia="Calibri"/>
                    <w:szCs w:val="24"/>
                  </w:rPr>
                </w:pPr>
                <w:r>
                  <w:rPr>
                    <w:rFonts w:eastAsia="Calibri"/>
                    <w:szCs w:val="24"/>
                  </w:rPr>
                  <w:t>Tikslo, uždavinio pavadinimas</w:t>
                </w:r>
              </w:p>
            </w:tc>
            <w:tc>
              <w:tcPr>
                <w:tcW w:w="6239" w:type="dxa"/>
                <w:tcBorders>
                  <w:bottom w:val="single" w:sz="4" w:space="0" w:color="auto"/>
                </w:tcBorders>
                <w:shd w:val="clear" w:color="auto" w:fill="auto"/>
                <w:vAlign w:val="center"/>
              </w:tcPr>
              <w:p w14:paraId="2870DCF6" w14:textId="77777777" w:rsidR="00B4748F" w:rsidRDefault="009066D4">
                <w:pPr>
                  <w:jc w:val="center"/>
                  <w:rPr>
                    <w:rFonts w:eastAsia="Calibri"/>
                    <w:szCs w:val="24"/>
                  </w:rPr>
                </w:pPr>
                <w:r>
                  <w:rPr>
                    <w:rFonts w:eastAsia="Calibri"/>
                    <w:szCs w:val="24"/>
                  </w:rPr>
                  <w:t>Veiksmai</w:t>
                </w:r>
              </w:p>
            </w:tc>
            <w:tc>
              <w:tcPr>
                <w:tcW w:w="2410" w:type="dxa"/>
                <w:tcBorders>
                  <w:bottom w:val="single" w:sz="4" w:space="0" w:color="auto"/>
                </w:tcBorders>
                <w:shd w:val="clear" w:color="auto" w:fill="auto"/>
                <w:vAlign w:val="center"/>
              </w:tcPr>
              <w:p w14:paraId="2870DCF7" w14:textId="77777777" w:rsidR="00B4748F" w:rsidRDefault="009066D4">
                <w:pPr>
                  <w:jc w:val="center"/>
                  <w:rPr>
                    <w:rFonts w:eastAsia="Calibri"/>
                    <w:szCs w:val="24"/>
                  </w:rPr>
                </w:pPr>
                <w:r>
                  <w:rPr>
                    <w:rFonts w:eastAsia="Calibri"/>
                    <w:szCs w:val="24"/>
                  </w:rPr>
                  <w:t>Įgyvendinanti institucija</w:t>
                </w:r>
              </w:p>
            </w:tc>
            <w:tc>
              <w:tcPr>
                <w:tcW w:w="2126" w:type="dxa"/>
                <w:tcBorders>
                  <w:bottom w:val="single" w:sz="4" w:space="0" w:color="auto"/>
                </w:tcBorders>
                <w:vAlign w:val="center"/>
              </w:tcPr>
              <w:p w14:paraId="2870DCF8" w14:textId="77777777" w:rsidR="00B4748F" w:rsidRDefault="009066D4">
                <w:pPr>
                  <w:jc w:val="center"/>
                  <w:rPr>
                    <w:rFonts w:eastAsia="Calibri"/>
                    <w:szCs w:val="24"/>
                  </w:rPr>
                </w:pPr>
                <w:r>
                  <w:rPr>
                    <w:rFonts w:eastAsia="Calibri"/>
                    <w:szCs w:val="24"/>
                  </w:rPr>
                  <w:t>Įvykdymo terminas</w:t>
                </w:r>
              </w:p>
              <w:p w14:paraId="2870DCF9" w14:textId="77777777" w:rsidR="00B4748F" w:rsidRDefault="009066D4">
                <w:pPr>
                  <w:jc w:val="center"/>
                  <w:rPr>
                    <w:rFonts w:eastAsia="Calibri"/>
                    <w:szCs w:val="24"/>
                  </w:rPr>
                </w:pPr>
                <w:r>
                  <w:rPr>
                    <w:rFonts w:eastAsia="Calibri"/>
                    <w:szCs w:val="24"/>
                  </w:rPr>
                  <w:t>(metai)</w:t>
                </w:r>
              </w:p>
            </w:tc>
          </w:tr>
          <w:tr w:rsidR="00B4748F" w14:paraId="2870DCFF" w14:textId="77777777">
            <w:tc>
              <w:tcPr>
                <w:tcW w:w="4075" w:type="dxa"/>
                <w:shd w:val="clear" w:color="auto" w:fill="auto"/>
              </w:tcPr>
              <w:p w14:paraId="2870DCFB" w14:textId="77777777" w:rsidR="00B4748F" w:rsidRDefault="009066D4">
                <w:pPr>
                  <w:rPr>
                    <w:rFonts w:eastAsia="Calibri"/>
                    <w:b/>
                    <w:szCs w:val="24"/>
                  </w:rPr>
                </w:pPr>
                <w:r>
                  <w:rPr>
                    <w:rFonts w:eastAsia="Calibri"/>
                    <w:b/>
                    <w:szCs w:val="24"/>
                  </w:rPr>
                  <w:t>Tikslas</w:t>
                </w:r>
              </w:p>
            </w:tc>
            <w:tc>
              <w:tcPr>
                <w:tcW w:w="6239" w:type="dxa"/>
                <w:shd w:val="clear" w:color="auto" w:fill="auto"/>
              </w:tcPr>
              <w:p w14:paraId="2870DCFC" w14:textId="77777777" w:rsidR="00B4748F" w:rsidRDefault="00B4748F">
                <w:pPr>
                  <w:jc w:val="center"/>
                  <w:rPr>
                    <w:rFonts w:eastAsia="Calibri"/>
                    <w:b/>
                    <w:szCs w:val="24"/>
                  </w:rPr>
                </w:pPr>
              </w:p>
            </w:tc>
            <w:tc>
              <w:tcPr>
                <w:tcW w:w="2410" w:type="dxa"/>
                <w:shd w:val="clear" w:color="auto" w:fill="auto"/>
              </w:tcPr>
              <w:p w14:paraId="2870DCFD" w14:textId="77777777" w:rsidR="00B4748F" w:rsidRDefault="00B4748F">
                <w:pPr>
                  <w:jc w:val="center"/>
                  <w:rPr>
                    <w:rFonts w:eastAsia="Calibri"/>
                    <w:b/>
                    <w:szCs w:val="24"/>
                  </w:rPr>
                </w:pPr>
              </w:p>
            </w:tc>
            <w:tc>
              <w:tcPr>
                <w:tcW w:w="2126" w:type="dxa"/>
                <w:vAlign w:val="center"/>
              </w:tcPr>
              <w:p w14:paraId="2870DCFE" w14:textId="77777777" w:rsidR="00B4748F" w:rsidRDefault="00B4748F">
                <w:pPr>
                  <w:jc w:val="center"/>
                  <w:rPr>
                    <w:rFonts w:eastAsia="Calibri"/>
                    <w:b/>
                    <w:szCs w:val="24"/>
                  </w:rPr>
                </w:pPr>
              </w:p>
            </w:tc>
          </w:tr>
          <w:tr w:rsidR="00B4748F" w14:paraId="2870DD04" w14:textId="77777777">
            <w:tc>
              <w:tcPr>
                <w:tcW w:w="4075" w:type="dxa"/>
                <w:shd w:val="clear" w:color="auto" w:fill="auto"/>
              </w:tcPr>
              <w:p w14:paraId="2870DD00" w14:textId="77777777" w:rsidR="00B4748F" w:rsidRDefault="009066D4">
                <w:pPr>
                  <w:rPr>
                    <w:rFonts w:eastAsia="Calibri"/>
                    <w:szCs w:val="24"/>
                  </w:rPr>
                </w:pPr>
                <w:r>
                  <w:rPr>
                    <w:rFonts w:eastAsia="Calibri"/>
                    <w:szCs w:val="24"/>
                  </w:rPr>
                  <w:t xml:space="preserve">1. Siekti </w:t>
                </w:r>
                <w:r>
                  <w:rPr>
                    <w:rFonts w:eastAsia="Calibri"/>
                    <w:color w:val="1D1B11"/>
                    <w:szCs w:val="24"/>
                  </w:rPr>
                  <w:t xml:space="preserve">nematerialaus </w:t>
                </w:r>
                <w:r>
                  <w:rPr>
                    <w:rFonts w:eastAsia="Calibri"/>
                    <w:szCs w:val="24"/>
                  </w:rPr>
                  <w:t>kultūros paveldo išsaugojimo bei etninės kultūros tradicijų tęstinumo</w:t>
                </w:r>
              </w:p>
            </w:tc>
            <w:tc>
              <w:tcPr>
                <w:tcW w:w="6239" w:type="dxa"/>
                <w:shd w:val="clear" w:color="auto" w:fill="auto"/>
              </w:tcPr>
              <w:p w14:paraId="2870DD01" w14:textId="77777777" w:rsidR="00B4748F" w:rsidRDefault="00B4748F">
                <w:pPr>
                  <w:rPr>
                    <w:rFonts w:eastAsia="Calibri"/>
                    <w:color w:val="FF0000"/>
                    <w:szCs w:val="24"/>
                  </w:rPr>
                </w:pPr>
              </w:p>
            </w:tc>
            <w:tc>
              <w:tcPr>
                <w:tcW w:w="2410" w:type="dxa"/>
                <w:shd w:val="clear" w:color="auto" w:fill="auto"/>
              </w:tcPr>
              <w:p w14:paraId="2870DD02" w14:textId="77777777" w:rsidR="00B4748F" w:rsidRDefault="00B4748F">
                <w:pPr>
                  <w:ind w:firstLine="60"/>
                  <w:rPr>
                    <w:rFonts w:eastAsia="Calibri"/>
                    <w:szCs w:val="24"/>
                  </w:rPr>
                </w:pPr>
              </w:p>
            </w:tc>
            <w:tc>
              <w:tcPr>
                <w:tcW w:w="2126" w:type="dxa"/>
                <w:vAlign w:val="center"/>
              </w:tcPr>
              <w:p w14:paraId="2870DD03" w14:textId="77777777" w:rsidR="00B4748F" w:rsidRDefault="00B4748F">
                <w:pPr>
                  <w:jc w:val="center"/>
                  <w:rPr>
                    <w:rFonts w:eastAsia="Calibri"/>
                    <w:szCs w:val="24"/>
                  </w:rPr>
                </w:pPr>
              </w:p>
            </w:tc>
          </w:tr>
          <w:tr w:rsidR="00B4748F" w14:paraId="2870DD09" w14:textId="77777777">
            <w:tc>
              <w:tcPr>
                <w:tcW w:w="4075" w:type="dxa"/>
                <w:shd w:val="clear" w:color="auto" w:fill="auto"/>
              </w:tcPr>
              <w:p w14:paraId="2870DD05" w14:textId="77777777" w:rsidR="00B4748F" w:rsidRDefault="009066D4">
                <w:pPr>
                  <w:rPr>
                    <w:rFonts w:eastAsia="Calibri"/>
                    <w:b/>
                    <w:szCs w:val="24"/>
                  </w:rPr>
                </w:pPr>
                <w:r>
                  <w:rPr>
                    <w:rFonts w:eastAsia="Calibri"/>
                    <w:b/>
                    <w:szCs w:val="24"/>
                  </w:rPr>
                  <w:t>Uždaviniai</w:t>
                </w:r>
              </w:p>
            </w:tc>
            <w:tc>
              <w:tcPr>
                <w:tcW w:w="6239" w:type="dxa"/>
                <w:shd w:val="clear" w:color="auto" w:fill="auto"/>
              </w:tcPr>
              <w:p w14:paraId="2870DD06" w14:textId="77777777" w:rsidR="00B4748F" w:rsidRDefault="00B4748F">
                <w:pPr>
                  <w:jc w:val="center"/>
                  <w:rPr>
                    <w:rFonts w:eastAsia="Calibri"/>
                    <w:b/>
                    <w:color w:val="FF0000"/>
                    <w:szCs w:val="24"/>
                  </w:rPr>
                </w:pPr>
              </w:p>
            </w:tc>
            <w:tc>
              <w:tcPr>
                <w:tcW w:w="2410" w:type="dxa"/>
                <w:shd w:val="clear" w:color="auto" w:fill="auto"/>
              </w:tcPr>
              <w:p w14:paraId="2870DD07" w14:textId="77777777" w:rsidR="00B4748F" w:rsidRDefault="00B4748F">
                <w:pPr>
                  <w:jc w:val="center"/>
                  <w:rPr>
                    <w:rFonts w:eastAsia="Calibri"/>
                    <w:b/>
                    <w:szCs w:val="24"/>
                  </w:rPr>
                </w:pPr>
              </w:p>
            </w:tc>
            <w:tc>
              <w:tcPr>
                <w:tcW w:w="2126" w:type="dxa"/>
                <w:vAlign w:val="center"/>
              </w:tcPr>
              <w:p w14:paraId="2870DD08" w14:textId="77777777" w:rsidR="00B4748F" w:rsidRDefault="00B4748F">
                <w:pPr>
                  <w:jc w:val="center"/>
                  <w:rPr>
                    <w:rFonts w:eastAsia="Calibri"/>
                    <w:b/>
                    <w:szCs w:val="24"/>
                  </w:rPr>
                </w:pPr>
              </w:p>
            </w:tc>
          </w:tr>
          <w:tr w:rsidR="00B4748F" w14:paraId="2870DD0F" w14:textId="77777777">
            <w:tc>
              <w:tcPr>
                <w:tcW w:w="4075" w:type="dxa"/>
                <w:vMerge w:val="restart"/>
                <w:shd w:val="clear" w:color="auto" w:fill="auto"/>
              </w:tcPr>
              <w:p w14:paraId="2870DD0A" w14:textId="77777777" w:rsidR="00B4748F" w:rsidRDefault="009066D4">
                <w:pPr>
                  <w:rPr>
                    <w:rFonts w:eastAsia="Calibri"/>
                    <w:szCs w:val="24"/>
                  </w:rPr>
                </w:pPr>
                <w:r>
                  <w:rPr>
                    <w:rFonts w:eastAsia="Calibri"/>
                    <w:szCs w:val="24"/>
                  </w:rPr>
                  <w:t xml:space="preserve">1.1. </w:t>
                </w:r>
                <w:r>
                  <w:rPr>
                    <w:rFonts w:eastAsia="Calibri"/>
                    <w:color w:val="000000"/>
                    <w:szCs w:val="24"/>
                  </w:rPr>
                  <w:t xml:space="preserve">Užtikrinti </w:t>
                </w:r>
                <w:r>
                  <w:rPr>
                    <w:rFonts w:eastAsia="Calibri"/>
                    <w:color w:val="1D1B11"/>
                    <w:szCs w:val="24"/>
                  </w:rPr>
                  <w:t>nematerialaus</w:t>
                </w:r>
                <w:r>
                  <w:rPr>
                    <w:rFonts w:eastAsia="Calibri"/>
                    <w:color w:val="000000"/>
                    <w:szCs w:val="24"/>
                  </w:rPr>
                  <w:t xml:space="preserve"> </w:t>
                </w:r>
                <w:r>
                  <w:rPr>
                    <w:rFonts w:eastAsia="Calibri"/>
                    <w:szCs w:val="24"/>
                  </w:rPr>
                  <w:t>kultūros paveldo vertybių nustatymą, apsaugą ir sklaidą</w:t>
                </w:r>
              </w:p>
            </w:tc>
            <w:tc>
              <w:tcPr>
                <w:tcW w:w="6239" w:type="dxa"/>
                <w:shd w:val="clear" w:color="auto" w:fill="auto"/>
              </w:tcPr>
              <w:p w14:paraId="2870DD0B" w14:textId="77777777" w:rsidR="00B4748F" w:rsidRDefault="009066D4">
                <w:pPr>
                  <w:rPr>
                    <w:rFonts w:eastAsia="Calibri"/>
                    <w:szCs w:val="24"/>
                  </w:rPr>
                </w:pPr>
                <w:r>
                  <w:rPr>
                    <w:rFonts w:eastAsia="Calibri"/>
                    <w:szCs w:val="24"/>
                  </w:rPr>
                  <w:t xml:space="preserve">1.1.1. Įdiegti </w:t>
                </w:r>
                <w:r>
                  <w:rPr>
                    <w:rFonts w:eastAsia="Calibri"/>
                    <w:szCs w:val="24"/>
                  </w:rPr>
                  <w:t>Nematerialaus kultūros paveldo vertybių sąvado informacinę sistemą</w:t>
                </w:r>
              </w:p>
            </w:tc>
            <w:tc>
              <w:tcPr>
                <w:tcW w:w="2410" w:type="dxa"/>
                <w:shd w:val="clear" w:color="auto" w:fill="auto"/>
              </w:tcPr>
              <w:p w14:paraId="2870DD0C" w14:textId="77777777" w:rsidR="00B4748F" w:rsidRDefault="009066D4">
                <w:pPr>
                  <w:rPr>
                    <w:rFonts w:eastAsia="Calibri"/>
                    <w:szCs w:val="24"/>
                  </w:rPr>
                </w:pPr>
                <w:r>
                  <w:rPr>
                    <w:rFonts w:eastAsia="Calibri"/>
                    <w:szCs w:val="24"/>
                  </w:rPr>
                  <w:t xml:space="preserve">Kultūros ministerija (toliau – KM), </w:t>
                </w:r>
              </w:p>
              <w:p w14:paraId="2870DD0D" w14:textId="77777777" w:rsidR="00B4748F" w:rsidRDefault="009066D4">
                <w:pPr>
                  <w:rPr>
                    <w:rFonts w:eastAsia="Calibri"/>
                    <w:szCs w:val="24"/>
                  </w:rPr>
                </w:pPr>
                <w:r>
                  <w:rPr>
                    <w:rFonts w:eastAsia="Calibri"/>
                    <w:szCs w:val="24"/>
                  </w:rPr>
                  <w:t>Lietuvos liaudies kultūros centras (toliau – LLKC)</w:t>
                </w:r>
              </w:p>
            </w:tc>
            <w:tc>
              <w:tcPr>
                <w:tcW w:w="2126" w:type="dxa"/>
                <w:vAlign w:val="center"/>
              </w:tcPr>
              <w:p w14:paraId="2870DD0E" w14:textId="77777777" w:rsidR="00B4748F" w:rsidRDefault="009066D4">
                <w:pPr>
                  <w:jc w:val="center"/>
                  <w:rPr>
                    <w:rFonts w:eastAsia="Calibri"/>
                    <w:szCs w:val="24"/>
                  </w:rPr>
                </w:pPr>
                <w:r>
                  <w:rPr>
                    <w:rFonts w:eastAsia="Calibri"/>
                    <w:szCs w:val="24"/>
                  </w:rPr>
                  <w:t>2015–2018</w:t>
                </w:r>
              </w:p>
            </w:tc>
          </w:tr>
          <w:tr w:rsidR="00B4748F" w14:paraId="2870DD14" w14:textId="77777777">
            <w:tc>
              <w:tcPr>
                <w:tcW w:w="4075" w:type="dxa"/>
                <w:vMerge/>
                <w:shd w:val="clear" w:color="auto" w:fill="auto"/>
              </w:tcPr>
              <w:p w14:paraId="2870DD10" w14:textId="77777777" w:rsidR="00B4748F" w:rsidRDefault="00B4748F">
                <w:pPr>
                  <w:rPr>
                    <w:rFonts w:eastAsia="Calibri"/>
                    <w:szCs w:val="24"/>
                  </w:rPr>
                </w:pPr>
              </w:p>
            </w:tc>
            <w:tc>
              <w:tcPr>
                <w:tcW w:w="6239" w:type="dxa"/>
                <w:shd w:val="clear" w:color="auto" w:fill="auto"/>
              </w:tcPr>
              <w:p w14:paraId="2870DD11" w14:textId="77777777" w:rsidR="00B4748F" w:rsidRDefault="009066D4">
                <w:pPr>
                  <w:rPr>
                    <w:rFonts w:eastAsia="Calibri"/>
                    <w:szCs w:val="24"/>
                  </w:rPr>
                </w:pPr>
                <w:r>
                  <w:rPr>
                    <w:rFonts w:eastAsia="Calibri"/>
                    <w:szCs w:val="24"/>
                  </w:rPr>
                  <w:t xml:space="preserve">1.1.2. Vykdyti nematerialaus kultūros paveldo vertybių, įtrauktų į UNESCO </w:t>
                </w:r>
                <w:r>
                  <w:rPr>
                    <w:rFonts w:eastAsia="Calibri"/>
                    <w:szCs w:val="24"/>
                  </w:rPr>
                  <w:t>reprezentatyvųjį nematerialaus kultūros paveldo vertybių sąrašą (toliau – UNESCO reprezentatyvusis sąrašas), stebėseną, organizuoti seminarus, konferencijas jų būklei aptarti, parengti išvadas ir rekomendacijas*</w:t>
                </w:r>
              </w:p>
            </w:tc>
            <w:tc>
              <w:tcPr>
                <w:tcW w:w="2410" w:type="dxa"/>
                <w:shd w:val="clear" w:color="auto" w:fill="auto"/>
              </w:tcPr>
              <w:p w14:paraId="2870DD12" w14:textId="77777777" w:rsidR="00B4748F" w:rsidRDefault="009066D4">
                <w:pPr>
                  <w:rPr>
                    <w:rFonts w:eastAsia="Calibri"/>
                    <w:szCs w:val="24"/>
                  </w:rPr>
                </w:pPr>
                <w:r>
                  <w:rPr>
                    <w:szCs w:val="24"/>
                  </w:rPr>
                  <w:t>KM, LLKC,  Lietuvos nacionalinė UNESCO komis</w:t>
                </w:r>
                <w:r>
                  <w:rPr>
                    <w:szCs w:val="24"/>
                  </w:rPr>
                  <w:t>ija (toliau – UNESCO komisija)</w:t>
                </w:r>
              </w:p>
            </w:tc>
            <w:tc>
              <w:tcPr>
                <w:tcW w:w="2126" w:type="dxa"/>
                <w:vAlign w:val="center"/>
              </w:tcPr>
              <w:p w14:paraId="2870DD13" w14:textId="77777777" w:rsidR="00B4748F" w:rsidRDefault="009066D4">
                <w:pPr>
                  <w:jc w:val="center"/>
                  <w:rPr>
                    <w:rFonts w:eastAsia="Calibri"/>
                    <w:szCs w:val="24"/>
                  </w:rPr>
                </w:pPr>
                <w:r>
                  <w:rPr>
                    <w:szCs w:val="24"/>
                    <w:lang w:val="en-US"/>
                  </w:rPr>
                  <w:t>2015–2018</w:t>
                </w:r>
              </w:p>
            </w:tc>
          </w:tr>
          <w:tr w:rsidR="00B4748F" w14:paraId="2870DD19" w14:textId="77777777">
            <w:tc>
              <w:tcPr>
                <w:tcW w:w="4075" w:type="dxa"/>
                <w:vMerge/>
                <w:shd w:val="clear" w:color="auto" w:fill="auto"/>
              </w:tcPr>
              <w:p w14:paraId="2870DD15" w14:textId="77777777" w:rsidR="00B4748F" w:rsidRDefault="00B4748F">
                <w:pPr>
                  <w:rPr>
                    <w:rFonts w:eastAsia="Calibri"/>
                    <w:szCs w:val="24"/>
                  </w:rPr>
                </w:pPr>
              </w:p>
            </w:tc>
            <w:tc>
              <w:tcPr>
                <w:tcW w:w="6239" w:type="dxa"/>
                <w:shd w:val="clear" w:color="auto" w:fill="auto"/>
              </w:tcPr>
              <w:p w14:paraId="2870DD16" w14:textId="77777777" w:rsidR="00B4748F" w:rsidRDefault="009066D4">
                <w:pPr>
                  <w:rPr>
                    <w:rFonts w:eastAsia="Calibri"/>
                    <w:szCs w:val="24"/>
                  </w:rPr>
                </w:pPr>
                <w:r>
                  <w:rPr>
                    <w:rFonts w:eastAsia="Calibri"/>
                    <w:szCs w:val="24"/>
                  </w:rPr>
                  <w:t xml:space="preserve">1.1.3. Numatyti Lietuvos nematerialaus kultūros paveldo vertybių, įtrauktų į UNESCO reprezentatyvųjį sąrašą – kryždirbystės ir kryžių simbolikos bei polifoninių dainų „Sutartinių“ – tradicijų išsaugojimo kryptis </w:t>
                </w:r>
                <w:r>
                  <w:rPr>
                    <w:rFonts w:eastAsia="Calibri"/>
                    <w:szCs w:val="24"/>
                  </w:rPr>
                  <w:t>ir finansuoti veiklas, kuriomis užtikrinamas jų tęstinumas ir sklaida</w:t>
                </w:r>
              </w:p>
            </w:tc>
            <w:tc>
              <w:tcPr>
                <w:tcW w:w="2410" w:type="dxa"/>
                <w:shd w:val="clear" w:color="auto" w:fill="auto"/>
              </w:tcPr>
              <w:p w14:paraId="2870DD17" w14:textId="77777777" w:rsidR="00B4748F" w:rsidRDefault="009066D4">
                <w:pPr>
                  <w:rPr>
                    <w:rFonts w:eastAsia="Calibri"/>
                    <w:szCs w:val="24"/>
                  </w:rPr>
                </w:pPr>
                <w:r>
                  <w:rPr>
                    <w:rFonts w:eastAsia="Calibri"/>
                    <w:szCs w:val="24"/>
                  </w:rPr>
                  <w:t xml:space="preserve">KM, LLKC, UNESCO komisija, savivaldybės </w:t>
                </w:r>
              </w:p>
            </w:tc>
            <w:tc>
              <w:tcPr>
                <w:tcW w:w="2126" w:type="dxa"/>
                <w:vAlign w:val="center"/>
              </w:tcPr>
              <w:p w14:paraId="2870DD18" w14:textId="77777777" w:rsidR="00B4748F" w:rsidRDefault="009066D4">
                <w:pPr>
                  <w:jc w:val="center"/>
                  <w:rPr>
                    <w:rFonts w:eastAsia="Calibri"/>
                    <w:szCs w:val="24"/>
                  </w:rPr>
                </w:pPr>
                <w:r>
                  <w:rPr>
                    <w:rFonts w:eastAsia="Calibri"/>
                    <w:szCs w:val="24"/>
                  </w:rPr>
                  <w:t>2015–2018</w:t>
                </w:r>
              </w:p>
            </w:tc>
          </w:tr>
          <w:tr w:rsidR="00B4748F" w14:paraId="2870DD1F" w14:textId="77777777">
            <w:trPr>
              <w:trHeight w:val="828"/>
            </w:trPr>
            <w:tc>
              <w:tcPr>
                <w:tcW w:w="4075" w:type="dxa"/>
                <w:vMerge/>
                <w:shd w:val="clear" w:color="auto" w:fill="auto"/>
              </w:tcPr>
              <w:p w14:paraId="2870DD1A" w14:textId="77777777" w:rsidR="00B4748F" w:rsidRDefault="00B4748F">
                <w:pPr>
                  <w:rPr>
                    <w:rFonts w:eastAsia="Calibri"/>
                    <w:szCs w:val="24"/>
                  </w:rPr>
                </w:pPr>
              </w:p>
            </w:tc>
            <w:tc>
              <w:tcPr>
                <w:tcW w:w="6239" w:type="dxa"/>
                <w:shd w:val="clear" w:color="auto" w:fill="auto"/>
              </w:tcPr>
              <w:p w14:paraId="2870DD1B" w14:textId="77777777" w:rsidR="00B4748F" w:rsidRDefault="009066D4">
                <w:pPr>
                  <w:rPr>
                    <w:rFonts w:eastAsia="Calibri"/>
                    <w:szCs w:val="24"/>
                  </w:rPr>
                </w:pPr>
                <w:r>
                  <w:rPr>
                    <w:rFonts w:eastAsia="Calibri"/>
                    <w:szCs w:val="24"/>
                  </w:rPr>
                  <w:t>1.1.4. Atrinkti ir pateikti naujas nematerialaus kultūros paveldo vertybes į UNESCO reprezentatyvųjį sąrašą</w:t>
                </w:r>
              </w:p>
            </w:tc>
            <w:tc>
              <w:tcPr>
                <w:tcW w:w="2410" w:type="dxa"/>
                <w:shd w:val="clear" w:color="auto" w:fill="auto"/>
              </w:tcPr>
              <w:p w14:paraId="2870DD1C" w14:textId="77777777" w:rsidR="00B4748F" w:rsidRDefault="009066D4">
                <w:pPr>
                  <w:rPr>
                    <w:rFonts w:eastAsia="Calibri"/>
                    <w:szCs w:val="24"/>
                  </w:rPr>
                </w:pPr>
                <w:r>
                  <w:rPr>
                    <w:rFonts w:eastAsia="Calibri"/>
                    <w:szCs w:val="24"/>
                  </w:rPr>
                  <w:t>KM, LLKC,</w:t>
                </w:r>
              </w:p>
              <w:p w14:paraId="2870DD1D" w14:textId="77777777" w:rsidR="00B4748F" w:rsidRDefault="009066D4">
                <w:pPr>
                  <w:rPr>
                    <w:rFonts w:eastAsia="Calibri"/>
                    <w:szCs w:val="24"/>
                  </w:rPr>
                </w:pPr>
                <w:r>
                  <w:rPr>
                    <w:rFonts w:eastAsia="Calibri"/>
                    <w:szCs w:val="24"/>
                  </w:rPr>
                  <w:t>UNESCO komisija</w:t>
                </w:r>
              </w:p>
            </w:tc>
            <w:tc>
              <w:tcPr>
                <w:tcW w:w="2126" w:type="dxa"/>
                <w:vAlign w:val="center"/>
              </w:tcPr>
              <w:p w14:paraId="2870DD1E" w14:textId="77777777" w:rsidR="00B4748F" w:rsidRDefault="009066D4">
                <w:pPr>
                  <w:jc w:val="center"/>
                  <w:rPr>
                    <w:rFonts w:eastAsia="Calibri"/>
                    <w:szCs w:val="24"/>
                  </w:rPr>
                </w:pPr>
                <w:r>
                  <w:rPr>
                    <w:rFonts w:eastAsia="Calibri"/>
                    <w:szCs w:val="24"/>
                  </w:rPr>
                  <w:t>2016–2018</w:t>
                </w:r>
              </w:p>
            </w:tc>
          </w:tr>
          <w:tr w:rsidR="00B4748F" w14:paraId="2870DD24" w14:textId="77777777">
            <w:tc>
              <w:tcPr>
                <w:tcW w:w="4075" w:type="dxa"/>
                <w:vMerge/>
                <w:shd w:val="clear" w:color="auto" w:fill="auto"/>
              </w:tcPr>
              <w:p w14:paraId="2870DD20" w14:textId="77777777" w:rsidR="00B4748F" w:rsidRDefault="00B4748F">
                <w:pPr>
                  <w:rPr>
                    <w:rFonts w:eastAsia="Calibri"/>
                    <w:szCs w:val="24"/>
                  </w:rPr>
                </w:pPr>
              </w:p>
            </w:tc>
            <w:tc>
              <w:tcPr>
                <w:tcW w:w="6239" w:type="dxa"/>
                <w:shd w:val="clear" w:color="auto" w:fill="auto"/>
              </w:tcPr>
              <w:p w14:paraId="2870DD21" w14:textId="77777777" w:rsidR="00B4748F" w:rsidRDefault="009066D4">
                <w:pPr>
                  <w:rPr>
                    <w:szCs w:val="24"/>
                  </w:rPr>
                </w:pPr>
                <w:r>
                  <w:rPr>
                    <w:rFonts w:eastAsia="Calibri"/>
                    <w:szCs w:val="24"/>
                  </w:rPr>
                  <w:t>1.1.5. Skaitmeninti etninės kultūros archyvinę medžiagą</w:t>
                </w:r>
                <w:r>
                  <w:rPr>
                    <w:rFonts w:ascii="Calibri" w:hAnsi="Calibri"/>
                    <w:sz w:val="22"/>
                    <w:szCs w:val="22"/>
                  </w:rPr>
                  <w:t xml:space="preserve"> </w:t>
                </w:r>
                <w:r>
                  <w:rPr>
                    <w:rFonts w:eastAsia="Calibri"/>
                    <w:szCs w:val="24"/>
                  </w:rPr>
                  <w:t>(rankraščius, garso ir vaizdo įrašus, fotonuotraukas) *</w:t>
                </w:r>
              </w:p>
            </w:tc>
            <w:tc>
              <w:tcPr>
                <w:tcW w:w="2410" w:type="dxa"/>
                <w:shd w:val="clear" w:color="auto" w:fill="auto"/>
              </w:tcPr>
              <w:p w14:paraId="2870DD22" w14:textId="77777777" w:rsidR="00B4748F" w:rsidRDefault="009066D4">
                <w:pPr>
                  <w:rPr>
                    <w:szCs w:val="24"/>
                  </w:rPr>
                </w:pPr>
                <w:r>
                  <w:rPr>
                    <w:szCs w:val="24"/>
                  </w:rPr>
                  <w:t xml:space="preserve">LLKC, </w:t>
                </w:r>
                <w:r>
                  <w:rPr>
                    <w:szCs w:val="24"/>
                    <w:lang w:val="en-US"/>
                  </w:rPr>
                  <w:t xml:space="preserve">Lietuvių literatūros ir tautosakos </w:t>
                </w:r>
                <w:r>
                  <w:rPr>
                    <w:szCs w:val="24"/>
                    <w:lang w:val="en-US"/>
                  </w:rPr>
                  <w:lastRenderedPageBreak/>
                  <w:t>institutas(toliau– LLTI), muziejai, savivaldybės</w:t>
                </w:r>
              </w:p>
            </w:tc>
            <w:tc>
              <w:tcPr>
                <w:tcW w:w="2126" w:type="dxa"/>
                <w:vAlign w:val="center"/>
              </w:tcPr>
              <w:p w14:paraId="2870DD23" w14:textId="77777777" w:rsidR="00B4748F" w:rsidRDefault="009066D4">
                <w:pPr>
                  <w:jc w:val="center"/>
                  <w:rPr>
                    <w:szCs w:val="24"/>
                  </w:rPr>
                </w:pPr>
                <w:r>
                  <w:rPr>
                    <w:szCs w:val="24"/>
                  </w:rPr>
                  <w:lastRenderedPageBreak/>
                  <w:t>2015–2018</w:t>
                </w:r>
              </w:p>
            </w:tc>
          </w:tr>
          <w:tr w:rsidR="00B4748F" w14:paraId="2870DD29" w14:textId="77777777">
            <w:tc>
              <w:tcPr>
                <w:tcW w:w="4075" w:type="dxa"/>
                <w:vMerge/>
                <w:shd w:val="clear" w:color="auto" w:fill="auto"/>
              </w:tcPr>
              <w:p w14:paraId="2870DD25" w14:textId="77777777" w:rsidR="00B4748F" w:rsidRDefault="00B4748F">
                <w:pPr>
                  <w:rPr>
                    <w:rFonts w:eastAsia="Calibri"/>
                    <w:szCs w:val="24"/>
                  </w:rPr>
                </w:pPr>
              </w:p>
            </w:tc>
            <w:tc>
              <w:tcPr>
                <w:tcW w:w="6239" w:type="dxa"/>
                <w:shd w:val="clear" w:color="auto" w:fill="auto"/>
              </w:tcPr>
              <w:p w14:paraId="2870DD26" w14:textId="77777777" w:rsidR="00B4748F" w:rsidRDefault="009066D4">
                <w:pPr>
                  <w:rPr>
                    <w:rFonts w:eastAsia="Calibri"/>
                    <w:szCs w:val="24"/>
                  </w:rPr>
                </w:pPr>
                <w:r>
                  <w:rPr>
                    <w:szCs w:val="24"/>
                  </w:rPr>
                  <w:t xml:space="preserve">1.1.6. Išanalizuoti </w:t>
                </w:r>
                <w:r>
                  <w:rPr>
                    <w:szCs w:val="24"/>
                  </w:rPr>
                  <w:t>savivaldybių, neturinčių etninės kultūros specialistų, etninės kultūros būklę ir parengti savivaldybėms rekomendacijas dėl veiklos tobulinimo</w:t>
                </w:r>
              </w:p>
            </w:tc>
            <w:tc>
              <w:tcPr>
                <w:tcW w:w="2410" w:type="dxa"/>
                <w:shd w:val="clear" w:color="auto" w:fill="auto"/>
              </w:tcPr>
              <w:p w14:paraId="2870DD27" w14:textId="77777777" w:rsidR="00B4748F" w:rsidRDefault="009066D4">
                <w:pPr>
                  <w:rPr>
                    <w:rFonts w:eastAsia="Calibri"/>
                    <w:szCs w:val="24"/>
                  </w:rPr>
                </w:pPr>
                <w:r>
                  <w:rPr>
                    <w:szCs w:val="24"/>
                    <w:lang w:val="en-US"/>
                  </w:rPr>
                  <w:t>KM, LLKC</w:t>
                </w:r>
              </w:p>
            </w:tc>
            <w:tc>
              <w:tcPr>
                <w:tcW w:w="2126" w:type="dxa"/>
                <w:vAlign w:val="center"/>
              </w:tcPr>
              <w:p w14:paraId="2870DD28" w14:textId="77777777" w:rsidR="00B4748F" w:rsidRDefault="009066D4">
                <w:pPr>
                  <w:jc w:val="center"/>
                  <w:rPr>
                    <w:rFonts w:eastAsia="Calibri"/>
                    <w:szCs w:val="24"/>
                  </w:rPr>
                </w:pPr>
                <w:r>
                  <w:rPr>
                    <w:szCs w:val="24"/>
                    <w:lang w:val="en-US"/>
                  </w:rPr>
                  <w:t>2015–2018</w:t>
                </w:r>
              </w:p>
            </w:tc>
          </w:tr>
          <w:tr w:rsidR="00B4748F" w14:paraId="2870DD2E" w14:textId="77777777">
            <w:tc>
              <w:tcPr>
                <w:tcW w:w="4075" w:type="dxa"/>
                <w:vMerge/>
                <w:shd w:val="clear" w:color="auto" w:fill="auto"/>
              </w:tcPr>
              <w:p w14:paraId="2870DD2A" w14:textId="77777777" w:rsidR="00B4748F" w:rsidRDefault="00B4748F">
                <w:pPr>
                  <w:rPr>
                    <w:rFonts w:eastAsia="Calibri"/>
                    <w:szCs w:val="24"/>
                  </w:rPr>
                </w:pPr>
              </w:p>
            </w:tc>
            <w:tc>
              <w:tcPr>
                <w:tcW w:w="6239" w:type="dxa"/>
                <w:shd w:val="clear" w:color="auto" w:fill="auto"/>
              </w:tcPr>
              <w:p w14:paraId="2870DD2B" w14:textId="77777777" w:rsidR="00B4748F" w:rsidRDefault="009066D4">
                <w:pPr>
                  <w:rPr>
                    <w:rFonts w:eastAsia="Calibri"/>
                    <w:szCs w:val="24"/>
                  </w:rPr>
                </w:pPr>
                <w:r>
                  <w:rPr>
                    <w:szCs w:val="24"/>
                  </w:rPr>
                  <w:t>1.1.7. Parengti ypatingos svarbos archyvinės etninės kultūros medžiagos  pripažinimo nacional</w:t>
                </w:r>
                <w:r>
                  <w:rPr>
                    <w:szCs w:val="24"/>
                  </w:rPr>
                  <w:t>ine vertybe kriterijus</w:t>
                </w:r>
              </w:p>
            </w:tc>
            <w:tc>
              <w:tcPr>
                <w:tcW w:w="2410" w:type="dxa"/>
                <w:shd w:val="clear" w:color="auto" w:fill="auto"/>
              </w:tcPr>
              <w:p w14:paraId="2870DD2C" w14:textId="77777777" w:rsidR="00B4748F" w:rsidRDefault="009066D4">
                <w:pPr>
                  <w:rPr>
                    <w:rFonts w:eastAsia="Calibri"/>
                    <w:szCs w:val="24"/>
                  </w:rPr>
                </w:pPr>
                <w:r>
                  <w:rPr>
                    <w:szCs w:val="24"/>
                    <w:lang w:val="en-US"/>
                  </w:rPr>
                  <w:t>KM, Švietimo ir mokslo ministerija (toliau – ŠMM),  LLTI</w:t>
                </w:r>
              </w:p>
            </w:tc>
            <w:tc>
              <w:tcPr>
                <w:tcW w:w="2126" w:type="dxa"/>
                <w:vAlign w:val="center"/>
              </w:tcPr>
              <w:p w14:paraId="2870DD2D" w14:textId="77777777" w:rsidR="00B4748F" w:rsidRDefault="009066D4">
                <w:pPr>
                  <w:jc w:val="center"/>
                  <w:rPr>
                    <w:rFonts w:eastAsia="Calibri"/>
                    <w:szCs w:val="24"/>
                  </w:rPr>
                </w:pPr>
                <w:r>
                  <w:rPr>
                    <w:szCs w:val="24"/>
                    <w:lang w:val="en-US"/>
                  </w:rPr>
                  <w:t>2016</w:t>
                </w:r>
              </w:p>
            </w:tc>
          </w:tr>
          <w:tr w:rsidR="00B4748F" w14:paraId="2870DD33" w14:textId="77777777">
            <w:tc>
              <w:tcPr>
                <w:tcW w:w="4075" w:type="dxa"/>
                <w:vMerge w:val="restart"/>
                <w:shd w:val="clear" w:color="auto" w:fill="auto"/>
              </w:tcPr>
              <w:p w14:paraId="2870DD2F" w14:textId="77777777" w:rsidR="00B4748F" w:rsidRDefault="009066D4">
                <w:pPr>
                  <w:rPr>
                    <w:rFonts w:eastAsia="Calibri"/>
                    <w:szCs w:val="24"/>
                  </w:rPr>
                </w:pPr>
                <w:r>
                  <w:rPr>
                    <w:rFonts w:eastAsia="Calibri"/>
                    <w:szCs w:val="24"/>
                  </w:rPr>
                  <w:t>1.2. Ugdyti vaikų ir jaunimo etninio kultūrinio ir lokalinio tapatumo suvokimą, stiprinti etninės kultūros vertybių svarbos suvokimą bendruomenėje ir šeimoje</w:t>
                </w:r>
              </w:p>
            </w:tc>
            <w:tc>
              <w:tcPr>
                <w:tcW w:w="6239" w:type="dxa"/>
                <w:shd w:val="clear" w:color="auto" w:fill="auto"/>
              </w:tcPr>
              <w:p w14:paraId="2870DD30" w14:textId="77777777" w:rsidR="00B4748F" w:rsidRDefault="009066D4">
                <w:pPr>
                  <w:rPr>
                    <w:rFonts w:eastAsia="Calibri"/>
                    <w:color w:val="FF0000"/>
                    <w:szCs w:val="24"/>
                  </w:rPr>
                </w:pPr>
                <w:r>
                  <w:rPr>
                    <w:szCs w:val="24"/>
                  </w:rPr>
                  <w:t>1.2.1. Paren</w:t>
                </w:r>
                <w:r>
                  <w:rPr>
                    <w:szCs w:val="24"/>
                  </w:rPr>
                  <w:t>gti edukacinių programų ir stovyklų, skirtų etninės kultūros sklaidai, vykdomų (organizuojamų) kultūros įstaigose, analizę ir rekomendacijas, suorganizuoti konferenciją rezultatams aptarti</w:t>
                </w:r>
              </w:p>
            </w:tc>
            <w:tc>
              <w:tcPr>
                <w:tcW w:w="2410" w:type="dxa"/>
                <w:shd w:val="clear" w:color="auto" w:fill="auto"/>
              </w:tcPr>
              <w:p w14:paraId="2870DD31" w14:textId="77777777" w:rsidR="00B4748F" w:rsidRDefault="009066D4">
                <w:pPr>
                  <w:rPr>
                    <w:rFonts w:eastAsia="Calibri"/>
                    <w:szCs w:val="24"/>
                  </w:rPr>
                </w:pPr>
                <w:r>
                  <w:rPr>
                    <w:szCs w:val="24"/>
                    <w:lang w:val="en-US"/>
                  </w:rPr>
                  <w:t>KM,  savivaldybės</w:t>
                </w:r>
              </w:p>
            </w:tc>
            <w:tc>
              <w:tcPr>
                <w:tcW w:w="2126" w:type="dxa"/>
                <w:vAlign w:val="center"/>
              </w:tcPr>
              <w:p w14:paraId="2870DD32" w14:textId="77777777" w:rsidR="00B4748F" w:rsidRDefault="009066D4">
                <w:pPr>
                  <w:jc w:val="center"/>
                  <w:rPr>
                    <w:rFonts w:eastAsia="Calibri"/>
                    <w:szCs w:val="24"/>
                  </w:rPr>
                </w:pPr>
                <w:r>
                  <w:rPr>
                    <w:szCs w:val="24"/>
                    <w:lang w:val="en-US"/>
                  </w:rPr>
                  <w:t>2016</w:t>
                </w:r>
              </w:p>
            </w:tc>
          </w:tr>
          <w:tr w:rsidR="00B4748F" w14:paraId="2870DD38" w14:textId="77777777">
            <w:tc>
              <w:tcPr>
                <w:tcW w:w="4075" w:type="dxa"/>
                <w:vMerge/>
                <w:shd w:val="clear" w:color="auto" w:fill="auto"/>
              </w:tcPr>
              <w:p w14:paraId="2870DD34" w14:textId="77777777" w:rsidR="00B4748F" w:rsidRDefault="00B4748F">
                <w:pPr>
                  <w:rPr>
                    <w:rFonts w:eastAsia="Calibri"/>
                    <w:szCs w:val="24"/>
                  </w:rPr>
                </w:pPr>
              </w:p>
            </w:tc>
            <w:tc>
              <w:tcPr>
                <w:tcW w:w="6239" w:type="dxa"/>
                <w:shd w:val="clear" w:color="auto" w:fill="auto"/>
              </w:tcPr>
              <w:p w14:paraId="2870DD35" w14:textId="77777777" w:rsidR="00B4748F" w:rsidRDefault="009066D4">
                <w:pPr>
                  <w:rPr>
                    <w:rFonts w:eastAsia="Calibri"/>
                    <w:color w:val="FF0000"/>
                    <w:szCs w:val="24"/>
                  </w:rPr>
                </w:pPr>
                <w:r>
                  <w:rPr>
                    <w:szCs w:val="24"/>
                    <w:lang w:val="en-US"/>
                  </w:rPr>
                  <w:t xml:space="preserve">1.2.2. Organizuoti regionuose mokomuosius </w:t>
                </w:r>
                <w:r>
                  <w:rPr>
                    <w:szCs w:val="24"/>
                    <w:lang w:val="en-US"/>
                  </w:rPr>
                  <w:t>seminarus etninės kultūros ir švietimo specialistams, folkloro ansamblių vadovams, bendruomenėms, kaimo turizmo organizatoriams, tautodailininkams ir tradiciniams amatininkams*</w:t>
                </w:r>
              </w:p>
            </w:tc>
            <w:tc>
              <w:tcPr>
                <w:tcW w:w="2410" w:type="dxa"/>
                <w:shd w:val="clear" w:color="auto" w:fill="auto"/>
              </w:tcPr>
              <w:p w14:paraId="2870DD36" w14:textId="77777777" w:rsidR="00B4748F" w:rsidRDefault="009066D4">
                <w:pPr>
                  <w:rPr>
                    <w:rFonts w:eastAsia="Calibri"/>
                    <w:szCs w:val="24"/>
                  </w:rPr>
                </w:pPr>
                <w:r>
                  <w:rPr>
                    <w:szCs w:val="24"/>
                    <w:lang w:val="en-US"/>
                  </w:rPr>
                  <w:t xml:space="preserve">KM,  ŠMM, Žemės ūkio ministerija (toliau – ŽŪM), LLKC </w:t>
                </w:r>
              </w:p>
            </w:tc>
            <w:tc>
              <w:tcPr>
                <w:tcW w:w="2126" w:type="dxa"/>
                <w:vAlign w:val="center"/>
              </w:tcPr>
              <w:p w14:paraId="2870DD37" w14:textId="77777777" w:rsidR="00B4748F" w:rsidRDefault="009066D4">
                <w:pPr>
                  <w:jc w:val="center"/>
                  <w:rPr>
                    <w:rFonts w:eastAsia="Calibri"/>
                    <w:szCs w:val="24"/>
                  </w:rPr>
                </w:pPr>
                <w:r>
                  <w:rPr>
                    <w:szCs w:val="24"/>
                    <w:lang w:val="en-US"/>
                  </w:rPr>
                  <w:t>2015–2018</w:t>
                </w:r>
              </w:p>
            </w:tc>
          </w:tr>
          <w:tr w:rsidR="00B4748F" w14:paraId="2870DD3E" w14:textId="77777777">
            <w:trPr>
              <w:trHeight w:val="503"/>
            </w:trPr>
            <w:tc>
              <w:tcPr>
                <w:tcW w:w="4075" w:type="dxa"/>
                <w:vMerge/>
                <w:shd w:val="clear" w:color="auto" w:fill="auto"/>
              </w:tcPr>
              <w:p w14:paraId="2870DD39" w14:textId="77777777" w:rsidR="00B4748F" w:rsidRDefault="00B4748F">
                <w:pPr>
                  <w:jc w:val="center"/>
                  <w:rPr>
                    <w:rFonts w:eastAsia="Calibri"/>
                    <w:b/>
                    <w:szCs w:val="24"/>
                  </w:rPr>
                </w:pPr>
              </w:p>
            </w:tc>
            <w:tc>
              <w:tcPr>
                <w:tcW w:w="6239" w:type="dxa"/>
                <w:shd w:val="clear" w:color="auto" w:fill="auto"/>
              </w:tcPr>
              <w:p w14:paraId="2870DD3A" w14:textId="77777777" w:rsidR="00B4748F" w:rsidRDefault="009066D4">
                <w:pPr>
                  <w:rPr>
                    <w:szCs w:val="24"/>
                    <w:lang w:val="en-US"/>
                  </w:rPr>
                </w:pPr>
                <w:r>
                  <w:rPr>
                    <w:szCs w:val="24"/>
                    <w:lang w:val="en-US"/>
                  </w:rPr>
                  <w:t xml:space="preserve">1.2.3. </w:t>
                </w:r>
                <w:r>
                  <w:rPr>
                    <w:szCs w:val="24"/>
                    <w:lang w:val="en-US"/>
                  </w:rPr>
                  <w:t>Vykdyti Lietuvos nacionalinio muziejaus</w:t>
                </w:r>
              </w:p>
              <w:p w14:paraId="2870DD3B" w14:textId="77777777" w:rsidR="00B4748F" w:rsidRDefault="009066D4">
                <w:pPr>
                  <w:ind w:firstLine="60"/>
                  <w:rPr>
                    <w:rFonts w:eastAsia="Calibri"/>
                    <w:color w:val="FF0000"/>
                    <w:szCs w:val="24"/>
                  </w:rPr>
                </w:pPr>
                <w:r>
                  <w:rPr>
                    <w:szCs w:val="24"/>
                    <w:lang w:val="en-US"/>
                  </w:rPr>
                  <w:t>tęstinę programą „Tradicinė kultūra ir liaudies meistras“*</w:t>
                </w:r>
              </w:p>
            </w:tc>
            <w:tc>
              <w:tcPr>
                <w:tcW w:w="2410" w:type="dxa"/>
                <w:shd w:val="clear" w:color="auto" w:fill="auto"/>
              </w:tcPr>
              <w:p w14:paraId="2870DD3C" w14:textId="77777777" w:rsidR="00B4748F" w:rsidRDefault="009066D4">
                <w:pPr>
                  <w:jc w:val="center"/>
                  <w:rPr>
                    <w:rFonts w:eastAsia="Calibri"/>
                    <w:szCs w:val="24"/>
                  </w:rPr>
                </w:pPr>
                <w:r>
                  <w:rPr>
                    <w:rFonts w:eastAsia="Calibri"/>
                    <w:szCs w:val="24"/>
                  </w:rPr>
                  <w:t>LNM (toliau – LNM)</w:t>
                </w:r>
              </w:p>
            </w:tc>
            <w:tc>
              <w:tcPr>
                <w:tcW w:w="2126" w:type="dxa"/>
                <w:vAlign w:val="center"/>
              </w:tcPr>
              <w:p w14:paraId="2870DD3D" w14:textId="77777777" w:rsidR="00B4748F" w:rsidRDefault="009066D4">
                <w:pPr>
                  <w:jc w:val="center"/>
                  <w:rPr>
                    <w:rFonts w:eastAsia="Calibri"/>
                    <w:szCs w:val="24"/>
                  </w:rPr>
                </w:pPr>
                <w:r>
                  <w:rPr>
                    <w:rFonts w:eastAsia="Calibri"/>
                    <w:szCs w:val="24"/>
                  </w:rPr>
                  <w:t>2015–2018</w:t>
                </w:r>
              </w:p>
            </w:tc>
          </w:tr>
          <w:tr w:rsidR="00B4748F" w14:paraId="2870DD43" w14:textId="77777777">
            <w:tc>
              <w:tcPr>
                <w:tcW w:w="4075" w:type="dxa"/>
                <w:vMerge/>
                <w:shd w:val="clear" w:color="auto" w:fill="auto"/>
              </w:tcPr>
              <w:p w14:paraId="2870DD3F" w14:textId="77777777" w:rsidR="00B4748F" w:rsidRDefault="00B4748F">
                <w:pPr>
                  <w:jc w:val="center"/>
                  <w:rPr>
                    <w:rFonts w:eastAsia="Calibri"/>
                    <w:b/>
                    <w:szCs w:val="24"/>
                  </w:rPr>
                </w:pPr>
              </w:p>
            </w:tc>
            <w:tc>
              <w:tcPr>
                <w:tcW w:w="6239" w:type="dxa"/>
                <w:shd w:val="clear" w:color="auto" w:fill="auto"/>
              </w:tcPr>
              <w:p w14:paraId="2870DD40" w14:textId="77777777" w:rsidR="00B4748F" w:rsidRDefault="009066D4">
                <w:pPr>
                  <w:rPr>
                    <w:rFonts w:eastAsia="Calibri"/>
                    <w:b/>
                    <w:color w:val="FF0000"/>
                    <w:szCs w:val="24"/>
                  </w:rPr>
                </w:pPr>
                <w:r>
                  <w:rPr>
                    <w:szCs w:val="24"/>
                    <w:lang w:val="en-US"/>
                  </w:rPr>
                  <w:t>1.2.4. Atlikti etninės kultūros specialistų rengimo, kvalifikacijos tobulinimo būklės analizę ir parengti rekomendacijas</w:t>
                </w:r>
              </w:p>
            </w:tc>
            <w:tc>
              <w:tcPr>
                <w:tcW w:w="2410" w:type="dxa"/>
                <w:shd w:val="clear" w:color="auto" w:fill="auto"/>
              </w:tcPr>
              <w:p w14:paraId="2870DD41" w14:textId="77777777" w:rsidR="00B4748F" w:rsidRDefault="009066D4">
                <w:pPr>
                  <w:ind w:firstLine="60"/>
                  <w:rPr>
                    <w:rFonts w:eastAsia="Calibri"/>
                    <w:b/>
                    <w:szCs w:val="24"/>
                  </w:rPr>
                </w:pPr>
                <w:r>
                  <w:rPr>
                    <w:szCs w:val="24"/>
                    <w:lang w:val="en-US"/>
                  </w:rPr>
                  <w:t xml:space="preserve">KM, </w:t>
                </w:r>
                <w:r>
                  <w:rPr>
                    <w:szCs w:val="24"/>
                    <w:lang w:val="en-US"/>
                  </w:rPr>
                  <w:t>ŠMM</w:t>
                </w:r>
              </w:p>
            </w:tc>
            <w:tc>
              <w:tcPr>
                <w:tcW w:w="2126" w:type="dxa"/>
                <w:vAlign w:val="center"/>
              </w:tcPr>
              <w:p w14:paraId="2870DD42" w14:textId="77777777" w:rsidR="00B4748F" w:rsidRDefault="009066D4">
                <w:pPr>
                  <w:jc w:val="center"/>
                  <w:rPr>
                    <w:rFonts w:eastAsia="Calibri"/>
                    <w:szCs w:val="24"/>
                  </w:rPr>
                </w:pPr>
                <w:r>
                  <w:rPr>
                    <w:rFonts w:eastAsia="Calibri"/>
                    <w:szCs w:val="24"/>
                  </w:rPr>
                  <w:t>2016</w:t>
                </w:r>
              </w:p>
            </w:tc>
          </w:tr>
          <w:tr w:rsidR="00B4748F" w14:paraId="2870DD48" w14:textId="77777777">
            <w:tc>
              <w:tcPr>
                <w:tcW w:w="4075" w:type="dxa"/>
                <w:vMerge/>
                <w:shd w:val="clear" w:color="auto" w:fill="auto"/>
              </w:tcPr>
              <w:p w14:paraId="2870DD44" w14:textId="77777777" w:rsidR="00B4748F" w:rsidRDefault="00B4748F">
                <w:pPr>
                  <w:jc w:val="center"/>
                  <w:rPr>
                    <w:rFonts w:eastAsia="Calibri"/>
                    <w:b/>
                    <w:szCs w:val="24"/>
                  </w:rPr>
                </w:pPr>
              </w:p>
            </w:tc>
            <w:tc>
              <w:tcPr>
                <w:tcW w:w="6239" w:type="dxa"/>
                <w:shd w:val="clear" w:color="auto" w:fill="auto"/>
              </w:tcPr>
              <w:p w14:paraId="2870DD45" w14:textId="77777777" w:rsidR="00B4748F" w:rsidRDefault="009066D4">
                <w:pPr>
                  <w:rPr>
                    <w:rFonts w:eastAsia="Calibri"/>
                    <w:color w:val="FF0000"/>
                    <w:szCs w:val="24"/>
                  </w:rPr>
                </w:pPr>
                <w:r>
                  <w:rPr>
                    <w:rFonts w:eastAsia="Calibri"/>
                    <w:szCs w:val="24"/>
                  </w:rPr>
                  <w:t>1.2.5. Organizuoti vaikams ir jaunimui etninės kultūros žinių konkursus, varžytuves ir kitus renginius šalies, regionų ir savivaldybių mastu*</w:t>
                </w:r>
              </w:p>
            </w:tc>
            <w:tc>
              <w:tcPr>
                <w:tcW w:w="2410" w:type="dxa"/>
                <w:shd w:val="clear" w:color="auto" w:fill="auto"/>
              </w:tcPr>
              <w:p w14:paraId="2870DD46" w14:textId="77777777" w:rsidR="00B4748F" w:rsidRDefault="009066D4">
                <w:pPr>
                  <w:rPr>
                    <w:rFonts w:eastAsia="Calibri"/>
                    <w:szCs w:val="24"/>
                  </w:rPr>
                </w:pPr>
                <w:r>
                  <w:rPr>
                    <w:rFonts w:eastAsia="Calibri"/>
                    <w:szCs w:val="24"/>
                  </w:rPr>
                  <w:t xml:space="preserve">KM,  ŠMM, LLKC </w:t>
                </w:r>
              </w:p>
            </w:tc>
            <w:tc>
              <w:tcPr>
                <w:tcW w:w="2126" w:type="dxa"/>
                <w:vAlign w:val="center"/>
              </w:tcPr>
              <w:p w14:paraId="2870DD47" w14:textId="77777777" w:rsidR="00B4748F" w:rsidRDefault="009066D4">
                <w:pPr>
                  <w:jc w:val="center"/>
                  <w:rPr>
                    <w:rFonts w:eastAsia="Calibri"/>
                    <w:szCs w:val="24"/>
                  </w:rPr>
                </w:pPr>
                <w:r>
                  <w:rPr>
                    <w:rFonts w:eastAsia="Calibri"/>
                    <w:szCs w:val="24"/>
                  </w:rPr>
                  <w:t>2015–2018</w:t>
                </w:r>
              </w:p>
            </w:tc>
          </w:tr>
          <w:tr w:rsidR="00B4748F" w14:paraId="2870DD4D" w14:textId="77777777">
            <w:tc>
              <w:tcPr>
                <w:tcW w:w="4075" w:type="dxa"/>
                <w:vMerge/>
                <w:shd w:val="clear" w:color="auto" w:fill="auto"/>
              </w:tcPr>
              <w:p w14:paraId="2870DD49" w14:textId="77777777" w:rsidR="00B4748F" w:rsidRDefault="00B4748F">
                <w:pPr>
                  <w:jc w:val="center"/>
                  <w:rPr>
                    <w:rFonts w:eastAsia="Calibri"/>
                    <w:b/>
                    <w:szCs w:val="24"/>
                  </w:rPr>
                </w:pPr>
              </w:p>
            </w:tc>
            <w:tc>
              <w:tcPr>
                <w:tcW w:w="6239" w:type="dxa"/>
                <w:shd w:val="clear" w:color="auto" w:fill="auto"/>
              </w:tcPr>
              <w:p w14:paraId="2870DD4A" w14:textId="77777777" w:rsidR="00B4748F" w:rsidRDefault="009066D4">
                <w:pPr>
                  <w:rPr>
                    <w:rFonts w:eastAsia="Calibri"/>
                    <w:color w:val="FF0000"/>
                    <w:szCs w:val="24"/>
                  </w:rPr>
                </w:pPr>
                <w:r>
                  <w:rPr>
                    <w:rFonts w:eastAsia="Calibri"/>
                    <w:szCs w:val="24"/>
                  </w:rPr>
                  <w:t xml:space="preserve">1.2.6. Plėtoti bei aktyvinti kraštotyros ir kitų etninės kultūros krypties </w:t>
                </w:r>
                <w:r>
                  <w:rPr>
                    <w:rFonts w:eastAsia="Calibri"/>
                    <w:szCs w:val="24"/>
                  </w:rPr>
                  <w:t>būrelių veiklą mokyklose, organizuoti ekspedicijas</w:t>
                </w:r>
              </w:p>
            </w:tc>
            <w:tc>
              <w:tcPr>
                <w:tcW w:w="2410" w:type="dxa"/>
                <w:shd w:val="clear" w:color="auto" w:fill="auto"/>
              </w:tcPr>
              <w:p w14:paraId="2870DD4B" w14:textId="77777777" w:rsidR="00B4748F" w:rsidRDefault="009066D4">
                <w:pPr>
                  <w:rPr>
                    <w:rFonts w:eastAsia="Calibri"/>
                    <w:szCs w:val="24"/>
                  </w:rPr>
                </w:pPr>
                <w:r>
                  <w:rPr>
                    <w:rFonts w:eastAsia="Calibri"/>
                    <w:szCs w:val="24"/>
                  </w:rPr>
                  <w:t>ŠMM</w:t>
                </w:r>
              </w:p>
            </w:tc>
            <w:tc>
              <w:tcPr>
                <w:tcW w:w="2126" w:type="dxa"/>
                <w:vAlign w:val="center"/>
              </w:tcPr>
              <w:p w14:paraId="2870DD4C" w14:textId="77777777" w:rsidR="00B4748F" w:rsidRDefault="009066D4">
                <w:pPr>
                  <w:jc w:val="center"/>
                  <w:rPr>
                    <w:rFonts w:eastAsia="Calibri"/>
                    <w:szCs w:val="24"/>
                  </w:rPr>
                </w:pPr>
                <w:r>
                  <w:rPr>
                    <w:rFonts w:eastAsia="Calibri"/>
                    <w:szCs w:val="24"/>
                  </w:rPr>
                  <w:t>2015–2018</w:t>
                </w:r>
              </w:p>
            </w:tc>
          </w:tr>
          <w:tr w:rsidR="00B4748F" w14:paraId="2870DD52" w14:textId="77777777">
            <w:tc>
              <w:tcPr>
                <w:tcW w:w="4075" w:type="dxa"/>
                <w:vMerge/>
                <w:shd w:val="clear" w:color="auto" w:fill="auto"/>
              </w:tcPr>
              <w:p w14:paraId="2870DD4E" w14:textId="77777777" w:rsidR="00B4748F" w:rsidRDefault="00B4748F">
                <w:pPr>
                  <w:jc w:val="center"/>
                  <w:rPr>
                    <w:rFonts w:eastAsia="Calibri"/>
                    <w:b/>
                    <w:szCs w:val="24"/>
                  </w:rPr>
                </w:pPr>
              </w:p>
            </w:tc>
            <w:tc>
              <w:tcPr>
                <w:tcW w:w="6239" w:type="dxa"/>
                <w:shd w:val="clear" w:color="auto" w:fill="auto"/>
              </w:tcPr>
              <w:p w14:paraId="2870DD4F" w14:textId="77777777" w:rsidR="00B4748F" w:rsidRDefault="009066D4">
                <w:pPr>
                  <w:rPr>
                    <w:rFonts w:eastAsia="Calibri"/>
                    <w:color w:val="FF0000"/>
                    <w:szCs w:val="24"/>
                  </w:rPr>
                </w:pPr>
                <w:r>
                  <w:rPr>
                    <w:rFonts w:eastAsia="Calibri"/>
                    <w:szCs w:val="24"/>
                  </w:rPr>
                  <w:t>1.2.7. Organizuoti vaikų ir jaunimo etninės kultūros stovyklas</w:t>
                </w:r>
              </w:p>
            </w:tc>
            <w:tc>
              <w:tcPr>
                <w:tcW w:w="2410" w:type="dxa"/>
                <w:shd w:val="clear" w:color="auto" w:fill="auto"/>
              </w:tcPr>
              <w:p w14:paraId="2870DD50" w14:textId="77777777" w:rsidR="00B4748F" w:rsidRDefault="009066D4">
                <w:pPr>
                  <w:rPr>
                    <w:rFonts w:eastAsia="Calibri"/>
                    <w:szCs w:val="24"/>
                  </w:rPr>
                </w:pPr>
                <w:r>
                  <w:rPr>
                    <w:rFonts w:eastAsia="Calibri"/>
                    <w:szCs w:val="24"/>
                  </w:rPr>
                  <w:t>ŠMM,  savivaldybės</w:t>
                </w:r>
              </w:p>
            </w:tc>
            <w:tc>
              <w:tcPr>
                <w:tcW w:w="2126" w:type="dxa"/>
                <w:vAlign w:val="center"/>
              </w:tcPr>
              <w:p w14:paraId="2870DD51" w14:textId="77777777" w:rsidR="00B4748F" w:rsidRDefault="009066D4">
                <w:pPr>
                  <w:jc w:val="center"/>
                  <w:rPr>
                    <w:rFonts w:eastAsia="Calibri"/>
                    <w:szCs w:val="24"/>
                  </w:rPr>
                </w:pPr>
                <w:r>
                  <w:rPr>
                    <w:rFonts w:eastAsia="Calibri"/>
                    <w:szCs w:val="24"/>
                  </w:rPr>
                  <w:t>2015–2018</w:t>
                </w:r>
              </w:p>
            </w:tc>
          </w:tr>
          <w:tr w:rsidR="00B4748F" w14:paraId="2870DD57" w14:textId="77777777">
            <w:tc>
              <w:tcPr>
                <w:tcW w:w="4075" w:type="dxa"/>
                <w:vMerge/>
                <w:shd w:val="clear" w:color="auto" w:fill="auto"/>
              </w:tcPr>
              <w:p w14:paraId="2870DD53" w14:textId="77777777" w:rsidR="00B4748F" w:rsidRDefault="00B4748F">
                <w:pPr>
                  <w:jc w:val="center"/>
                  <w:rPr>
                    <w:rFonts w:eastAsia="Calibri"/>
                    <w:b/>
                    <w:szCs w:val="24"/>
                  </w:rPr>
                </w:pPr>
              </w:p>
            </w:tc>
            <w:tc>
              <w:tcPr>
                <w:tcW w:w="6239" w:type="dxa"/>
                <w:shd w:val="clear" w:color="auto" w:fill="auto"/>
              </w:tcPr>
              <w:p w14:paraId="2870DD54" w14:textId="77777777" w:rsidR="00B4748F" w:rsidRDefault="009066D4">
                <w:pPr>
                  <w:rPr>
                    <w:rFonts w:eastAsia="Calibri"/>
                    <w:color w:val="FF0000"/>
                    <w:szCs w:val="24"/>
                  </w:rPr>
                </w:pPr>
                <w:r>
                  <w:rPr>
                    <w:rFonts w:eastAsia="Calibri"/>
                    <w:szCs w:val="24"/>
                  </w:rPr>
                  <w:t xml:space="preserve">1.2.8. Išanalizuoti pasirinktos vienos savivaldybės iš skirtingų etnografinių regionų švietimo </w:t>
                </w:r>
                <w:r>
                  <w:rPr>
                    <w:rFonts w:eastAsia="Calibri"/>
                    <w:szCs w:val="24"/>
                  </w:rPr>
                  <w:t>įstaigose veikiančių etninės veiklos kolektyvų būklę ir parengti rekomendacijas</w:t>
                </w:r>
              </w:p>
            </w:tc>
            <w:tc>
              <w:tcPr>
                <w:tcW w:w="2410" w:type="dxa"/>
                <w:shd w:val="clear" w:color="auto" w:fill="auto"/>
              </w:tcPr>
              <w:p w14:paraId="2870DD55" w14:textId="77777777" w:rsidR="00B4748F" w:rsidRDefault="009066D4">
                <w:pPr>
                  <w:rPr>
                    <w:rFonts w:eastAsia="Calibri"/>
                    <w:b/>
                    <w:szCs w:val="24"/>
                  </w:rPr>
                </w:pPr>
                <w:r>
                  <w:rPr>
                    <w:szCs w:val="24"/>
                    <w:lang w:val="en-US"/>
                  </w:rPr>
                  <w:t>KM, ŠMM, LLKC</w:t>
                </w:r>
              </w:p>
            </w:tc>
            <w:tc>
              <w:tcPr>
                <w:tcW w:w="2126" w:type="dxa"/>
                <w:vAlign w:val="center"/>
              </w:tcPr>
              <w:p w14:paraId="2870DD56" w14:textId="77777777" w:rsidR="00B4748F" w:rsidRDefault="009066D4">
                <w:pPr>
                  <w:jc w:val="center"/>
                  <w:rPr>
                    <w:rFonts w:eastAsia="Calibri"/>
                    <w:szCs w:val="24"/>
                  </w:rPr>
                </w:pPr>
                <w:r>
                  <w:rPr>
                    <w:szCs w:val="24"/>
                    <w:lang w:val="en-US"/>
                  </w:rPr>
                  <w:t>2016</w:t>
                </w:r>
              </w:p>
            </w:tc>
          </w:tr>
          <w:tr w:rsidR="00B4748F" w14:paraId="2870DD5C" w14:textId="77777777">
            <w:tc>
              <w:tcPr>
                <w:tcW w:w="4075" w:type="dxa"/>
                <w:vMerge/>
                <w:shd w:val="clear" w:color="auto" w:fill="auto"/>
              </w:tcPr>
              <w:p w14:paraId="2870DD58" w14:textId="77777777" w:rsidR="00B4748F" w:rsidRDefault="00B4748F">
                <w:pPr>
                  <w:jc w:val="center"/>
                  <w:rPr>
                    <w:rFonts w:eastAsia="Calibri"/>
                    <w:b/>
                    <w:szCs w:val="24"/>
                  </w:rPr>
                </w:pPr>
              </w:p>
            </w:tc>
            <w:tc>
              <w:tcPr>
                <w:tcW w:w="6239" w:type="dxa"/>
                <w:shd w:val="clear" w:color="auto" w:fill="auto"/>
              </w:tcPr>
              <w:p w14:paraId="2870DD59" w14:textId="77777777" w:rsidR="00B4748F" w:rsidRDefault="009066D4">
                <w:pPr>
                  <w:rPr>
                    <w:rFonts w:eastAsia="Calibri"/>
                    <w:color w:val="1D1B11"/>
                    <w:szCs w:val="24"/>
                  </w:rPr>
                </w:pPr>
                <w:r>
                  <w:rPr>
                    <w:rFonts w:eastAsia="Calibri"/>
                    <w:color w:val="1D1B11"/>
                    <w:szCs w:val="24"/>
                  </w:rPr>
                  <w:t>1.2.9. Organizuoti konkursus, apžiūras – „Tradicinės vertybės šiuolaikiniame gyvenime“, „Tradicija šiandien“ ir kt., siekiant telkti bendruomenes, stiprint</w:t>
                </w:r>
                <w:r>
                  <w:rPr>
                    <w:rFonts w:eastAsia="Calibri"/>
                    <w:color w:val="1D1B11"/>
                    <w:szCs w:val="24"/>
                  </w:rPr>
                  <w:t>i jų įtaką tradicinėms vertybėms išsaugoti</w:t>
                </w:r>
                <w:r>
                  <w:rPr>
                    <w:szCs w:val="24"/>
                    <w:lang w:val="en-US"/>
                  </w:rPr>
                  <w:t>*</w:t>
                </w:r>
              </w:p>
            </w:tc>
            <w:tc>
              <w:tcPr>
                <w:tcW w:w="2410" w:type="dxa"/>
                <w:shd w:val="clear" w:color="auto" w:fill="auto"/>
              </w:tcPr>
              <w:p w14:paraId="2870DD5A" w14:textId="77777777" w:rsidR="00B4748F" w:rsidRDefault="009066D4">
                <w:pPr>
                  <w:rPr>
                    <w:rFonts w:eastAsia="Calibri"/>
                    <w:color w:val="1D1B11"/>
                    <w:szCs w:val="24"/>
                  </w:rPr>
                </w:pPr>
                <w:r>
                  <w:rPr>
                    <w:rFonts w:eastAsia="Calibri"/>
                    <w:color w:val="1D1B11"/>
                    <w:szCs w:val="24"/>
                  </w:rPr>
                  <w:t>KM, ŽŪM, LLKC</w:t>
                </w:r>
              </w:p>
            </w:tc>
            <w:tc>
              <w:tcPr>
                <w:tcW w:w="2126" w:type="dxa"/>
                <w:vAlign w:val="center"/>
              </w:tcPr>
              <w:p w14:paraId="2870DD5B" w14:textId="77777777" w:rsidR="00B4748F" w:rsidRDefault="009066D4">
                <w:pPr>
                  <w:jc w:val="center"/>
                  <w:rPr>
                    <w:rFonts w:eastAsia="Calibri"/>
                    <w:szCs w:val="24"/>
                  </w:rPr>
                </w:pPr>
                <w:r>
                  <w:rPr>
                    <w:rFonts w:eastAsia="Calibri"/>
                    <w:szCs w:val="24"/>
                  </w:rPr>
                  <w:t>2015–2018</w:t>
                </w:r>
              </w:p>
            </w:tc>
          </w:tr>
          <w:tr w:rsidR="00B4748F" w14:paraId="2870DD61" w14:textId="77777777">
            <w:tc>
              <w:tcPr>
                <w:tcW w:w="4075" w:type="dxa"/>
                <w:shd w:val="clear" w:color="auto" w:fill="auto"/>
              </w:tcPr>
              <w:p w14:paraId="2870DD5D" w14:textId="77777777" w:rsidR="00B4748F" w:rsidRDefault="009066D4">
                <w:pPr>
                  <w:rPr>
                    <w:rFonts w:eastAsia="Calibri"/>
                    <w:b/>
                    <w:szCs w:val="24"/>
                  </w:rPr>
                </w:pPr>
                <w:r>
                  <w:rPr>
                    <w:rFonts w:eastAsia="Calibri"/>
                    <w:b/>
                    <w:szCs w:val="24"/>
                  </w:rPr>
                  <w:lastRenderedPageBreak/>
                  <w:t>Tikslas</w:t>
                </w:r>
              </w:p>
            </w:tc>
            <w:tc>
              <w:tcPr>
                <w:tcW w:w="6239" w:type="dxa"/>
                <w:shd w:val="clear" w:color="auto" w:fill="auto"/>
              </w:tcPr>
              <w:p w14:paraId="2870DD5E" w14:textId="77777777" w:rsidR="00B4748F" w:rsidRDefault="00B4748F">
                <w:pPr>
                  <w:jc w:val="both"/>
                  <w:rPr>
                    <w:rFonts w:eastAsia="Calibri"/>
                    <w:b/>
                    <w:color w:val="FF0000"/>
                    <w:szCs w:val="24"/>
                  </w:rPr>
                </w:pPr>
              </w:p>
            </w:tc>
            <w:tc>
              <w:tcPr>
                <w:tcW w:w="2410" w:type="dxa"/>
                <w:shd w:val="clear" w:color="auto" w:fill="auto"/>
              </w:tcPr>
              <w:p w14:paraId="2870DD5F" w14:textId="77777777" w:rsidR="00B4748F" w:rsidRDefault="00B4748F">
                <w:pPr>
                  <w:jc w:val="center"/>
                  <w:rPr>
                    <w:rFonts w:eastAsia="Calibri"/>
                    <w:b/>
                    <w:szCs w:val="24"/>
                  </w:rPr>
                </w:pPr>
              </w:p>
            </w:tc>
            <w:tc>
              <w:tcPr>
                <w:tcW w:w="2126" w:type="dxa"/>
                <w:vAlign w:val="center"/>
              </w:tcPr>
              <w:p w14:paraId="2870DD60" w14:textId="77777777" w:rsidR="00B4748F" w:rsidRDefault="00B4748F">
                <w:pPr>
                  <w:jc w:val="center"/>
                  <w:rPr>
                    <w:rFonts w:eastAsia="Calibri"/>
                    <w:b/>
                    <w:szCs w:val="24"/>
                  </w:rPr>
                </w:pPr>
              </w:p>
            </w:tc>
          </w:tr>
          <w:tr w:rsidR="00B4748F" w14:paraId="2870DD66" w14:textId="77777777">
            <w:tc>
              <w:tcPr>
                <w:tcW w:w="4075" w:type="dxa"/>
                <w:shd w:val="clear" w:color="auto" w:fill="auto"/>
              </w:tcPr>
              <w:p w14:paraId="2870DD62" w14:textId="77777777" w:rsidR="00B4748F" w:rsidRDefault="009066D4">
                <w:pPr>
                  <w:rPr>
                    <w:rFonts w:eastAsia="Calibri"/>
                    <w:szCs w:val="24"/>
                  </w:rPr>
                </w:pPr>
                <w:r>
                  <w:rPr>
                    <w:rFonts w:eastAsia="Calibri"/>
                    <w:szCs w:val="24"/>
                  </w:rPr>
                  <w:t>2. Siekti Lietuvos etnografinių regionų istorinio ir kultūrinio savitumo išsaugojimo, didinti jų svarbą</w:t>
                </w:r>
              </w:p>
            </w:tc>
            <w:tc>
              <w:tcPr>
                <w:tcW w:w="6239" w:type="dxa"/>
                <w:shd w:val="clear" w:color="auto" w:fill="auto"/>
              </w:tcPr>
              <w:p w14:paraId="2870DD63" w14:textId="77777777" w:rsidR="00B4748F" w:rsidRDefault="00B4748F">
                <w:pPr>
                  <w:jc w:val="both"/>
                  <w:rPr>
                    <w:rFonts w:eastAsia="Calibri"/>
                    <w:color w:val="FF0000"/>
                    <w:szCs w:val="24"/>
                  </w:rPr>
                </w:pPr>
              </w:p>
            </w:tc>
            <w:tc>
              <w:tcPr>
                <w:tcW w:w="2410" w:type="dxa"/>
                <w:shd w:val="clear" w:color="auto" w:fill="auto"/>
              </w:tcPr>
              <w:p w14:paraId="2870DD64" w14:textId="77777777" w:rsidR="00B4748F" w:rsidRDefault="00B4748F">
                <w:pPr>
                  <w:rPr>
                    <w:rFonts w:eastAsia="Calibri"/>
                    <w:szCs w:val="24"/>
                  </w:rPr>
                </w:pPr>
              </w:p>
            </w:tc>
            <w:tc>
              <w:tcPr>
                <w:tcW w:w="2126" w:type="dxa"/>
                <w:vAlign w:val="center"/>
              </w:tcPr>
              <w:p w14:paraId="2870DD65" w14:textId="77777777" w:rsidR="00B4748F" w:rsidRDefault="00B4748F">
                <w:pPr>
                  <w:jc w:val="center"/>
                  <w:rPr>
                    <w:rFonts w:eastAsia="Calibri"/>
                    <w:szCs w:val="24"/>
                  </w:rPr>
                </w:pPr>
              </w:p>
            </w:tc>
          </w:tr>
          <w:tr w:rsidR="00B4748F" w14:paraId="2870DD6B" w14:textId="77777777">
            <w:tc>
              <w:tcPr>
                <w:tcW w:w="4075" w:type="dxa"/>
                <w:shd w:val="clear" w:color="auto" w:fill="auto"/>
              </w:tcPr>
              <w:p w14:paraId="2870DD67" w14:textId="77777777" w:rsidR="00B4748F" w:rsidRDefault="009066D4">
                <w:pPr>
                  <w:rPr>
                    <w:rFonts w:eastAsia="Calibri"/>
                    <w:b/>
                    <w:szCs w:val="24"/>
                  </w:rPr>
                </w:pPr>
                <w:r>
                  <w:rPr>
                    <w:rFonts w:eastAsia="Calibri"/>
                    <w:b/>
                    <w:szCs w:val="24"/>
                  </w:rPr>
                  <w:t>Uždaviniai</w:t>
                </w:r>
              </w:p>
            </w:tc>
            <w:tc>
              <w:tcPr>
                <w:tcW w:w="6239" w:type="dxa"/>
                <w:shd w:val="clear" w:color="auto" w:fill="auto"/>
              </w:tcPr>
              <w:p w14:paraId="2870DD68" w14:textId="77777777" w:rsidR="00B4748F" w:rsidRDefault="00B4748F">
                <w:pPr>
                  <w:jc w:val="both"/>
                  <w:rPr>
                    <w:rFonts w:eastAsia="Calibri"/>
                    <w:b/>
                    <w:szCs w:val="24"/>
                  </w:rPr>
                </w:pPr>
              </w:p>
            </w:tc>
            <w:tc>
              <w:tcPr>
                <w:tcW w:w="2410" w:type="dxa"/>
                <w:shd w:val="clear" w:color="auto" w:fill="auto"/>
              </w:tcPr>
              <w:p w14:paraId="2870DD69" w14:textId="77777777" w:rsidR="00B4748F" w:rsidRDefault="00B4748F">
                <w:pPr>
                  <w:jc w:val="center"/>
                  <w:rPr>
                    <w:rFonts w:eastAsia="Calibri"/>
                    <w:b/>
                    <w:szCs w:val="24"/>
                  </w:rPr>
                </w:pPr>
              </w:p>
            </w:tc>
            <w:tc>
              <w:tcPr>
                <w:tcW w:w="2126" w:type="dxa"/>
                <w:vAlign w:val="center"/>
              </w:tcPr>
              <w:p w14:paraId="2870DD6A" w14:textId="77777777" w:rsidR="00B4748F" w:rsidRDefault="00B4748F">
                <w:pPr>
                  <w:jc w:val="center"/>
                  <w:rPr>
                    <w:rFonts w:eastAsia="Calibri"/>
                    <w:b/>
                    <w:szCs w:val="24"/>
                  </w:rPr>
                </w:pPr>
              </w:p>
            </w:tc>
          </w:tr>
          <w:tr w:rsidR="00B4748F" w14:paraId="2870DD70" w14:textId="77777777">
            <w:tc>
              <w:tcPr>
                <w:tcW w:w="4075" w:type="dxa"/>
                <w:vMerge w:val="restart"/>
                <w:shd w:val="clear" w:color="auto" w:fill="auto"/>
              </w:tcPr>
              <w:p w14:paraId="2870DD6C" w14:textId="77777777" w:rsidR="00B4748F" w:rsidRDefault="009066D4">
                <w:pPr>
                  <w:rPr>
                    <w:rFonts w:eastAsia="Calibri"/>
                    <w:szCs w:val="24"/>
                  </w:rPr>
                </w:pPr>
                <w:r>
                  <w:rPr>
                    <w:rFonts w:eastAsia="Calibri"/>
                    <w:szCs w:val="24"/>
                  </w:rPr>
                  <w:t xml:space="preserve">2.1. Gerinti sąlygas etninės kultūros sklaidai, </w:t>
                </w:r>
                <w:r>
                  <w:rPr>
                    <w:rFonts w:eastAsia="Calibri"/>
                    <w:szCs w:val="24"/>
                  </w:rPr>
                  <w:t>gyvosios tradicijos išsaugojimui bei tolygiai plėtrai etnografiniuose regionuose</w:t>
                </w:r>
              </w:p>
            </w:tc>
            <w:tc>
              <w:tcPr>
                <w:tcW w:w="6239" w:type="dxa"/>
                <w:shd w:val="clear" w:color="auto" w:fill="auto"/>
              </w:tcPr>
              <w:p w14:paraId="2870DD6D" w14:textId="77777777" w:rsidR="00B4748F" w:rsidRDefault="009066D4">
                <w:pPr>
                  <w:rPr>
                    <w:rFonts w:eastAsia="Calibri"/>
                    <w:szCs w:val="24"/>
                  </w:rPr>
                </w:pPr>
                <w:r>
                  <w:rPr>
                    <w:rFonts w:eastAsia="Calibri"/>
                    <w:szCs w:val="24"/>
                  </w:rPr>
                  <w:t>2.1.1. Populiarinti etninę kultūrą visuomenės informavimo priemonėmis ir viešose erdvėse</w:t>
                </w:r>
                <w:r>
                  <w:rPr>
                    <w:szCs w:val="24"/>
                    <w:lang w:val="en-US"/>
                  </w:rPr>
                  <w:t>*</w:t>
                </w:r>
              </w:p>
            </w:tc>
            <w:tc>
              <w:tcPr>
                <w:tcW w:w="2410" w:type="dxa"/>
                <w:shd w:val="clear" w:color="auto" w:fill="auto"/>
              </w:tcPr>
              <w:p w14:paraId="2870DD6E" w14:textId="77777777" w:rsidR="00B4748F" w:rsidRDefault="009066D4">
                <w:pPr>
                  <w:rPr>
                    <w:rFonts w:eastAsia="Calibri"/>
                    <w:szCs w:val="24"/>
                  </w:rPr>
                </w:pPr>
                <w:r>
                  <w:rPr>
                    <w:rFonts w:eastAsia="Calibri"/>
                    <w:szCs w:val="24"/>
                  </w:rPr>
                  <w:t>KM,  LLKC, Lietuvos nacionalinis radijas ir televizija, savivaldybės</w:t>
                </w:r>
              </w:p>
            </w:tc>
            <w:tc>
              <w:tcPr>
                <w:tcW w:w="2126" w:type="dxa"/>
                <w:vAlign w:val="center"/>
              </w:tcPr>
              <w:p w14:paraId="2870DD6F" w14:textId="77777777" w:rsidR="00B4748F" w:rsidRDefault="009066D4">
                <w:pPr>
                  <w:jc w:val="center"/>
                  <w:rPr>
                    <w:rFonts w:eastAsia="Calibri"/>
                    <w:szCs w:val="24"/>
                  </w:rPr>
                </w:pPr>
                <w:r>
                  <w:rPr>
                    <w:rFonts w:eastAsia="Calibri"/>
                    <w:szCs w:val="24"/>
                  </w:rPr>
                  <w:t>2015–2018</w:t>
                </w:r>
              </w:p>
            </w:tc>
          </w:tr>
          <w:tr w:rsidR="00B4748F" w14:paraId="2870DD75" w14:textId="77777777">
            <w:tc>
              <w:tcPr>
                <w:tcW w:w="4075" w:type="dxa"/>
                <w:vMerge/>
                <w:shd w:val="clear" w:color="auto" w:fill="auto"/>
              </w:tcPr>
              <w:p w14:paraId="2870DD71" w14:textId="77777777" w:rsidR="00B4748F" w:rsidRDefault="00B4748F">
                <w:pPr>
                  <w:rPr>
                    <w:rFonts w:eastAsia="Calibri"/>
                    <w:szCs w:val="24"/>
                  </w:rPr>
                </w:pPr>
              </w:p>
            </w:tc>
            <w:tc>
              <w:tcPr>
                <w:tcW w:w="6239" w:type="dxa"/>
                <w:shd w:val="clear" w:color="auto" w:fill="auto"/>
              </w:tcPr>
              <w:p w14:paraId="2870DD72" w14:textId="77777777" w:rsidR="00B4748F" w:rsidRDefault="009066D4">
                <w:pPr>
                  <w:rPr>
                    <w:rFonts w:eastAsia="Calibri"/>
                    <w:szCs w:val="24"/>
                  </w:rPr>
                </w:pPr>
                <w:r>
                  <w:rPr>
                    <w:rFonts w:eastAsia="Calibri"/>
                    <w:szCs w:val="24"/>
                  </w:rPr>
                  <w:t>2.1.2. Organizuoti etninės kultūros vakarus</w:t>
                </w:r>
                <w:r>
                  <w:rPr>
                    <w:szCs w:val="24"/>
                    <w:lang w:val="en-US"/>
                  </w:rPr>
                  <w:t>*</w:t>
                </w:r>
              </w:p>
            </w:tc>
            <w:tc>
              <w:tcPr>
                <w:tcW w:w="2410" w:type="dxa"/>
                <w:shd w:val="clear" w:color="auto" w:fill="auto"/>
              </w:tcPr>
              <w:p w14:paraId="2870DD73" w14:textId="77777777" w:rsidR="00B4748F" w:rsidRDefault="009066D4">
                <w:pPr>
                  <w:rPr>
                    <w:szCs w:val="24"/>
                    <w:lang w:val="en-US"/>
                  </w:rPr>
                </w:pPr>
                <w:r>
                  <w:rPr>
                    <w:szCs w:val="24"/>
                    <w:lang w:val="en-US"/>
                  </w:rPr>
                  <w:t>Nacionaliniai muziejai, savivaldybės</w:t>
                </w:r>
              </w:p>
            </w:tc>
            <w:tc>
              <w:tcPr>
                <w:tcW w:w="2126" w:type="dxa"/>
                <w:vAlign w:val="center"/>
              </w:tcPr>
              <w:p w14:paraId="2870DD74" w14:textId="77777777" w:rsidR="00B4748F" w:rsidRDefault="009066D4">
                <w:pPr>
                  <w:jc w:val="center"/>
                  <w:rPr>
                    <w:szCs w:val="24"/>
                    <w:lang w:val="en-US"/>
                  </w:rPr>
                </w:pPr>
                <w:r>
                  <w:rPr>
                    <w:szCs w:val="24"/>
                    <w:lang w:val="en-US"/>
                  </w:rPr>
                  <w:t>2015–2018</w:t>
                </w:r>
              </w:p>
            </w:tc>
          </w:tr>
          <w:tr w:rsidR="00B4748F" w14:paraId="2870DD7A" w14:textId="77777777">
            <w:tc>
              <w:tcPr>
                <w:tcW w:w="4075" w:type="dxa"/>
                <w:vMerge/>
                <w:shd w:val="clear" w:color="auto" w:fill="auto"/>
              </w:tcPr>
              <w:p w14:paraId="2870DD76" w14:textId="77777777" w:rsidR="00B4748F" w:rsidRDefault="00B4748F">
                <w:pPr>
                  <w:rPr>
                    <w:rFonts w:eastAsia="Calibri"/>
                    <w:szCs w:val="24"/>
                  </w:rPr>
                </w:pPr>
              </w:p>
            </w:tc>
            <w:tc>
              <w:tcPr>
                <w:tcW w:w="6239" w:type="dxa"/>
                <w:shd w:val="clear" w:color="auto" w:fill="auto"/>
              </w:tcPr>
              <w:p w14:paraId="2870DD77" w14:textId="77777777" w:rsidR="00B4748F" w:rsidRDefault="009066D4">
                <w:pPr>
                  <w:rPr>
                    <w:rFonts w:eastAsia="Calibri"/>
                    <w:szCs w:val="24"/>
                  </w:rPr>
                </w:pPr>
                <w:r>
                  <w:rPr>
                    <w:rFonts w:eastAsia="Calibri"/>
                    <w:szCs w:val="24"/>
                  </w:rPr>
                  <w:t xml:space="preserve">2.1.3. </w:t>
                </w:r>
                <w:r>
                  <w:rPr>
                    <w:rFonts w:eastAsia="Calibri"/>
                    <w:color w:val="1D1B11"/>
                    <w:szCs w:val="24"/>
                  </w:rPr>
                  <w:t>Finansuoti</w:t>
                </w:r>
                <w:r>
                  <w:rPr>
                    <w:rFonts w:eastAsia="Calibri"/>
                    <w:szCs w:val="24"/>
                  </w:rPr>
                  <w:t xml:space="preserve"> programų ir projektų, kuriais siekiama išsaugoti šeimos, darbo, kalendorines, bendruomenės tradicijas, rengimą, jų tęstinumą ir vietos savitumą puoselėjančią veiklą*</w:t>
                </w:r>
              </w:p>
            </w:tc>
            <w:tc>
              <w:tcPr>
                <w:tcW w:w="2410" w:type="dxa"/>
                <w:shd w:val="clear" w:color="auto" w:fill="auto"/>
              </w:tcPr>
              <w:p w14:paraId="2870DD78" w14:textId="77777777" w:rsidR="00B4748F" w:rsidRDefault="009066D4">
                <w:pPr>
                  <w:rPr>
                    <w:szCs w:val="24"/>
                    <w:lang w:val="en-US"/>
                  </w:rPr>
                </w:pPr>
                <w:r>
                  <w:rPr>
                    <w:szCs w:val="24"/>
                    <w:lang w:val="en-US"/>
                  </w:rPr>
                  <w:t>KM,  savivaldybės</w:t>
                </w:r>
              </w:p>
            </w:tc>
            <w:tc>
              <w:tcPr>
                <w:tcW w:w="2126" w:type="dxa"/>
                <w:vAlign w:val="center"/>
              </w:tcPr>
              <w:p w14:paraId="2870DD79" w14:textId="77777777" w:rsidR="00B4748F" w:rsidRDefault="009066D4">
                <w:pPr>
                  <w:jc w:val="center"/>
                  <w:rPr>
                    <w:szCs w:val="24"/>
                    <w:lang w:val="en-US"/>
                  </w:rPr>
                </w:pPr>
                <w:r>
                  <w:rPr>
                    <w:szCs w:val="24"/>
                    <w:lang w:val="en-US"/>
                  </w:rPr>
                  <w:t>2015–2018</w:t>
                </w:r>
              </w:p>
            </w:tc>
          </w:tr>
          <w:tr w:rsidR="00B4748F" w14:paraId="2870DD7F" w14:textId="77777777">
            <w:tc>
              <w:tcPr>
                <w:tcW w:w="4075" w:type="dxa"/>
                <w:vMerge/>
                <w:shd w:val="clear" w:color="auto" w:fill="auto"/>
              </w:tcPr>
              <w:p w14:paraId="2870DD7B" w14:textId="77777777" w:rsidR="00B4748F" w:rsidRDefault="00B4748F">
                <w:pPr>
                  <w:rPr>
                    <w:rFonts w:eastAsia="Calibri"/>
                    <w:szCs w:val="24"/>
                  </w:rPr>
                </w:pPr>
              </w:p>
            </w:tc>
            <w:tc>
              <w:tcPr>
                <w:tcW w:w="6239" w:type="dxa"/>
                <w:shd w:val="clear" w:color="auto" w:fill="auto"/>
              </w:tcPr>
              <w:p w14:paraId="2870DD7C" w14:textId="77777777" w:rsidR="00B4748F" w:rsidRDefault="009066D4">
                <w:pPr>
                  <w:rPr>
                    <w:rFonts w:eastAsia="Calibri"/>
                    <w:color w:val="FF0000"/>
                    <w:szCs w:val="24"/>
                  </w:rPr>
                </w:pPr>
                <w:r>
                  <w:rPr>
                    <w:rFonts w:eastAsia="Calibri"/>
                    <w:szCs w:val="24"/>
                  </w:rPr>
                  <w:t>2.1.4. Išanalizuoti etnografijos ekspozicijų muziejuose (va</w:t>
                </w:r>
                <w:r>
                  <w:rPr>
                    <w:rFonts w:eastAsia="Calibri"/>
                    <w:szCs w:val="24"/>
                  </w:rPr>
                  <w:t>lstybiniuose, savivaldybių, mokykliniuose, žinybiniuose) būklę, parengti rekomendacijas ir organizuoti jų aptarimus regionuose</w:t>
                </w:r>
              </w:p>
            </w:tc>
            <w:tc>
              <w:tcPr>
                <w:tcW w:w="2410" w:type="dxa"/>
                <w:shd w:val="clear" w:color="auto" w:fill="auto"/>
              </w:tcPr>
              <w:p w14:paraId="2870DD7D" w14:textId="77777777" w:rsidR="00B4748F" w:rsidRDefault="009066D4">
                <w:pPr>
                  <w:rPr>
                    <w:rFonts w:eastAsia="Calibri"/>
                    <w:szCs w:val="24"/>
                  </w:rPr>
                </w:pPr>
                <w:r>
                  <w:rPr>
                    <w:szCs w:val="24"/>
                    <w:lang w:val="en-US"/>
                  </w:rPr>
                  <w:t>KM, nacionaliniai muziejai</w:t>
                </w:r>
              </w:p>
            </w:tc>
            <w:tc>
              <w:tcPr>
                <w:tcW w:w="2126" w:type="dxa"/>
                <w:vAlign w:val="center"/>
              </w:tcPr>
              <w:p w14:paraId="2870DD7E" w14:textId="77777777" w:rsidR="00B4748F" w:rsidRDefault="009066D4">
                <w:pPr>
                  <w:jc w:val="center"/>
                  <w:rPr>
                    <w:rFonts w:eastAsia="Calibri"/>
                    <w:szCs w:val="24"/>
                  </w:rPr>
                </w:pPr>
                <w:r>
                  <w:rPr>
                    <w:szCs w:val="24"/>
                    <w:lang w:val="en-US"/>
                  </w:rPr>
                  <w:t>2015–2018</w:t>
                </w:r>
              </w:p>
            </w:tc>
          </w:tr>
          <w:tr w:rsidR="00B4748F" w14:paraId="2870DD86" w14:textId="77777777">
            <w:tc>
              <w:tcPr>
                <w:tcW w:w="4075" w:type="dxa"/>
                <w:vMerge/>
                <w:shd w:val="clear" w:color="auto" w:fill="auto"/>
              </w:tcPr>
              <w:p w14:paraId="2870DD80" w14:textId="77777777" w:rsidR="00B4748F" w:rsidRDefault="00B4748F">
                <w:pPr>
                  <w:rPr>
                    <w:rFonts w:eastAsia="Calibri"/>
                    <w:szCs w:val="24"/>
                  </w:rPr>
                </w:pPr>
              </w:p>
            </w:tc>
            <w:tc>
              <w:tcPr>
                <w:tcW w:w="6239" w:type="dxa"/>
                <w:shd w:val="clear" w:color="auto" w:fill="auto"/>
              </w:tcPr>
              <w:p w14:paraId="2870DD81" w14:textId="77777777" w:rsidR="00B4748F" w:rsidRDefault="009066D4">
                <w:pPr>
                  <w:rPr>
                    <w:rFonts w:eastAsia="Calibri"/>
                    <w:szCs w:val="24"/>
                  </w:rPr>
                </w:pPr>
                <w:r>
                  <w:rPr>
                    <w:rFonts w:eastAsia="Calibri"/>
                    <w:szCs w:val="24"/>
                  </w:rPr>
                  <w:t>2.1.5. Išanalizuoti ir aptarti šiandieninės tautodailės situaciją, jos vystymo perspektyva</w:t>
                </w:r>
                <w:r>
                  <w:rPr>
                    <w:rFonts w:eastAsia="Calibri"/>
                    <w:szCs w:val="24"/>
                  </w:rPr>
                  <w:t>s temomis:</w:t>
                </w:r>
              </w:p>
              <w:p w14:paraId="2870DD82" w14:textId="77777777" w:rsidR="00B4748F" w:rsidRDefault="009066D4">
                <w:pPr>
                  <w:rPr>
                    <w:rFonts w:eastAsia="Calibri"/>
                    <w:szCs w:val="24"/>
                  </w:rPr>
                </w:pPr>
                <w:r>
                  <w:rPr>
                    <w:rFonts w:eastAsia="Calibri"/>
                    <w:szCs w:val="24"/>
                  </w:rPr>
                  <w:t>2.1.5.1. Tautodailės situacija regionuose, vystymosi kryptys ir perspektyvos (konferencijos, apskriti stalai, seminarai);</w:t>
                </w:r>
              </w:p>
              <w:p w14:paraId="2870DD83" w14:textId="77777777" w:rsidR="00B4748F" w:rsidRDefault="009066D4">
                <w:pPr>
                  <w:rPr>
                    <w:rFonts w:eastAsia="Calibri"/>
                    <w:color w:val="FF0000"/>
                    <w:szCs w:val="24"/>
                  </w:rPr>
                </w:pPr>
                <w:r>
                  <w:rPr>
                    <w:rFonts w:eastAsia="Calibri"/>
                    <w:szCs w:val="24"/>
                  </w:rPr>
                  <w:t>2.1.5.2. Tautodailės rinkinių muziejuose pildymo būklė ir perspektyvos</w:t>
                </w:r>
              </w:p>
            </w:tc>
            <w:tc>
              <w:tcPr>
                <w:tcW w:w="2410" w:type="dxa"/>
                <w:shd w:val="clear" w:color="auto" w:fill="auto"/>
              </w:tcPr>
              <w:p w14:paraId="2870DD84" w14:textId="77777777" w:rsidR="00B4748F" w:rsidRDefault="009066D4">
                <w:pPr>
                  <w:rPr>
                    <w:rFonts w:eastAsia="Calibri"/>
                    <w:szCs w:val="24"/>
                  </w:rPr>
                </w:pPr>
                <w:r>
                  <w:rPr>
                    <w:szCs w:val="24"/>
                    <w:lang w:val="en-US"/>
                  </w:rPr>
                  <w:t>KM, LLKC, nacionaliniai muziejai</w:t>
                </w:r>
              </w:p>
            </w:tc>
            <w:tc>
              <w:tcPr>
                <w:tcW w:w="2126" w:type="dxa"/>
                <w:vAlign w:val="center"/>
              </w:tcPr>
              <w:p w14:paraId="2870DD85" w14:textId="77777777" w:rsidR="00B4748F" w:rsidRDefault="009066D4">
                <w:pPr>
                  <w:jc w:val="center"/>
                  <w:rPr>
                    <w:rFonts w:eastAsia="Calibri"/>
                    <w:szCs w:val="24"/>
                  </w:rPr>
                </w:pPr>
                <w:r>
                  <w:rPr>
                    <w:szCs w:val="24"/>
                    <w:lang w:val="en-US"/>
                  </w:rPr>
                  <w:t>2015–2018</w:t>
                </w:r>
              </w:p>
            </w:tc>
          </w:tr>
          <w:tr w:rsidR="00B4748F" w14:paraId="2870DD8B" w14:textId="77777777">
            <w:tc>
              <w:tcPr>
                <w:tcW w:w="4075" w:type="dxa"/>
                <w:vMerge/>
                <w:shd w:val="clear" w:color="auto" w:fill="auto"/>
              </w:tcPr>
              <w:p w14:paraId="2870DD87" w14:textId="77777777" w:rsidR="00B4748F" w:rsidRDefault="00B4748F">
                <w:pPr>
                  <w:rPr>
                    <w:rFonts w:eastAsia="Calibri"/>
                    <w:szCs w:val="24"/>
                  </w:rPr>
                </w:pPr>
              </w:p>
            </w:tc>
            <w:tc>
              <w:tcPr>
                <w:tcW w:w="6239" w:type="dxa"/>
                <w:shd w:val="clear" w:color="auto" w:fill="auto"/>
              </w:tcPr>
              <w:p w14:paraId="2870DD88" w14:textId="77777777" w:rsidR="00B4748F" w:rsidRDefault="009066D4">
                <w:pPr>
                  <w:rPr>
                    <w:rFonts w:eastAsia="Calibri"/>
                    <w:szCs w:val="24"/>
                  </w:rPr>
                </w:pPr>
                <w:r>
                  <w:rPr>
                    <w:rFonts w:eastAsia="Calibri"/>
                    <w:szCs w:val="24"/>
                  </w:rPr>
                  <w:t xml:space="preserve">2.1.6. </w:t>
                </w:r>
                <w:r>
                  <w:rPr>
                    <w:rFonts w:eastAsia="Calibri"/>
                    <w:szCs w:val="24"/>
                  </w:rPr>
                  <w:t>Išanalizuoti tradicinių amatų centrų etnografiniuose regionuose veiklą ir parengti rekomendacijas</w:t>
                </w:r>
              </w:p>
            </w:tc>
            <w:tc>
              <w:tcPr>
                <w:tcW w:w="2410" w:type="dxa"/>
                <w:shd w:val="clear" w:color="auto" w:fill="auto"/>
              </w:tcPr>
              <w:p w14:paraId="2870DD89" w14:textId="77777777" w:rsidR="00B4748F" w:rsidRDefault="009066D4">
                <w:pPr>
                  <w:rPr>
                    <w:rFonts w:eastAsia="Calibri"/>
                    <w:szCs w:val="24"/>
                  </w:rPr>
                </w:pPr>
                <w:r>
                  <w:rPr>
                    <w:szCs w:val="24"/>
                    <w:lang w:val="en-US"/>
                  </w:rPr>
                  <w:t>KM, ŽŪM</w:t>
                </w:r>
              </w:p>
            </w:tc>
            <w:tc>
              <w:tcPr>
                <w:tcW w:w="2126" w:type="dxa"/>
                <w:vAlign w:val="center"/>
              </w:tcPr>
              <w:p w14:paraId="2870DD8A" w14:textId="77777777" w:rsidR="00B4748F" w:rsidRDefault="009066D4">
                <w:pPr>
                  <w:jc w:val="center"/>
                  <w:rPr>
                    <w:rFonts w:eastAsia="Calibri"/>
                    <w:szCs w:val="24"/>
                  </w:rPr>
                </w:pPr>
                <w:r>
                  <w:rPr>
                    <w:szCs w:val="24"/>
                    <w:lang w:val="en-US"/>
                  </w:rPr>
                  <w:t>2017</w:t>
                </w:r>
              </w:p>
            </w:tc>
          </w:tr>
          <w:tr w:rsidR="00B4748F" w14:paraId="2870DD90" w14:textId="77777777">
            <w:tc>
              <w:tcPr>
                <w:tcW w:w="4075" w:type="dxa"/>
                <w:vMerge/>
                <w:shd w:val="clear" w:color="auto" w:fill="auto"/>
              </w:tcPr>
              <w:p w14:paraId="2870DD8C" w14:textId="77777777" w:rsidR="00B4748F" w:rsidRDefault="00B4748F">
                <w:pPr>
                  <w:rPr>
                    <w:rFonts w:eastAsia="Calibri"/>
                    <w:szCs w:val="24"/>
                  </w:rPr>
                </w:pPr>
              </w:p>
            </w:tc>
            <w:tc>
              <w:tcPr>
                <w:tcW w:w="6239" w:type="dxa"/>
                <w:tcBorders>
                  <w:bottom w:val="single" w:sz="4" w:space="0" w:color="auto"/>
                </w:tcBorders>
                <w:shd w:val="clear" w:color="auto" w:fill="auto"/>
              </w:tcPr>
              <w:p w14:paraId="2870DD8D" w14:textId="77777777" w:rsidR="00B4748F" w:rsidRDefault="009066D4">
                <w:pPr>
                  <w:rPr>
                    <w:rFonts w:eastAsia="Calibri"/>
                    <w:szCs w:val="24"/>
                  </w:rPr>
                </w:pPr>
                <w:r>
                  <w:rPr>
                    <w:rFonts w:eastAsia="Calibri"/>
                    <w:szCs w:val="24"/>
                  </w:rPr>
                  <w:t>2.1.7. Organizuoti tautosakos, kraštotyros medžiagos rinkimo konkursą J.Basanavičiaus vardo prizui laimėti</w:t>
                </w:r>
              </w:p>
            </w:tc>
            <w:tc>
              <w:tcPr>
                <w:tcW w:w="2410" w:type="dxa"/>
                <w:tcBorders>
                  <w:bottom w:val="single" w:sz="4" w:space="0" w:color="auto"/>
                </w:tcBorders>
                <w:shd w:val="clear" w:color="auto" w:fill="auto"/>
              </w:tcPr>
              <w:p w14:paraId="2870DD8E" w14:textId="77777777" w:rsidR="00B4748F" w:rsidRDefault="009066D4">
                <w:pPr>
                  <w:rPr>
                    <w:szCs w:val="24"/>
                  </w:rPr>
                </w:pPr>
                <w:r>
                  <w:rPr>
                    <w:szCs w:val="24"/>
                  </w:rPr>
                  <w:t>LNM</w:t>
                </w:r>
              </w:p>
            </w:tc>
            <w:tc>
              <w:tcPr>
                <w:tcW w:w="2126" w:type="dxa"/>
                <w:tcBorders>
                  <w:bottom w:val="single" w:sz="4" w:space="0" w:color="auto"/>
                </w:tcBorders>
                <w:vAlign w:val="center"/>
              </w:tcPr>
              <w:p w14:paraId="2870DD8F" w14:textId="77777777" w:rsidR="00B4748F" w:rsidRDefault="009066D4">
                <w:pPr>
                  <w:jc w:val="center"/>
                  <w:rPr>
                    <w:szCs w:val="24"/>
                  </w:rPr>
                </w:pPr>
                <w:r>
                  <w:rPr>
                    <w:szCs w:val="24"/>
                  </w:rPr>
                  <w:t>2018</w:t>
                </w:r>
              </w:p>
            </w:tc>
          </w:tr>
          <w:tr w:rsidR="00B4748F" w14:paraId="2870DD95" w14:textId="77777777">
            <w:tc>
              <w:tcPr>
                <w:tcW w:w="4075" w:type="dxa"/>
                <w:vMerge/>
                <w:shd w:val="clear" w:color="auto" w:fill="auto"/>
              </w:tcPr>
              <w:p w14:paraId="2870DD91" w14:textId="77777777" w:rsidR="00B4748F" w:rsidRDefault="00B4748F">
                <w:pPr>
                  <w:rPr>
                    <w:rFonts w:eastAsia="Calibri"/>
                    <w:szCs w:val="24"/>
                  </w:rPr>
                </w:pPr>
              </w:p>
            </w:tc>
            <w:tc>
              <w:tcPr>
                <w:tcW w:w="6239" w:type="dxa"/>
                <w:shd w:val="clear" w:color="auto" w:fill="auto"/>
              </w:tcPr>
              <w:p w14:paraId="2870DD92" w14:textId="77777777" w:rsidR="00B4748F" w:rsidRDefault="009066D4">
                <w:pPr>
                  <w:rPr>
                    <w:rFonts w:eastAsia="Calibri"/>
                    <w:szCs w:val="24"/>
                  </w:rPr>
                </w:pPr>
                <w:r>
                  <w:rPr>
                    <w:rFonts w:eastAsia="Calibri"/>
                    <w:szCs w:val="24"/>
                  </w:rPr>
                  <w:t xml:space="preserve">2.1.8. Organizuoti </w:t>
                </w:r>
                <w:r>
                  <w:rPr>
                    <w:rFonts w:eastAsia="Calibri"/>
                    <w:szCs w:val="24"/>
                  </w:rPr>
                  <w:t>geriausiai pristatančios etnografinio regiono kultūros vertybes kaimo turizmo sodybos rinkimus</w:t>
                </w:r>
              </w:p>
            </w:tc>
            <w:tc>
              <w:tcPr>
                <w:tcW w:w="2410" w:type="dxa"/>
                <w:shd w:val="clear" w:color="auto" w:fill="auto"/>
              </w:tcPr>
              <w:p w14:paraId="2870DD93" w14:textId="77777777" w:rsidR="00B4748F" w:rsidRDefault="009066D4">
                <w:pPr>
                  <w:rPr>
                    <w:strike/>
                    <w:szCs w:val="24"/>
                  </w:rPr>
                </w:pPr>
                <w:r>
                  <w:rPr>
                    <w:szCs w:val="24"/>
                    <w:lang w:val="en-US"/>
                  </w:rPr>
                  <w:t xml:space="preserve">KM, Kaimo turizmo asociacija </w:t>
                </w:r>
              </w:p>
            </w:tc>
            <w:tc>
              <w:tcPr>
                <w:tcW w:w="2126" w:type="dxa"/>
                <w:vAlign w:val="center"/>
              </w:tcPr>
              <w:p w14:paraId="2870DD94" w14:textId="77777777" w:rsidR="00B4748F" w:rsidRDefault="009066D4">
                <w:pPr>
                  <w:jc w:val="center"/>
                  <w:rPr>
                    <w:szCs w:val="24"/>
                  </w:rPr>
                </w:pPr>
                <w:r>
                  <w:rPr>
                    <w:szCs w:val="24"/>
                  </w:rPr>
                  <w:t>2018</w:t>
                </w:r>
              </w:p>
            </w:tc>
          </w:tr>
          <w:tr w:rsidR="00B4748F" w14:paraId="2870DD9A" w14:textId="77777777">
            <w:tc>
              <w:tcPr>
                <w:tcW w:w="4075" w:type="dxa"/>
                <w:vMerge/>
                <w:shd w:val="clear" w:color="auto" w:fill="auto"/>
              </w:tcPr>
              <w:p w14:paraId="2870DD96" w14:textId="77777777" w:rsidR="00B4748F" w:rsidRDefault="00B4748F">
                <w:pPr>
                  <w:rPr>
                    <w:rFonts w:eastAsia="Calibri"/>
                    <w:szCs w:val="24"/>
                  </w:rPr>
                </w:pPr>
              </w:p>
            </w:tc>
            <w:tc>
              <w:tcPr>
                <w:tcW w:w="6239" w:type="dxa"/>
                <w:shd w:val="clear" w:color="auto" w:fill="auto"/>
              </w:tcPr>
              <w:p w14:paraId="2870DD97" w14:textId="77777777" w:rsidR="00B4748F" w:rsidRDefault="009066D4">
                <w:pPr>
                  <w:rPr>
                    <w:rFonts w:eastAsia="Calibri"/>
                    <w:szCs w:val="24"/>
                  </w:rPr>
                </w:pPr>
                <w:r>
                  <w:rPr>
                    <w:rFonts w:eastAsia="Calibri"/>
                    <w:szCs w:val="24"/>
                  </w:rPr>
                  <w:t>2.1.9. Parengti rekomendacijas dėl liaudies meno ekspozicijų perspektyvų</w:t>
                </w:r>
              </w:p>
            </w:tc>
            <w:tc>
              <w:tcPr>
                <w:tcW w:w="2410" w:type="dxa"/>
                <w:shd w:val="clear" w:color="auto" w:fill="auto"/>
              </w:tcPr>
              <w:p w14:paraId="2870DD98" w14:textId="77777777" w:rsidR="00B4748F" w:rsidRDefault="009066D4">
                <w:pPr>
                  <w:rPr>
                    <w:szCs w:val="24"/>
                  </w:rPr>
                </w:pPr>
                <w:r>
                  <w:rPr>
                    <w:rFonts w:eastAsia="Calibri"/>
                    <w:szCs w:val="24"/>
                  </w:rPr>
                  <w:t>KM</w:t>
                </w:r>
              </w:p>
            </w:tc>
            <w:tc>
              <w:tcPr>
                <w:tcW w:w="2126" w:type="dxa"/>
                <w:vAlign w:val="center"/>
              </w:tcPr>
              <w:p w14:paraId="2870DD99" w14:textId="77777777" w:rsidR="00B4748F" w:rsidRDefault="009066D4">
                <w:pPr>
                  <w:jc w:val="center"/>
                  <w:rPr>
                    <w:szCs w:val="24"/>
                  </w:rPr>
                </w:pPr>
                <w:r>
                  <w:rPr>
                    <w:rFonts w:eastAsia="Calibri"/>
                    <w:szCs w:val="24"/>
                  </w:rPr>
                  <w:t>2016</w:t>
                </w:r>
              </w:p>
            </w:tc>
          </w:tr>
          <w:tr w:rsidR="00B4748F" w14:paraId="2870DD9F" w14:textId="77777777">
            <w:tc>
              <w:tcPr>
                <w:tcW w:w="4075" w:type="dxa"/>
                <w:vMerge/>
                <w:shd w:val="clear" w:color="auto" w:fill="auto"/>
              </w:tcPr>
              <w:p w14:paraId="2870DD9B" w14:textId="77777777" w:rsidR="00B4748F" w:rsidRDefault="00B4748F">
                <w:pPr>
                  <w:rPr>
                    <w:rFonts w:eastAsia="Calibri"/>
                    <w:szCs w:val="24"/>
                  </w:rPr>
                </w:pPr>
              </w:p>
            </w:tc>
            <w:tc>
              <w:tcPr>
                <w:tcW w:w="6239" w:type="dxa"/>
                <w:tcBorders>
                  <w:bottom w:val="nil"/>
                </w:tcBorders>
                <w:shd w:val="clear" w:color="auto" w:fill="auto"/>
              </w:tcPr>
              <w:p w14:paraId="2870DD9C" w14:textId="77777777" w:rsidR="00B4748F" w:rsidRDefault="009066D4">
                <w:pPr>
                  <w:rPr>
                    <w:rFonts w:eastAsia="Calibri"/>
                    <w:szCs w:val="24"/>
                  </w:rPr>
                </w:pPr>
                <w:r>
                  <w:rPr>
                    <w:rFonts w:eastAsia="Calibri"/>
                    <w:szCs w:val="24"/>
                  </w:rPr>
                  <w:t xml:space="preserve">2.1.10. Rengti ir išleisti leidinius </w:t>
                </w:r>
                <w:r>
                  <w:rPr>
                    <w:rFonts w:eastAsia="Calibri"/>
                    <w:szCs w:val="24"/>
                  </w:rPr>
                  <w:t xml:space="preserve">(knygas, CD, DVD), skirtus plačiajai visuomenei, patraukliai pristatančius etninę kultūrą </w:t>
                </w:r>
                <w:r>
                  <w:rPr>
                    <w:rFonts w:eastAsia="Calibri"/>
                    <w:szCs w:val="24"/>
                  </w:rPr>
                  <w:lastRenderedPageBreak/>
                  <w:t>bei tęstinius regioninius leidinius*</w:t>
                </w:r>
              </w:p>
            </w:tc>
            <w:tc>
              <w:tcPr>
                <w:tcW w:w="2410" w:type="dxa"/>
                <w:tcBorders>
                  <w:bottom w:val="nil"/>
                </w:tcBorders>
                <w:shd w:val="clear" w:color="auto" w:fill="auto"/>
              </w:tcPr>
              <w:p w14:paraId="2870DD9D" w14:textId="77777777" w:rsidR="00B4748F" w:rsidRDefault="009066D4">
                <w:pPr>
                  <w:rPr>
                    <w:szCs w:val="24"/>
                    <w:lang w:val="en-US"/>
                  </w:rPr>
                </w:pPr>
                <w:r>
                  <w:rPr>
                    <w:rFonts w:eastAsia="Calibri"/>
                    <w:szCs w:val="24"/>
                  </w:rPr>
                  <w:lastRenderedPageBreak/>
                  <w:t>KM,  LLKC, nacionaliniai muziejai</w:t>
                </w:r>
              </w:p>
            </w:tc>
            <w:tc>
              <w:tcPr>
                <w:tcW w:w="2126" w:type="dxa"/>
                <w:tcBorders>
                  <w:bottom w:val="nil"/>
                </w:tcBorders>
                <w:vAlign w:val="center"/>
              </w:tcPr>
              <w:p w14:paraId="2870DD9E" w14:textId="77777777" w:rsidR="00B4748F" w:rsidRDefault="009066D4">
                <w:pPr>
                  <w:jc w:val="center"/>
                  <w:rPr>
                    <w:szCs w:val="24"/>
                  </w:rPr>
                </w:pPr>
                <w:r>
                  <w:rPr>
                    <w:rFonts w:eastAsia="Calibri"/>
                    <w:szCs w:val="24"/>
                  </w:rPr>
                  <w:t>2015–2018</w:t>
                </w:r>
              </w:p>
            </w:tc>
          </w:tr>
          <w:tr w:rsidR="00B4748F" w14:paraId="2870DDA4" w14:textId="77777777">
            <w:trPr>
              <w:trHeight w:val="70"/>
            </w:trPr>
            <w:tc>
              <w:tcPr>
                <w:tcW w:w="4075" w:type="dxa"/>
                <w:vMerge/>
                <w:shd w:val="clear" w:color="auto" w:fill="auto"/>
              </w:tcPr>
              <w:p w14:paraId="2870DDA0" w14:textId="77777777" w:rsidR="00B4748F" w:rsidRDefault="00B4748F">
                <w:pPr>
                  <w:rPr>
                    <w:rFonts w:eastAsia="Calibri"/>
                    <w:szCs w:val="24"/>
                  </w:rPr>
                </w:pPr>
              </w:p>
            </w:tc>
            <w:tc>
              <w:tcPr>
                <w:tcW w:w="6239" w:type="dxa"/>
                <w:tcBorders>
                  <w:top w:val="nil"/>
                </w:tcBorders>
                <w:shd w:val="clear" w:color="auto" w:fill="auto"/>
              </w:tcPr>
              <w:p w14:paraId="2870DDA1" w14:textId="77777777" w:rsidR="00B4748F" w:rsidRDefault="00B4748F">
                <w:pPr>
                  <w:jc w:val="center"/>
                  <w:rPr>
                    <w:rFonts w:eastAsia="Calibri"/>
                    <w:szCs w:val="24"/>
                  </w:rPr>
                </w:pPr>
              </w:p>
            </w:tc>
            <w:tc>
              <w:tcPr>
                <w:tcW w:w="2415" w:type="dxa"/>
                <w:tcBorders>
                  <w:top w:val="nil"/>
                </w:tcBorders>
                <w:shd w:val="clear" w:color="auto" w:fill="auto"/>
              </w:tcPr>
              <w:p w14:paraId="2870DDA2" w14:textId="77777777" w:rsidR="00B4748F" w:rsidRDefault="00B4748F">
                <w:pPr>
                  <w:jc w:val="center"/>
                  <w:rPr>
                    <w:rFonts w:eastAsia="Calibri"/>
                    <w:szCs w:val="24"/>
                  </w:rPr>
                </w:pPr>
              </w:p>
            </w:tc>
            <w:tc>
              <w:tcPr>
                <w:tcW w:w="2121" w:type="dxa"/>
                <w:tcBorders>
                  <w:top w:val="nil"/>
                </w:tcBorders>
                <w:shd w:val="clear" w:color="auto" w:fill="auto"/>
              </w:tcPr>
              <w:p w14:paraId="2870DDA3" w14:textId="77777777" w:rsidR="00B4748F" w:rsidRDefault="00B4748F">
                <w:pPr>
                  <w:jc w:val="center"/>
                  <w:rPr>
                    <w:rFonts w:eastAsia="Calibri"/>
                    <w:szCs w:val="24"/>
                  </w:rPr>
                </w:pPr>
              </w:p>
            </w:tc>
          </w:tr>
          <w:tr w:rsidR="00B4748F" w14:paraId="2870DDA9" w14:textId="77777777">
            <w:tc>
              <w:tcPr>
                <w:tcW w:w="4075" w:type="dxa"/>
                <w:shd w:val="clear" w:color="auto" w:fill="auto"/>
              </w:tcPr>
              <w:p w14:paraId="2870DDA5" w14:textId="77777777" w:rsidR="00B4748F" w:rsidRDefault="009066D4">
                <w:pPr>
                  <w:rPr>
                    <w:rFonts w:eastAsia="Calibri"/>
                    <w:szCs w:val="24"/>
                  </w:rPr>
                </w:pPr>
                <w:r>
                  <w:rPr>
                    <w:rFonts w:eastAsia="Calibri"/>
                    <w:szCs w:val="24"/>
                  </w:rPr>
                  <w:t xml:space="preserve">2.2. Skatinti etninės kultūros procesų teorinius ir taikomuosius reiškinių ir </w:t>
                </w:r>
                <w:r>
                  <w:rPr>
                    <w:rFonts w:eastAsia="Calibri"/>
                    <w:szCs w:val="24"/>
                  </w:rPr>
                  <w:t>mokslinius tyrinėjimus, organizuoti jų pristatymus visuomenei</w:t>
                </w:r>
              </w:p>
            </w:tc>
            <w:tc>
              <w:tcPr>
                <w:tcW w:w="6239" w:type="dxa"/>
                <w:shd w:val="clear" w:color="auto" w:fill="auto"/>
              </w:tcPr>
              <w:p w14:paraId="2870DDA6" w14:textId="77777777" w:rsidR="00B4748F" w:rsidRDefault="009066D4">
                <w:pPr>
                  <w:rPr>
                    <w:rFonts w:eastAsia="Calibri"/>
                    <w:szCs w:val="24"/>
                  </w:rPr>
                </w:pPr>
                <w:r>
                  <w:rPr>
                    <w:rFonts w:eastAsia="Calibri"/>
                    <w:szCs w:val="24"/>
                  </w:rPr>
                  <w:t>2.2.1. Atlikti etninės kultūros būklės etninėse žemėse analizes, tyrimus, organizuoti jų pristatymus*</w:t>
                </w:r>
              </w:p>
            </w:tc>
            <w:tc>
              <w:tcPr>
                <w:tcW w:w="2410" w:type="dxa"/>
                <w:shd w:val="clear" w:color="auto" w:fill="auto"/>
              </w:tcPr>
              <w:p w14:paraId="2870DDA7" w14:textId="77777777" w:rsidR="00B4748F" w:rsidRDefault="009066D4">
                <w:pPr>
                  <w:rPr>
                    <w:szCs w:val="24"/>
                    <w:lang w:val="en-US"/>
                  </w:rPr>
                </w:pPr>
                <w:r>
                  <w:rPr>
                    <w:szCs w:val="24"/>
                    <w:lang w:val="en-US"/>
                  </w:rPr>
                  <w:t>KM, ŠMM, LLTI</w:t>
                </w:r>
              </w:p>
            </w:tc>
            <w:tc>
              <w:tcPr>
                <w:tcW w:w="2126" w:type="dxa"/>
                <w:vAlign w:val="center"/>
              </w:tcPr>
              <w:p w14:paraId="2870DDA8" w14:textId="77777777" w:rsidR="00B4748F" w:rsidRDefault="009066D4">
                <w:pPr>
                  <w:jc w:val="center"/>
                  <w:rPr>
                    <w:rFonts w:eastAsia="Calibri"/>
                    <w:szCs w:val="24"/>
                  </w:rPr>
                </w:pPr>
                <w:r>
                  <w:rPr>
                    <w:rFonts w:eastAsia="Calibri"/>
                    <w:szCs w:val="24"/>
                  </w:rPr>
                  <w:t>2016</w:t>
                </w:r>
              </w:p>
            </w:tc>
          </w:tr>
          <w:tr w:rsidR="00B4748F" w14:paraId="2870DDAE" w14:textId="77777777">
            <w:tc>
              <w:tcPr>
                <w:tcW w:w="4075" w:type="dxa"/>
                <w:vMerge w:val="restart"/>
                <w:shd w:val="clear" w:color="auto" w:fill="auto"/>
              </w:tcPr>
              <w:p w14:paraId="2870DDAA" w14:textId="77777777" w:rsidR="00B4748F" w:rsidRDefault="00B4748F">
                <w:pPr>
                  <w:rPr>
                    <w:rFonts w:eastAsia="Calibri"/>
                    <w:szCs w:val="24"/>
                  </w:rPr>
                </w:pPr>
              </w:p>
            </w:tc>
            <w:tc>
              <w:tcPr>
                <w:tcW w:w="6239" w:type="dxa"/>
                <w:shd w:val="clear" w:color="auto" w:fill="auto"/>
              </w:tcPr>
              <w:p w14:paraId="2870DDAB" w14:textId="77777777" w:rsidR="00B4748F" w:rsidRDefault="009066D4">
                <w:pPr>
                  <w:rPr>
                    <w:rFonts w:eastAsia="Calibri"/>
                    <w:szCs w:val="24"/>
                  </w:rPr>
                </w:pPr>
                <w:r>
                  <w:rPr>
                    <w:rFonts w:eastAsia="Calibri"/>
                    <w:szCs w:val="24"/>
                  </w:rPr>
                  <w:t xml:space="preserve">2.2.2. Įvertinti Pietryčių Lietuvos ir Mažosios Lietuvos tyrimų būklę </w:t>
                </w:r>
                <w:r>
                  <w:rPr>
                    <w:rFonts w:eastAsia="Calibri"/>
                    <w:szCs w:val="24"/>
                  </w:rPr>
                  <w:t>ir parengti rekomendacijas</w:t>
                </w:r>
              </w:p>
            </w:tc>
            <w:tc>
              <w:tcPr>
                <w:tcW w:w="2410" w:type="dxa"/>
                <w:shd w:val="clear" w:color="auto" w:fill="auto"/>
              </w:tcPr>
              <w:p w14:paraId="2870DDAC" w14:textId="77777777" w:rsidR="00B4748F" w:rsidRDefault="009066D4">
                <w:pPr>
                  <w:rPr>
                    <w:rFonts w:eastAsia="Calibri"/>
                    <w:szCs w:val="24"/>
                  </w:rPr>
                </w:pPr>
                <w:r>
                  <w:rPr>
                    <w:szCs w:val="24"/>
                    <w:lang w:val="en-US"/>
                  </w:rPr>
                  <w:t>KM, ŠMM</w:t>
                </w:r>
              </w:p>
            </w:tc>
            <w:tc>
              <w:tcPr>
                <w:tcW w:w="2126" w:type="dxa"/>
                <w:vAlign w:val="center"/>
              </w:tcPr>
              <w:p w14:paraId="2870DDAD" w14:textId="77777777" w:rsidR="00B4748F" w:rsidRDefault="009066D4">
                <w:pPr>
                  <w:jc w:val="center"/>
                  <w:rPr>
                    <w:rFonts w:eastAsia="Calibri"/>
                    <w:szCs w:val="24"/>
                  </w:rPr>
                </w:pPr>
                <w:r>
                  <w:rPr>
                    <w:szCs w:val="24"/>
                    <w:lang w:val="en-US"/>
                  </w:rPr>
                  <w:t>2017</w:t>
                </w:r>
              </w:p>
            </w:tc>
          </w:tr>
          <w:tr w:rsidR="00B4748F" w14:paraId="2870DDB3" w14:textId="77777777">
            <w:tc>
              <w:tcPr>
                <w:tcW w:w="4075" w:type="dxa"/>
                <w:vMerge/>
                <w:shd w:val="clear" w:color="auto" w:fill="auto"/>
              </w:tcPr>
              <w:p w14:paraId="2870DDAF" w14:textId="77777777" w:rsidR="00B4748F" w:rsidRDefault="00B4748F">
                <w:pPr>
                  <w:rPr>
                    <w:rFonts w:eastAsia="Calibri"/>
                    <w:szCs w:val="24"/>
                  </w:rPr>
                </w:pPr>
              </w:p>
            </w:tc>
            <w:tc>
              <w:tcPr>
                <w:tcW w:w="6239" w:type="dxa"/>
                <w:shd w:val="clear" w:color="auto" w:fill="auto"/>
              </w:tcPr>
              <w:p w14:paraId="2870DDB0" w14:textId="77777777" w:rsidR="00B4748F" w:rsidRDefault="009066D4">
                <w:pPr>
                  <w:rPr>
                    <w:rFonts w:eastAsia="Calibri"/>
                    <w:szCs w:val="24"/>
                  </w:rPr>
                </w:pPr>
                <w:r>
                  <w:rPr>
                    <w:szCs w:val="24"/>
                  </w:rPr>
                  <w:t>2.3.1. Teikti metodinę pagalbą užsienio lietuvių bendruomenėms</w:t>
                </w:r>
              </w:p>
            </w:tc>
            <w:tc>
              <w:tcPr>
                <w:tcW w:w="2410" w:type="dxa"/>
                <w:shd w:val="clear" w:color="auto" w:fill="auto"/>
              </w:tcPr>
              <w:p w14:paraId="2870DDB1" w14:textId="77777777" w:rsidR="00B4748F" w:rsidRDefault="009066D4">
                <w:pPr>
                  <w:rPr>
                    <w:rFonts w:eastAsia="Calibri"/>
                    <w:b/>
                    <w:szCs w:val="24"/>
                  </w:rPr>
                </w:pPr>
                <w:r>
                  <w:rPr>
                    <w:szCs w:val="24"/>
                    <w:lang w:val="en-US"/>
                  </w:rPr>
                  <w:t>KM, ŠMM, LLKC, nacionaliniai muziejai</w:t>
                </w:r>
              </w:p>
            </w:tc>
            <w:tc>
              <w:tcPr>
                <w:tcW w:w="2126" w:type="dxa"/>
                <w:vAlign w:val="center"/>
              </w:tcPr>
              <w:p w14:paraId="2870DDB2" w14:textId="77777777" w:rsidR="00B4748F" w:rsidRDefault="009066D4">
                <w:pPr>
                  <w:jc w:val="center"/>
                  <w:rPr>
                    <w:rFonts w:eastAsia="Calibri"/>
                    <w:b/>
                    <w:szCs w:val="24"/>
                  </w:rPr>
                </w:pPr>
                <w:r>
                  <w:rPr>
                    <w:szCs w:val="24"/>
                    <w:lang w:val="en-US"/>
                  </w:rPr>
                  <w:t>2015–2018</w:t>
                </w:r>
              </w:p>
            </w:tc>
          </w:tr>
          <w:tr w:rsidR="00B4748F" w14:paraId="2870DDB8" w14:textId="77777777">
            <w:trPr>
              <w:trHeight w:val="694"/>
            </w:trPr>
            <w:tc>
              <w:tcPr>
                <w:tcW w:w="4075" w:type="dxa"/>
                <w:vMerge w:val="restart"/>
                <w:shd w:val="clear" w:color="auto" w:fill="auto"/>
              </w:tcPr>
              <w:p w14:paraId="2870DDB4" w14:textId="77777777" w:rsidR="00B4748F" w:rsidRDefault="009066D4">
                <w:pPr>
                  <w:rPr>
                    <w:rFonts w:eastAsia="Calibri"/>
                    <w:szCs w:val="24"/>
                  </w:rPr>
                </w:pPr>
                <w:r>
                  <w:rPr>
                    <w:rFonts w:eastAsia="Calibri"/>
                    <w:szCs w:val="24"/>
                  </w:rPr>
                  <w:t xml:space="preserve">2.3. Palaikyti lietuvių etninės kultūros raišką etninėse lietuvių žemėse ir lietuvių bendruomenėse užsienio šalyse </w:t>
                </w:r>
              </w:p>
            </w:tc>
            <w:tc>
              <w:tcPr>
                <w:tcW w:w="6239" w:type="dxa"/>
                <w:shd w:val="clear" w:color="auto" w:fill="auto"/>
              </w:tcPr>
              <w:p w14:paraId="2870DDB5" w14:textId="77777777" w:rsidR="00B4748F" w:rsidRDefault="009066D4">
                <w:pPr>
                  <w:rPr>
                    <w:rFonts w:eastAsia="Calibri"/>
                    <w:b/>
                    <w:color w:val="FF0000"/>
                    <w:szCs w:val="24"/>
                  </w:rPr>
                </w:pPr>
                <w:r>
                  <w:rPr>
                    <w:szCs w:val="24"/>
                  </w:rPr>
                  <w:t>2.3.2. Organizuoti mokslines kompleksines ekspedicijas etninės kultūros objektų tyrinėjimui, fiksavimui, dokumentavimui ir rinkimui etninėse</w:t>
                </w:r>
                <w:r>
                  <w:rPr>
                    <w:szCs w:val="24"/>
                  </w:rPr>
                  <w:t xml:space="preserve"> lietuvių žemėse*</w:t>
                </w:r>
              </w:p>
            </w:tc>
            <w:tc>
              <w:tcPr>
                <w:tcW w:w="2410" w:type="dxa"/>
                <w:shd w:val="clear" w:color="auto" w:fill="auto"/>
              </w:tcPr>
              <w:p w14:paraId="2870DDB6" w14:textId="77777777" w:rsidR="00B4748F" w:rsidRDefault="009066D4">
                <w:pPr>
                  <w:rPr>
                    <w:rFonts w:eastAsia="Calibri"/>
                    <w:b/>
                    <w:szCs w:val="24"/>
                  </w:rPr>
                </w:pPr>
                <w:r>
                  <w:rPr>
                    <w:szCs w:val="24"/>
                    <w:lang w:val="en-US"/>
                  </w:rPr>
                  <w:t>KM,  ŠMM, LLKC, LLTI</w:t>
                </w:r>
              </w:p>
            </w:tc>
            <w:tc>
              <w:tcPr>
                <w:tcW w:w="2126" w:type="dxa"/>
                <w:vAlign w:val="center"/>
              </w:tcPr>
              <w:p w14:paraId="2870DDB7" w14:textId="77777777" w:rsidR="00B4748F" w:rsidRDefault="009066D4">
                <w:pPr>
                  <w:jc w:val="center"/>
                  <w:rPr>
                    <w:rFonts w:eastAsia="Calibri"/>
                    <w:b/>
                    <w:szCs w:val="24"/>
                  </w:rPr>
                </w:pPr>
                <w:r>
                  <w:rPr>
                    <w:szCs w:val="24"/>
                    <w:lang w:val="en-US"/>
                  </w:rPr>
                  <w:t>2015–2018</w:t>
                </w:r>
              </w:p>
            </w:tc>
          </w:tr>
          <w:tr w:rsidR="00B4748F" w14:paraId="2870DDBD" w14:textId="77777777">
            <w:tc>
              <w:tcPr>
                <w:tcW w:w="4075" w:type="dxa"/>
                <w:vMerge/>
                <w:shd w:val="clear" w:color="auto" w:fill="auto"/>
              </w:tcPr>
              <w:p w14:paraId="2870DDB9" w14:textId="77777777" w:rsidR="00B4748F" w:rsidRDefault="00B4748F">
                <w:pPr>
                  <w:rPr>
                    <w:rFonts w:eastAsia="Calibri"/>
                    <w:szCs w:val="24"/>
                  </w:rPr>
                </w:pPr>
              </w:p>
            </w:tc>
            <w:tc>
              <w:tcPr>
                <w:tcW w:w="6239" w:type="dxa"/>
                <w:tcBorders>
                  <w:bottom w:val="nil"/>
                </w:tcBorders>
                <w:shd w:val="clear" w:color="auto" w:fill="auto"/>
              </w:tcPr>
              <w:p w14:paraId="2870DDBA" w14:textId="77777777" w:rsidR="00B4748F" w:rsidRDefault="009066D4">
                <w:pPr>
                  <w:rPr>
                    <w:rFonts w:eastAsia="Calibri"/>
                    <w:b/>
                    <w:szCs w:val="24"/>
                  </w:rPr>
                </w:pPr>
                <w:r>
                  <w:rPr>
                    <w:szCs w:val="24"/>
                  </w:rPr>
                  <w:t>2.3.3. Organizuoti etninės kultūros paveldo objektų paieškas užsienyje, vykdyti jų fiksavimo, dokumentavimo ir grąžinimo pagal galimybes į Lietuvą darbus*</w:t>
                </w:r>
              </w:p>
            </w:tc>
            <w:tc>
              <w:tcPr>
                <w:tcW w:w="2410" w:type="dxa"/>
                <w:tcBorders>
                  <w:bottom w:val="nil"/>
                </w:tcBorders>
                <w:shd w:val="clear" w:color="auto" w:fill="auto"/>
              </w:tcPr>
              <w:p w14:paraId="2870DDBB" w14:textId="77777777" w:rsidR="00B4748F" w:rsidRDefault="009066D4">
                <w:pPr>
                  <w:rPr>
                    <w:rFonts w:eastAsia="Calibri"/>
                    <w:b/>
                    <w:szCs w:val="24"/>
                  </w:rPr>
                </w:pPr>
                <w:r>
                  <w:rPr>
                    <w:szCs w:val="24"/>
                    <w:lang w:val="en-US"/>
                  </w:rPr>
                  <w:t>KM,  LNM</w:t>
                </w:r>
              </w:p>
            </w:tc>
            <w:tc>
              <w:tcPr>
                <w:tcW w:w="2126" w:type="dxa"/>
                <w:tcBorders>
                  <w:bottom w:val="nil"/>
                </w:tcBorders>
                <w:vAlign w:val="center"/>
              </w:tcPr>
              <w:p w14:paraId="2870DDBC" w14:textId="77777777" w:rsidR="00B4748F" w:rsidRDefault="009066D4">
                <w:pPr>
                  <w:jc w:val="center"/>
                  <w:rPr>
                    <w:rFonts w:eastAsia="Calibri"/>
                    <w:b/>
                    <w:szCs w:val="24"/>
                  </w:rPr>
                </w:pPr>
                <w:r>
                  <w:rPr>
                    <w:szCs w:val="24"/>
                    <w:lang w:val="en-US"/>
                  </w:rPr>
                  <w:t>2015–2018</w:t>
                </w:r>
              </w:p>
            </w:tc>
          </w:tr>
          <w:tr w:rsidR="00B4748F" w14:paraId="2870DDC2" w14:textId="77777777">
            <w:trPr>
              <w:trHeight w:val="70"/>
            </w:trPr>
            <w:tc>
              <w:tcPr>
                <w:tcW w:w="4075" w:type="dxa"/>
                <w:vMerge/>
                <w:shd w:val="clear" w:color="auto" w:fill="auto"/>
              </w:tcPr>
              <w:p w14:paraId="2870DDBE" w14:textId="77777777" w:rsidR="00B4748F" w:rsidRDefault="00B4748F">
                <w:pPr>
                  <w:rPr>
                    <w:rFonts w:eastAsia="Calibri"/>
                    <w:szCs w:val="24"/>
                  </w:rPr>
                </w:pPr>
              </w:p>
            </w:tc>
            <w:tc>
              <w:tcPr>
                <w:tcW w:w="6239" w:type="dxa"/>
                <w:tcBorders>
                  <w:top w:val="nil"/>
                </w:tcBorders>
                <w:shd w:val="clear" w:color="auto" w:fill="auto"/>
              </w:tcPr>
              <w:p w14:paraId="2870DDBF" w14:textId="77777777" w:rsidR="00B4748F" w:rsidRDefault="00B4748F">
                <w:pPr>
                  <w:rPr>
                    <w:szCs w:val="24"/>
                  </w:rPr>
                </w:pPr>
              </w:p>
            </w:tc>
            <w:tc>
              <w:tcPr>
                <w:tcW w:w="2410" w:type="dxa"/>
                <w:tcBorders>
                  <w:top w:val="nil"/>
                </w:tcBorders>
                <w:shd w:val="clear" w:color="auto" w:fill="auto"/>
              </w:tcPr>
              <w:p w14:paraId="2870DDC0" w14:textId="77777777" w:rsidR="00B4748F" w:rsidRDefault="00B4748F">
                <w:pPr>
                  <w:rPr>
                    <w:szCs w:val="24"/>
                    <w:lang w:val="en-US"/>
                  </w:rPr>
                </w:pPr>
              </w:p>
            </w:tc>
            <w:tc>
              <w:tcPr>
                <w:tcW w:w="2126" w:type="dxa"/>
                <w:tcBorders>
                  <w:top w:val="nil"/>
                </w:tcBorders>
                <w:vAlign w:val="center"/>
              </w:tcPr>
              <w:p w14:paraId="2870DDC1" w14:textId="77777777" w:rsidR="00B4748F" w:rsidRDefault="00B4748F">
                <w:pPr>
                  <w:jc w:val="center"/>
                  <w:rPr>
                    <w:szCs w:val="24"/>
                    <w:lang w:val="en-US"/>
                  </w:rPr>
                </w:pPr>
              </w:p>
            </w:tc>
          </w:tr>
        </w:tbl>
        <w:p w14:paraId="2870DDC3" w14:textId="77777777" w:rsidR="00B4748F" w:rsidRDefault="00B4748F">
          <w:pPr>
            <w:rPr>
              <w:rFonts w:eastAsia="Calibri"/>
              <w:szCs w:val="24"/>
            </w:rPr>
          </w:pPr>
        </w:p>
        <w:p w14:paraId="2870DDC6" w14:textId="25EF1959" w:rsidR="00B4748F" w:rsidRPr="009066D4" w:rsidRDefault="009066D4" w:rsidP="009066D4">
          <w:pPr>
            <w:rPr>
              <w:rFonts w:eastAsia="Calibri"/>
              <w:szCs w:val="24"/>
            </w:rPr>
          </w:pPr>
          <w:r>
            <w:rPr>
              <w:rFonts w:eastAsia="Calibri"/>
              <w:szCs w:val="24"/>
            </w:rPr>
            <w:t xml:space="preserve">* Tokios veiklos gali </w:t>
          </w:r>
          <w:r>
            <w:rPr>
              <w:rFonts w:eastAsia="Calibri"/>
              <w:szCs w:val="24"/>
            </w:rPr>
            <w:t>būti finansuojamos per Lietuvos kultūros tarybos administruojamas programas</w:t>
          </w:r>
        </w:p>
      </w:sdtContent>
    </w:sdt>
    <w:sectPr w:rsidR="00B4748F" w:rsidRPr="009066D4">
      <w:footerReference w:type="default" r:id="rId15"/>
      <w:pgSz w:w="16838" w:h="11906" w:orient="landscape"/>
      <w:pgMar w:top="426" w:right="1701" w:bottom="993" w:left="1134"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DDCB" w14:textId="77777777" w:rsidR="00B4748F" w:rsidRDefault="009066D4">
      <w:pPr>
        <w:rPr>
          <w:szCs w:val="24"/>
          <w:lang w:val="en-GB"/>
        </w:rPr>
      </w:pPr>
      <w:r>
        <w:rPr>
          <w:szCs w:val="24"/>
          <w:lang w:val="en-GB"/>
        </w:rPr>
        <w:separator/>
      </w:r>
    </w:p>
  </w:endnote>
  <w:endnote w:type="continuationSeparator" w:id="0">
    <w:p w14:paraId="2870DDCC" w14:textId="77777777" w:rsidR="00B4748F" w:rsidRDefault="009066D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1FC4" w14:textId="77777777" w:rsidR="009066D4" w:rsidRDefault="009066D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A5FB" w14:textId="77777777" w:rsidR="009066D4" w:rsidRDefault="009066D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38990" w14:textId="77777777" w:rsidR="009066D4" w:rsidRDefault="009066D4">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DDCE" w14:textId="77777777" w:rsidR="00B4748F" w:rsidRPr="009066D4" w:rsidRDefault="00B4748F" w:rsidP="009066D4">
    <w:pPr>
      <w:pStyle w:val="Porat"/>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0DDC9" w14:textId="77777777" w:rsidR="00B4748F" w:rsidRDefault="009066D4">
      <w:pPr>
        <w:rPr>
          <w:szCs w:val="24"/>
          <w:lang w:val="en-GB"/>
        </w:rPr>
      </w:pPr>
      <w:r>
        <w:rPr>
          <w:szCs w:val="24"/>
          <w:lang w:val="en-GB"/>
        </w:rPr>
        <w:separator/>
      </w:r>
    </w:p>
  </w:footnote>
  <w:footnote w:type="continuationSeparator" w:id="0">
    <w:p w14:paraId="2870DDCA" w14:textId="77777777" w:rsidR="00B4748F" w:rsidRDefault="009066D4">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AF3B" w14:textId="77777777" w:rsidR="009066D4" w:rsidRDefault="009066D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D9AA" w14:textId="77777777" w:rsidR="009066D4" w:rsidRDefault="009066D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B089" w14:textId="77777777" w:rsidR="009066D4" w:rsidRDefault="009066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EC"/>
    <w:rsid w:val="009066D4"/>
    <w:rsid w:val="00A939EC"/>
    <w:rsid w:val="00B47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0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066D4"/>
    <w:rPr>
      <w:color w:val="808080"/>
    </w:rPr>
  </w:style>
  <w:style w:type="paragraph" w:styleId="Antrats">
    <w:name w:val="header"/>
    <w:basedOn w:val="prastasis"/>
    <w:link w:val="AntratsDiagrama"/>
    <w:rsid w:val="009066D4"/>
    <w:pPr>
      <w:tabs>
        <w:tab w:val="center" w:pos="4819"/>
        <w:tab w:val="right" w:pos="9638"/>
      </w:tabs>
    </w:pPr>
  </w:style>
  <w:style w:type="character" w:customStyle="1" w:styleId="AntratsDiagrama">
    <w:name w:val="Antraštės Diagrama"/>
    <w:basedOn w:val="Numatytasispastraiposriftas"/>
    <w:link w:val="Antrats"/>
    <w:rsid w:val="009066D4"/>
  </w:style>
  <w:style w:type="paragraph" w:styleId="Porat">
    <w:name w:val="footer"/>
    <w:basedOn w:val="prastasis"/>
    <w:link w:val="PoratDiagrama"/>
    <w:rsid w:val="009066D4"/>
    <w:pPr>
      <w:tabs>
        <w:tab w:val="center" w:pos="4819"/>
        <w:tab w:val="right" w:pos="9638"/>
      </w:tabs>
    </w:pPr>
  </w:style>
  <w:style w:type="character" w:customStyle="1" w:styleId="PoratDiagrama">
    <w:name w:val="Poraštė Diagrama"/>
    <w:basedOn w:val="Numatytasispastraiposriftas"/>
    <w:link w:val="Porat"/>
    <w:rsid w:val="0090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066D4"/>
    <w:rPr>
      <w:color w:val="808080"/>
    </w:rPr>
  </w:style>
  <w:style w:type="paragraph" w:styleId="Antrats">
    <w:name w:val="header"/>
    <w:basedOn w:val="prastasis"/>
    <w:link w:val="AntratsDiagrama"/>
    <w:rsid w:val="009066D4"/>
    <w:pPr>
      <w:tabs>
        <w:tab w:val="center" w:pos="4819"/>
        <w:tab w:val="right" w:pos="9638"/>
      </w:tabs>
    </w:pPr>
  </w:style>
  <w:style w:type="character" w:customStyle="1" w:styleId="AntratsDiagrama">
    <w:name w:val="Antraštės Diagrama"/>
    <w:basedOn w:val="Numatytasispastraiposriftas"/>
    <w:link w:val="Antrats"/>
    <w:rsid w:val="009066D4"/>
  </w:style>
  <w:style w:type="paragraph" w:styleId="Porat">
    <w:name w:val="footer"/>
    <w:basedOn w:val="prastasis"/>
    <w:link w:val="PoratDiagrama"/>
    <w:rsid w:val="009066D4"/>
    <w:pPr>
      <w:tabs>
        <w:tab w:val="center" w:pos="4819"/>
        <w:tab w:val="right" w:pos="9638"/>
      </w:tabs>
    </w:pPr>
  </w:style>
  <w:style w:type="character" w:customStyle="1" w:styleId="PoratDiagrama">
    <w:name w:val="Poraštė Diagrama"/>
    <w:basedOn w:val="Numatytasispastraiposriftas"/>
    <w:link w:val="Porat"/>
    <w:rsid w:val="0090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83E04903-6C68-4565-9257-A5D96A9F2EA7}"/>
      </w:docPartPr>
      <w:docPartBody>
        <w:p w14:paraId="44B02BC7" w14:textId="23666A65" w:rsidR="00000000" w:rsidRDefault="007F5CA3">
          <w:r w:rsidRPr="008B609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A3"/>
    <w:rsid w:val="007F5C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5C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5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dafb8b7eb564b05874e195d7afe7f42" PartId="a1d4259ccffd4ab1943f092a2cd5d794">
    <Part Type="preambule" Nr="" Abbr="" Title="" Notes="" DocPartId="1f01ff1774d44b00a51d498815de5555" PartId="7cbf3da05dbb46bea18921d5e84c20ae"/>
    <Part Type="punktas" Nr="1" Abbr="1 p." DocPartId="56439b4dd8464ccaa78981df4c1bcfd7" PartId="e75ec16f8263460eae4b6386b78c003b"/>
    <Part Type="punktas" Nr="2" Abbr="2 p." DocPartId="45e75413e4604c52974cffabb02bc2bc" PartId="f3000dca729347b9b08b0e859607a78c"/>
    <Part Type="punktas" Nr="3" Abbr="3 p." DocPartId="9b973352c4a143e7a6092b9e4d282253" PartId="a4f9c7eddff04f479fe51d41f563092e"/>
    <Part Type="signatura" Nr="" Abbr="" Title="" Notes="" DocPartId="34ad02456ad74a7183d7aa65c5fa6063" PartId="6a913310b4eb4686861cb36a17686f35"/>
  </Part>
  <Part Type="pagrindine" Nr="" Abbr="" Title="ETNINĖS KULTŪROS PLĖTROS 2015–2018 METŲ VEIKSMŲ PLANAS" Notes="" DocPartId="7377ced959d148a787192581aacaeae8" PartId="a9b7268cc53c452ebb7dd731384647bd">
    <Part Type="skyrius" Nr="1" Title="BENDROSIOS NUOSTATOS" DocPartId="e6558a36f78941c39f22a558ea76e5fc" PartId="305ae28c5ba84fdfb882f52538be238e">
      <Part Type="punktas" Nr="1" Abbr="1 p." DocPartId="5ec01f8e115440ba9087b06a71e7ee61" PartId="09616e6f944d4a38bb9668ad7372780e"/>
      <Part Type="punktas" Nr="2" Abbr="2 p." DocPartId="43401abf0f6a4b7faf1ca802f9537dda" PartId="27e5883903814dbba8243d116ae51400"/>
      <Part Type="punktas" Nr="3" Abbr="3 p." DocPartId="a73519597d0d49c1a072e486c00da4bc" PartId="419a8a9e9d12403394de8b2c90311520"/>
      <Part Type="punktas" Nr="4" Abbr="4 p." DocPartId="f999018811a449839432b52962ee1b24" PartId="c647c7a5b6334d93a73dffffbfc81c47"/>
    </Part>
    <Part Type="skyrius" Nr="2" Title="SITUACIJOS ANALIZĖ" DocPartId="06aa6bfade0a4d3492b5e9a58aeac12f" PartId="275b0ac2732e46f681a3247d27221753">
      <Part Type="punktas" Nr="5" Abbr="5 p." DocPartId="31ed80601ffc4cf083866ff5b2d3f225" PartId="585ae0dc47c04b2197337ad514614e3f"/>
      <Part Type="punktas" Nr="6" Abbr="6 p." DocPartId="9d61fccb86fb4236991e38c85f3871bd" PartId="99715691bb36452c89c78b6d095f7134"/>
      <Part Type="punktas" Nr="7" Abbr="7 p." DocPartId="c03478017ee640258a340070563a65d2" PartId="ed05ea4fdfb84fdba7ca105fdccf4db3"/>
      <Part Type="punktas" Nr="8" Abbr="8 p." DocPartId="87e086e19820482e972801ca85ee554d" PartId="821038ee264f4354973f5412bd5880e2"/>
      <Part Type="punktas" Nr="9" Abbr="9 p." DocPartId="91fea053ad0f4edb99ff74ae8bdc7768" PartId="751c0405c2b54d5d98c0453b2351fe34">
        <Part Type="punktas" Nr="9.1" Abbr="9.1 p." DocPartId="c3863759d1ed47918c78c133fc9d926a" PartId="19d69eb047d449e78376cf61a8880690"/>
        <Part Type="punktas" Nr="9.2" Abbr="9.2 p." DocPartId="8b504c120fdb472fac10e8084c78575c" PartId="ac10e28334e543899ef92ed6ce903e97"/>
        <Part Type="punktas" Nr="9.3" Abbr="9.3 p." DocPartId="9b31d7d3f6df4740b28351982faa0036" PartId="a37af6dee9cc44cd94e748b2e0e3f314"/>
        <Part Type="punktas" Nr="9.4" Abbr="9.4 p." DocPartId="aca02148d1b2490da212f9d302664faf" PartId="1d42dabeba3846f88129c1f34a6a47ab"/>
        <Part Type="punktas" Nr="9.5" Abbr="9.5 p." DocPartId="443438906b9c491eaa48dbd8bbdb8d1f" PartId="46bafee53dc64f9f8834b34e68867d4f"/>
        <Part Type="punktas" Nr="9.6" Abbr="9.6 p." DocPartId="896f34f278b4465fb709a529df48d0ca" PartId="1972c1a9eac347f08f2b54ca27a4cf54"/>
      </Part>
      <Part Type="punktas" Nr="10" Abbr="10 p." DocPartId="4dacb297b1304715bc2e35ce0a08f8d0" PartId="a704baddc1a7461095713055f99fd751"/>
      <Part Type="punktas" Nr="11" Abbr="11 p." DocPartId="f3b5648313674e098e18f0bcf5f90ab6" PartId="aeee00a63fe944c088b9d6d55edadd0a"/>
      <Part Type="punktas" Nr="12" Abbr="12 p." DocPartId="9178e9549ad64347851efe5d0a8fca61" PartId="cd3053373879457b9bcdaa99c6651aa9"/>
      <Part Type="punktas" Nr="13" Abbr="13 p." DocPartId="68426e7b133043bca29745464676b881" PartId="3befa081bea549a989d84f188b8cfda9"/>
      <Part Type="punktas" Nr="14" Abbr="14 p." DocPartId="855f46b1cf3a476ca46ecc464d4e34ae" PartId="d8afdf74f4ff42b199b770f3440b93f7"/>
      <Part Type="punktas" Nr="15" Abbr="15 p." DocPartId="7f809e3711f94d06953f1a0d1d2dac1f" PartId="ecdf9c27d17b490c8585c43aa1415e45"/>
      <Part Type="punktas" Nr="16" Abbr="16 p." DocPartId="30b94a56b3aa49b78004028ab3dc4f1f" PartId="9f1b0965f961479a848c5e9fd3703753"/>
      <Part Type="punktas" Nr="17" Abbr="17 p." DocPartId="5b4c00106a1643b3968895c5fb46c4df" PartId="f67b070d72664a99bac22001e8871c86"/>
      <Part Type="punktas" Nr="18" Abbr="18 p." DocPartId="32cd87b38c744833b3590843a0f2bfc3" PartId="d4c51b52d4c94df0b53cdd42323b9f86"/>
      <Part Type="punktas" Nr="19" Abbr="19 p." DocPartId="c0309e8a9bb74d409cc6bed214d43710" PartId="1ade431a67a0480aa3555b8bdba5c711"/>
      <Part Type="punktas" Nr="20" Abbr="20 p." DocPartId="9ac9e66da2e24120a0eb943673f5158a" PartId="165d79bd2bc54a2ca1022ae90d692818"/>
    </Part>
    <Part Type="skyrius" Nr="3" Title="VEIKSMŲ PLANO TIKSLAI IR UŽDAVINIAI" DocPartId="973c2ff02ddf4116882837f91b39a372" PartId="a0fbca8886984137a34d64142fee5cc3">
      <Part Type="punktas" Nr="21" Abbr="21 p." DocPartId="065b7b0ca3e34c2ca5b929bfea900e7c" PartId="2679e40c091b43e3b58fcd2960fb2c79"/>
      <Part Type="punktas" Nr="22" Abbr="22 p." DocPartId="a2bcfdaf64e64723bfd768712c7b7196" PartId="c0a5b10d0b154645ab264744a3469c72">
        <Part Type="punktas" Nr="22.1" Abbr="22.1 p." DocPartId="e79d44f526e343c28cf565eb6ee0aed9" PartId="77122726772a4a74892f7343b26adb28"/>
        <Part Type="punktas" Nr="22.2" Abbr="22.2 p." DocPartId="ee0ac471f2484e719682782fa8b02b3b" PartId="88f574b4c3b6421bbb0d2647821ab0d7"/>
      </Part>
      <Part Type="punktas" Nr="23" Abbr="23 p." DocPartId="9e677568e1e7481bbe733b4c5032cbee" PartId="dde6a509cbab46b280195cce3c83fc37"/>
      <Part Type="punktas" Nr="24" Abbr="24 p." DocPartId="4422098bf8bf48e599254a463f8ca077" PartId="6ae9c50ee6dc430093299bcea71d3673">
        <Part Type="punktas" Nr="24.1" Abbr="24.1 p." DocPartId="40ca335dd4614034b9c880255455da2b" PartId="af1dcc5b648445f2becc2933d6cf1621"/>
        <Part Type="punktas" Nr="24.2" Abbr="24.2 p." DocPartId="c458a43e2b5a42839ec9c946597433d9" PartId="a57729c146cd406fb6d8a5dd31825897"/>
        <Part Type="punktas" Nr="24.3" Abbr="24.3 p." DocPartId="126ae0ac83b64db588a234387665340c" PartId="349b94e91bd241e5900881a07f0eb9e5"/>
      </Part>
    </Part>
    <Part Type="skyrius" Nr="4" Title="VEIKSMŲ PLANO ĮGYVENDINIMAS" DocPartId="31134a700b9445c0b38c2dc0348b52f9" PartId="c65d9f131c8e4f94b07ee56818f6dab2">
      <Part Type="punktas" Nr="25" Abbr="25 p." DocPartId="226b90302b494710877b0ee4eaf01ba0" PartId="32f0298818684f2c8ac2af4bbe9bac0e"/>
      <Part Type="punktas" Nr="26" Abbr="26 p." DocPartId="79c5a0df6f1f4b7c92c0657d72928dc1" PartId="eec5068db8034046910d4182e42a3127"/>
      <Part Type="punktas" Nr="27" Abbr="27 p." DocPartId="b7ae1d098f5c4a8a9a8a95f89764e683" PartId="c2f63b72b5d644acacd214b261c6913e"/>
      <Part Type="punktas" Nr="28" Abbr="28 p." DocPartId="f9b7c3d20ad54aef83d1c85f44352240" PartId="8d0336dc425e4f8283ed866492b5e4df"/>
      <Part Type="punktas" Nr="29" Abbr="29 p." DocPartId="e4ef4c81b6a049a9911b3b6820b67c8d" PartId="6d633e514e004b37bd48f654b1c769e2"/>
      <Part Type="punktas" Nr="30" Abbr="30 p." DocPartId="5137a8e869c44417815bebf4744167c3" PartId="f02be5d8629f4baea2986e339cd49622"/>
    </Part>
    <Part Type="pabaiga" DocPartId="5fbccb234139411eb92e0753b41c05eb" PartId="f140b927c5984fba9cbde6df712ae0c2"/>
  </Part>
  <Part Type="priedas" Nr="1" Abbr="1 pr." Title="ETNINĖS KULTŪROS PLĖTROS 2015–2018 METŲ VEIKSMŲ PLANO ĮGYVENDINIMO TIKSLAI, UŽDAVINIAI, VERTINIMO KRITERIJAI IR SIEKIAMOS JŲ REIKŠMĖS" DocPartId="e93bd2fdba9e4f31bcaa3c792a56840d" PartId="71c2289fe76a41fbba5a0240376f08e7"/>
  <Part Type="priedas" Nr="2" Abbr="2 pr." Title="ETNINĖS KULTŪROS PLĖTROS 2015–2018 METŲ VEIKSMŲ PLANO TIKSLAI, UŽDAVINIAI, VEIKSMAI, ĮGYVENDINANČIOS INSTITUCIJOS, ĮVYKDYMO TERMINAI" DocPartId="1f4005cdd2f5480595a98797bdf2848c" PartId="5456cdcfdfd841eea345b54523b7ab1e"/>
</Parts>
</file>

<file path=customXml/itemProps1.xml><?xml version="1.0" encoding="utf-8"?>
<ds:datastoreItem xmlns:ds="http://schemas.openxmlformats.org/officeDocument/2006/customXml" ds:itemID="{5A43233D-8A5A-48D5-9350-E039EE3657A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3955</Words>
  <Characters>29387</Characters>
  <Application>Microsoft Office Word</Application>
  <DocSecurity>0</DocSecurity>
  <Lines>244</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KM</Company>
  <LinksUpToDate>false</LinksUpToDate>
  <CharactersWithSpaces>33276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GRUNDAITĖ Aistė</cp:lastModifiedBy>
  <cp:revision>3</cp:revision>
  <cp:lastPrinted>2015-07-20T06:48:00Z</cp:lastPrinted>
  <dcterms:created xsi:type="dcterms:W3CDTF">2015-07-24T14:14:00Z</dcterms:created>
  <dcterms:modified xsi:type="dcterms:W3CDTF">2015-07-27T05:13:00Z</dcterms:modified>
</cp:coreProperties>
</file>