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E3918" w14:textId="77777777" w:rsidR="00D40DDB" w:rsidRDefault="00D40DDB">
      <w:pPr>
        <w:tabs>
          <w:tab w:val="center" w:pos="4153"/>
          <w:tab w:val="right" w:pos="8306"/>
        </w:tabs>
        <w:rPr>
          <w:lang w:eastAsia="lt-LT"/>
        </w:rPr>
      </w:pPr>
    </w:p>
    <w:p w14:paraId="08BE3919" w14:textId="77777777" w:rsidR="00D40DDB" w:rsidRDefault="001D07DC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08BE3947" wp14:editId="08BE3948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391A" w14:textId="77777777" w:rsidR="00D40DDB" w:rsidRDefault="00D40DDB">
      <w:pPr>
        <w:rPr>
          <w:sz w:val="10"/>
          <w:szCs w:val="10"/>
        </w:rPr>
      </w:pPr>
    </w:p>
    <w:p w14:paraId="08BE391B" w14:textId="77777777" w:rsidR="00D40DDB" w:rsidRDefault="001D07DC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08BE391C" w14:textId="77777777" w:rsidR="00D40DDB" w:rsidRDefault="00D40DDB">
      <w:pPr>
        <w:jc w:val="center"/>
        <w:rPr>
          <w:caps/>
          <w:lang w:eastAsia="lt-LT"/>
        </w:rPr>
      </w:pPr>
    </w:p>
    <w:p w14:paraId="08BE391D" w14:textId="77777777" w:rsidR="00D40DDB" w:rsidRDefault="001D07DC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08BE391E" w14:textId="77777777" w:rsidR="00D40DDB" w:rsidRDefault="001D07DC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VYRIAUSYBĖS 2000 M. GRUODŽIO 15 D. NUTARIMO NR. 1458 „DĖL KONKREČIŲ VALSTYBĖS RINKLIAVOS DYDŽIŲ SĄRAŠO IR </w:t>
      </w:r>
      <w:r>
        <w:rPr>
          <w:b/>
          <w:bCs/>
          <w:lang w:eastAsia="lt-LT"/>
        </w:rPr>
        <w:t>VALSTYBĖS RINKLIAVOS MOKĖJIMO IR GRĄŽINIMO TAISYKLIŲ PATVIRTINIMO“ PAKEITIMO</w:t>
      </w:r>
    </w:p>
    <w:p w14:paraId="08BE391F" w14:textId="77777777" w:rsidR="00D40DDB" w:rsidRDefault="00D40DDB">
      <w:pPr>
        <w:tabs>
          <w:tab w:val="left" w:pos="-284"/>
        </w:tabs>
        <w:rPr>
          <w:caps/>
          <w:lang w:eastAsia="lt-LT"/>
        </w:rPr>
      </w:pPr>
    </w:p>
    <w:p w14:paraId="08BE3920" w14:textId="77777777" w:rsidR="00D40DDB" w:rsidRDefault="001D07DC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gegužės 2 d.</w:t>
      </w:r>
      <w:r>
        <w:rPr>
          <w:color w:val="000000"/>
          <w:lang w:eastAsia="ar-SA"/>
        </w:rPr>
        <w:t xml:space="preserve"> Nr. </w:t>
      </w:r>
      <w:r>
        <w:rPr>
          <w:bCs/>
        </w:rPr>
        <w:t>433</w:t>
      </w:r>
      <w:r>
        <w:rPr>
          <w:color w:val="000000"/>
          <w:lang w:eastAsia="ar-SA"/>
        </w:rPr>
        <w:br/>
        <w:t>Vilnius</w:t>
      </w:r>
    </w:p>
    <w:p w14:paraId="08BE3921" w14:textId="77777777" w:rsidR="00D40DDB" w:rsidRDefault="00D40DDB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8BE3922" w14:textId="77777777" w:rsidR="00D40DDB" w:rsidRDefault="00D40DDB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08BE3923" w14:textId="77777777" w:rsidR="00D40DDB" w:rsidRDefault="001D07DC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08BE3924" w14:textId="77777777" w:rsidR="00D40DDB" w:rsidRDefault="001D07DC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Konkrečių valstybės rinkliavos dydžių sąrašą, patvirtintą Lietuvos Respublikos Vyriausy</w:t>
      </w:r>
      <w:r>
        <w:rPr>
          <w:lang w:eastAsia="lt-LT"/>
        </w:rPr>
        <w:t>bės 2000 m. gruodžio 15 d. nutarimu Nr. 1458 „Dėl Konkrečių valstybės rinkliavos dydžių sąrašo ir Valstybės rinkliavos mokėjimo ir grąžinimo taisyklių patvirtinimo“:</w:t>
      </w:r>
    </w:p>
    <w:p w14:paraId="08BE3925" w14:textId="77777777" w:rsidR="00D40DDB" w:rsidRDefault="001D07DC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4.81 papunktį ir jį išdėstyti taip:</w:t>
      </w:r>
    </w:p>
    <w:p w14:paraId="08BE3926" w14:textId="77777777" w:rsidR="00D40DDB" w:rsidRDefault="00D40DDB">
      <w:pPr>
        <w:rPr>
          <w:sz w:val="10"/>
          <w:szCs w:val="10"/>
        </w:rPr>
      </w:pPr>
    </w:p>
    <w:p w14:paraId="08BE3927" w14:textId="77777777" w:rsidR="00D40DDB" w:rsidRDefault="001D07DC">
      <w:pPr>
        <w:tabs>
          <w:tab w:val="left" w:pos="1476"/>
          <w:tab w:val="left" w:pos="8208"/>
        </w:tabs>
        <w:ind w:left="1418" w:right="1586" w:hanging="1310"/>
        <w:rPr>
          <w:sz w:val="22"/>
          <w:szCs w:val="22"/>
        </w:rPr>
      </w:pPr>
      <w:r>
        <w:rPr>
          <w:sz w:val="22"/>
          <w:szCs w:val="22"/>
          <w:lang w:eastAsia="lt-LT"/>
        </w:rPr>
        <w:t>„</w:t>
      </w:r>
      <w:r>
        <w:rPr>
          <w:sz w:val="22"/>
          <w:szCs w:val="22"/>
          <w:lang w:eastAsia="lt-LT"/>
        </w:rPr>
        <w:t>4.81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 xml:space="preserve">leidimo vežti </w:t>
      </w:r>
      <w:r>
        <w:rPr>
          <w:sz w:val="22"/>
          <w:szCs w:val="22"/>
          <w:lang w:eastAsia="lt-LT"/>
        </w:rPr>
        <w:t>radioaktyviąsias medžiagas, kurį išduoda Radiacinės saugos centras:</w:t>
      </w:r>
      <w:r>
        <w:rPr>
          <w:sz w:val="22"/>
          <w:szCs w:val="22"/>
        </w:rPr>
        <w:tab/>
      </w:r>
    </w:p>
    <w:p w14:paraId="08BE3928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4.81.1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44</w:t>
      </w:r>
    </w:p>
    <w:p w14:paraId="08BE3929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4.81.2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dublikato 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24“.</w:t>
      </w:r>
    </w:p>
    <w:p w14:paraId="08BE392A" w14:textId="77777777" w:rsidR="00D40DDB" w:rsidRDefault="001D07DC"/>
    <w:p w14:paraId="08BE392B" w14:textId="77777777" w:rsidR="00D40DDB" w:rsidRDefault="001D07DC">
      <w:pPr>
        <w:spacing w:line="360" w:lineRule="atLeast"/>
        <w:ind w:firstLine="720"/>
        <w:jc w:val="both"/>
      </w:pPr>
      <w:r>
        <w:rPr>
          <w:lang w:eastAsia="lt-LT"/>
        </w:rPr>
        <w:t>2</w:t>
      </w:r>
      <w:r>
        <w:rPr>
          <w:lang w:eastAsia="lt-LT"/>
        </w:rPr>
        <w:t>. Pakeisti 4.82 papunktį ir jį išdėstyti taip:</w:t>
      </w:r>
    </w:p>
    <w:p w14:paraId="08BE392C" w14:textId="77777777" w:rsidR="00D40DDB" w:rsidRDefault="00D40DDB">
      <w:pPr>
        <w:rPr>
          <w:sz w:val="10"/>
          <w:szCs w:val="10"/>
        </w:rPr>
      </w:pPr>
    </w:p>
    <w:p w14:paraId="08BE392D" w14:textId="77777777" w:rsidR="00D40DDB" w:rsidRDefault="001D07DC">
      <w:pPr>
        <w:tabs>
          <w:tab w:val="left" w:pos="1476"/>
          <w:tab w:val="left" w:pos="8208"/>
        </w:tabs>
        <w:ind w:left="1418" w:right="1586" w:hanging="1310"/>
        <w:rPr>
          <w:sz w:val="22"/>
          <w:szCs w:val="22"/>
        </w:rPr>
      </w:pPr>
      <w:r>
        <w:rPr>
          <w:sz w:val="22"/>
          <w:szCs w:val="22"/>
          <w:lang w:eastAsia="lt-LT"/>
        </w:rPr>
        <w:t>„</w:t>
      </w:r>
      <w:r>
        <w:rPr>
          <w:sz w:val="22"/>
          <w:szCs w:val="22"/>
          <w:lang w:eastAsia="lt-LT"/>
        </w:rPr>
        <w:t>4.82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leidimo vežti radioaktyviąsias atliekas, susidariusias nebra</w:t>
      </w:r>
      <w:r>
        <w:rPr>
          <w:sz w:val="22"/>
          <w:szCs w:val="22"/>
          <w:lang w:eastAsia="lt-LT"/>
        </w:rPr>
        <w:t>nduolinio kuro ciklo metu:</w:t>
      </w:r>
      <w:r>
        <w:rPr>
          <w:sz w:val="22"/>
          <w:szCs w:val="22"/>
        </w:rPr>
        <w:tab/>
      </w:r>
    </w:p>
    <w:p w14:paraId="08BE392E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4.82.1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44</w:t>
      </w:r>
    </w:p>
    <w:p w14:paraId="08BE392F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4.82.2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dublikato 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24“.</w:t>
      </w:r>
    </w:p>
    <w:p w14:paraId="08BE3930" w14:textId="77777777" w:rsidR="00D40DDB" w:rsidRDefault="001D07DC"/>
    <w:p w14:paraId="08BE3931" w14:textId="77777777" w:rsidR="00D40DDB" w:rsidRDefault="001D07DC">
      <w:pPr>
        <w:tabs>
          <w:tab w:val="left" w:pos="1080"/>
        </w:tabs>
        <w:spacing w:line="360" w:lineRule="atLeast"/>
        <w:ind w:firstLine="720"/>
        <w:jc w:val="both"/>
      </w:pPr>
      <w:r>
        <w:rPr>
          <w:lang w:eastAsia="lt-LT"/>
        </w:rPr>
        <w:t>3</w:t>
      </w:r>
      <w:r>
        <w:rPr>
          <w:lang w:eastAsia="lt-LT"/>
        </w:rPr>
        <w:t>. Papildyti 4.93</w:t>
      </w:r>
      <w:r>
        <w:rPr>
          <w:vertAlign w:val="superscript"/>
          <w:lang w:eastAsia="lt-LT"/>
        </w:rPr>
        <w:t xml:space="preserve">3 </w:t>
      </w:r>
      <w:r>
        <w:rPr>
          <w:lang w:eastAsia="lt-LT"/>
        </w:rPr>
        <w:t>papunkčiu:</w:t>
      </w:r>
    </w:p>
    <w:p w14:paraId="08BE3932" w14:textId="77777777" w:rsidR="00D40DDB" w:rsidRDefault="00D40DDB">
      <w:pPr>
        <w:rPr>
          <w:sz w:val="10"/>
          <w:szCs w:val="10"/>
        </w:rPr>
      </w:pPr>
    </w:p>
    <w:p w14:paraId="08BE3933" w14:textId="77777777" w:rsidR="00D40DDB" w:rsidRDefault="001D07DC">
      <w:pPr>
        <w:tabs>
          <w:tab w:val="left" w:pos="1476"/>
          <w:tab w:val="left" w:pos="8208"/>
        </w:tabs>
        <w:ind w:left="1418" w:right="1586" w:hanging="1310"/>
        <w:rPr>
          <w:sz w:val="22"/>
          <w:szCs w:val="22"/>
        </w:rPr>
      </w:pPr>
      <w:r>
        <w:rPr>
          <w:sz w:val="22"/>
          <w:szCs w:val="22"/>
          <w:lang w:eastAsia="lt-LT"/>
        </w:rPr>
        <w:t>„</w:t>
      </w:r>
      <w:r>
        <w:rPr>
          <w:sz w:val="22"/>
          <w:szCs w:val="22"/>
          <w:lang w:eastAsia="lt-LT"/>
        </w:rPr>
        <w:t>4.93</w:t>
      </w:r>
      <w:r>
        <w:rPr>
          <w:sz w:val="22"/>
          <w:szCs w:val="22"/>
          <w:vertAlign w:val="superscript"/>
          <w:lang w:eastAsia="lt-LT"/>
        </w:rPr>
        <w:t>3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asmens, turinčio teisę mokyti radiacinės saugos, atestavimo pažymėjimo, kurį išduoda Radiacinės saugos centras:</w:t>
      </w:r>
      <w:r>
        <w:rPr>
          <w:sz w:val="22"/>
          <w:szCs w:val="22"/>
        </w:rPr>
        <w:tab/>
      </w:r>
    </w:p>
    <w:p w14:paraId="08BE3934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4.93</w:t>
      </w:r>
      <w:r>
        <w:rPr>
          <w:sz w:val="22"/>
          <w:szCs w:val="22"/>
          <w:vertAlign w:val="superscript"/>
          <w:lang w:eastAsia="lt-LT"/>
        </w:rPr>
        <w:t>3</w:t>
      </w:r>
      <w:r>
        <w:rPr>
          <w:sz w:val="22"/>
          <w:szCs w:val="22"/>
          <w:lang w:eastAsia="lt-LT"/>
        </w:rPr>
        <w:t>.1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50</w:t>
      </w:r>
    </w:p>
    <w:p w14:paraId="08BE3935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4.93</w:t>
      </w:r>
      <w:r>
        <w:rPr>
          <w:sz w:val="22"/>
          <w:szCs w:val="22"/>
          <w:vertAlign w:val="superscript"/>
          <w:lang w:eastAsia="lt-LT"/>
        </w:rPr>
        <w:t>3</w:t>
      </w:r>
      <w:r>
        <w:rPr>
          <w:sz w:val="22"/>
          <w:szCs w:val="22"/>
          <w:lang w:eastAsia="lt-LT"/>
        </w:rPr>
        <w:t>.2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dublikato 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10“.</w:t>
      </w:r>
    </w:p>
    <w:p w14:paraId="08BE3936" w14:textId="77777777" w:rsidR="00D40DDB" w:rsidRDefault="001D07DC"/>
    <w:p w14:paraId="08BE3937" w14:textId="77777777" w:rsidR="00D40DDB" w:rsidRDefault="001D07DC">
      <w:pPr>
        <w:tabs>
          <w:tab w:val="left" w:pos="1080"/>
        </w:tabs>
        <w:spacing w:line="360" w:lineRule="atLeast"/>
        <w:ind w:firstLine="720"/>
        <w:jc w:val="both"/>
      </w:pPr>
      <w:r>
        <w:rPr>
          <w:lang w:eastAsia="lt-LT"/>
        </w:rPr>
        <w:t>4</w:t>
      </w:r>
      <w:r>
        <w:rPr>
          <w:lang w:eastAsia="lt-LT"/>
        </w:rPr>
        <w:t>. Pakeisti 4.596 papunktį ir jį išdėstyti taip:</w:t>
      </w:r>
    </w:p>
    <w:p w14:paraId="08BE3938" w14:textId="77777777" w:rsidR="00D40DDB" w:rsidRDefault="00D40DDB">
      <w:pPr>
        <w:rPr>
          <w:sz w:val="10"/>
          <w:szCs w:val="10"/>
        </w:rPr>
      </w:pPr>
    </w:p>
    <w:p w14:paraId="08BE3939" w14:textId="77777777" w:rsidR="00D40DDB" w:rsidRDefault="001D07DC">
      <w:pPr>
        <w:tabs>
          <w:tab w:val="left" w:pos="1476"/>
          <w:tab w:val="left" w:pos="8208"/>
        </w:tabs>
        <w:ind w:left="1418" w:right="1586" w:hanging="1310"/>
        <w:rPr>
          <w:sz w:val="22"/>
          <w:szCs w:val="22"/>
        </w:rPr>
      </w:pPr>
      <w:r>
        <w:rPr>
          <w:sz w:val="22"/>
          <w:szCs w:val="22"/>
          <w:lang w:eastAsia="lt-LT"/>
        </w:rPr>
        <w:t>„</w:t>
      </w:r>
      <w:r>
        <w:rPr>
          <w:sz w:val="22"/>
          <w:szCs w:val="22"/>
          <w:lang w:eastAsia="lt-LT"/>
        </w:rPr>
        <w:t>4.596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leidimo vežti radioaktyviąsias medžiagas, kurį išduoda Valstybinė atominės energetikos saugos inspekcija:</w:t>
      </w:r>
      <w:r>
        <w:rPr>
          <w:sz w:val="22"/>
          <w:szCs w:val="22"/>
        </w:rPr>
        <w:tab/>
      </w:r>
    </w:p>
    <w:p w14:paraId="08BE393A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4.596.1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 xml:space="preserve">1 </w:t>
      </w:r>
      <w:r>
        <w:rPr>
          <w:sz w:val="22"/>
          <w:szCs w:val="22"/>
          <w:lang w:eastAsia="lt-LT"/>
        </w:rPr>
        <w:t>288</w:t>
      </w:r>
    </w:p>
    <w:p w14:paraId="08BE393B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4.596.2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dublikato 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36“.</w:t>
      </w:r>
    </w:p>
    <w:p w14:paraId="08BE393C" w14:textId="77777777" w:rsidR="00D40DDB" w:rsidRDefault="001D07DC"/>
    <w:p w14:paraId="08BE393D" w14:textId="77777777" w:rsidR="00D40DDB" w:rsidRDefault="001D07DC">
      <w:pPr>
        <w:tabs>
          <w:tab w:val="left" w:pos="1080"/>
        </w:tabs>
        <w:spacing w:line="360" w:lineRule="atLeast"/>
        <w:ind w:firstLine="720"/>
        <w:jc w:val="both"/>
      </w:pPr>
      <w:r>
        <w:rPr>
          <w:lang w:eastAsia="lt-LT"/>
        </w:rPr>
        <w:t>5</w:t>
      </w:r>
      <w:r>
        <w:rPr>
          <w:lang w:eastAsia="lt-LT"/>
        </w:rPr>
        <w:t>. Papildyti 4.600</w:t>
      </w:r>
      <w:r>
        <w:rPr>
          <w:vertAlign w:val="superscript"/>
          <w:lang w:eastAsia="lt-LT"/>
        </w:rPr>
        <w:t>1</w:t>
      </w:r>
      <w:r>
        <w:rPr>
          <w:lang w:eastAsia="lt-LT"/>
        </w:rPr>
        <w:t xml:space="preserve"> papunkčiu:</w:t>
      </w:r>
    </w:p>
    <w:p w14:paraId="08BE393E" w14:textId="77777777" w:rsidR="00D40DDB" w:rsidRDefault="00D40DDB">
      <w:pPr>
        <w:rPr>
          <w:sz w:val="10"/>
          <w:szCs w:val="10"/>
        </w:rPr>
      </w:pPr>
    </w:p>
    <w:p w14:paraId="08BE393F" w14:textId="77777777" w:rsidR="00D40DDB" w:rsidRDefault="001D07DC">
      <w:pPr>
        <w:tabs>
          <w:tab w:val="left" w:pos="1476"/>
          <w:tab w:val="left" w:pos="8208"/>
        </w:tabs>
        <w:ind w:left="1418" w:right="1586" w:hanging="1310"/>
        <w:rPr>
          <w:sz w:val="22"/>
          <w:szCs w:val="22"/>
        </w:rPr>
      </w:pPr>
      <w:r>
        <w:rPr>
          <w:sz w:val="22"/>
          <w:szCs w:val="22"/>
          <w:lang w:eastAsia="lt-LT"/>
        </w:rPr>
        <w:t>„</w:t>
      </w:r>
      <w:r>
        <w:rPr>
          <w:sz w:val="22"/>
          <w:szCs w:val="22"/>
          <w:lang w:eastAsia="lt-LT"/>
        </w:rPr>
        <w:t>4.600</w:t>
      </w:r>
      <w:r>
        <w:rPr>
          <w:sz w:val="22"/>
          <w:szCs w:val="22"/>
          <w:vertAlign w:val="superscript"/>
          <w:lang w:eastAsia="lt-LT"/>
        </w:rPr>
        <w:t>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asmens, turinčio teisę mokyti radiacinės saugos, atestavimo pažymėjimo, kurį išduoda Valstybinė atominės energetikos saugos inspekcija:</w:t>
      </w:r>
      <w:r>
        <w:rPr>
          <w:sz w:val="22"/>
          <w:szCs w:val="22"/>
        </w:rPr>
        <w:tab/>
      </w:r>
    </w:p>
    <w:p w14:paraId="08BE3940" w14:textId="77777777" w:rsidR="00D40DDB" w:rsidRDefault="001D07DC">
      <w:pPr>
        <w:tabs>
          <w:tab w:val="left" w:pos="1476"/>
          <w:tab w:val="left" w:pos="8208"/>
        </w:tabs>
        <w:ind w:left="108"/>
        <w:rPr>
          <w:sz w:val="22"/>
          <w:szCs w:val="22"/>
        </w:rPr>
      </w:pPr>
      <w:r>
        <w:rPr>
          <w:sz w:val="22"/>
          <w:szCs w:val="22"/>
          <w:lang w:eastAsia="lt-LT"/>
        </w:rPr>
        <w:t>4.600</w:t>
      </w:r>
      <w:r>
        <w:rPr>
          <w:sz w:val="22"/>
          <w:szCs w:val="22"/>
          <w:vertAlign w:val="superscript"/>
          <w:lang w:eastAsia="lt-LT"/>
        </w:rPr>
        <w:t>1</w:t>
      </w:r>
      <w:r>
        <w:rPr>
          <w:sz w:val="22"/>
          <w:szCs w:val="22"/>
          <w:lang w:eastAsia="lt-LT"/>
        </w:rPr>
        <w:t>.1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64</w:t>
      </w:r>
    </w:p>
    <w:p w14:paraId="08BE3944" w14:textId="0D6545EF" w:rsidR="00D40DDB" w:rsidRDefault="001D07DC" w:rsidP="001D07DC">
      <w:pPr>
        <w:tabs>
          <w:tab w:val="left" w:pos="1476"/>
          <w:tab w:val="left" w:pos="8208"/>
        </w:tabs>
        <w:ind w:left="108"/>
      </w:pPr>
      <w:r>
        <w:rPr>
          <w:sz w:val="22"/>
          <w:szCs w:val="22"/>
          <w:lang w:eastAsia="lt-LT"/>
        </w:rPr>
        <w:t>4.600</w:t>
      </w:r>
      <w:r>
        <w:rPr>
          <w:sz w:val="22"/>
          <w:szCs w:val="22"/>
          <w:vertAlign w:val="superscript"/>
          <w:lang w:eastAsia="lt-LT"/>
        </w:rPr>
        <w:t>1</w:t>
      </w:r>
      <w:r>
        <w:rPr>
          <w:sz w:val="22"/>
          <w:szCs w:val="22"/>
          <w:lang w:eastAsia="lt-LT"/>
        </w:rPr>
        <w:t>.2</w:t>
      </w:r>
      <w:r>
        <w:rPr>
          <w:sz w:val="22"/>
          <w:szCs w:val="22"/>
          <w:lang w:eastAsia="lt-LT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dublikato išdavimą</w:t>
      </w:r>
      <w:r>
        <w:rPr>
          <w:sz w:val="22"/>
          <w:szCs w:val="22"/>
        </w:rPr>
        <w:tab/>
      </w:r>
      <w:r>
        <w:rPr>
          <w:sz w:val="22"/>
          <w:szCs w:val="22"/>
          <w:lang w:eastAsia="lt-LT"/>
        </w:rPr>
        <w:t>13“.</w:t>
      </w:r>
    </w:p>
    <w:p w14:paraId="0B489839" w14:textId="77777777" w:rsidR="001D07DC" w:rsidRDefault="001D07DC">
      <w:pPr>
        <w:tabs>
          <w:tab w:val="center" w:pos="-7800"/>
          <w:tab w:val="left" w:pos="6237"/>
          <w:tab w:val="right" w:pos="8306"/>
        </w:tabs>
      </w:pPr>
    </w:p>
    <w:p w14:paraId="741467CE" w14:textId="77777777" w:rsidR="001D07DC" w:rsidRDefault="001D07DC">
      <w:pPr>
        <w:tabs>
          <w:tab w:val="center" w:pos="-7800"/>
          <w:tab w:val="left" w:pos="6237"/>
          <w:tab w:val="right" w:pos="8306"/>
        </w:tabs>
      </w:pPr>
    </w:p>
    <w:p w14:paraId="4DDF43E5" w14:textId="77777777" w:rsidR="001D07DC" w:rsidRDefault="001D07DC">
      <w:pPr>
        <w:tabs>
          <w:tab w:val="center" w:pos="-7800"/>
          <w:tab w:val="left" w:pos="6237"/>
          <w:tab w:val="right" w:pos="8306"/>
        </w:tabs>
      </w:pPr>
    </w:p>
    <w:p w14:paraId="08BE3945" w14:textId="7B046E9D" w:rsidR="00D40DDB" w:rsidRDefault="001D07D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Ministrą Pirmininką pavaduojantis</w:t>
      </w:r>
      <w:r>
        <w:rPr>
          <w:lang w:eastAsia="lt-LT"/>
        </w:rPr>
        <w:tab/>
        <w:t>Rimantas Šadžius</w:t>
      </w:r>
    </w:p>
    <w:p w14:paraId="08BE3946" w14:textId="77777777" w:rsidR="00D40DDB" w:rsidRDefault="001D07DC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</w:p>
    <w:sectPr w:rsidR="00D40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64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394B" w14:textId="77777777" w:rsidR="00D40DDB" w:rsidRDefault="001D07DC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8BE394C" w14:textId="77777777" w:rsidR="00D40DDB" w:rsidRDefault="001D07DC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3951" w14:textId="77777777" w:rsidR="00D40DDB" w:rsidRDefault="00D40DD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3952" w14:textId="77777777" w:rsidR="00D40DDB" w:rsidRDefault="00D40DD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3954" w14:textId="77777777" w:rsidR="00D40DDB" w:rsidRDefault="00D40DD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E3949" w14:textId="77777777" w:rsidR="00D40DDB" w:rsidRDefault="001D07DC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8BE394A" w14:textId="77777777" w:rsidR="00D40DDB" w:rsidRDefault="001D07DC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394D" w14:textId="77777777" w:rsidR="00D40DDB" w:rsidRDefault="001D07D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08BE394E" w14:textId="77777777" w:rsidR="00D40DDB" w:rsidRDefault="00D40DD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394F" w14:textId="77777777" w:rsidR="00D40DDB" w:rsidRDefault="001D07DC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08BE3950" w14:textId="77777777" w:rsidR="00D40DDB" w:rsidRDefault="00D40DDB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3953" w14:textId="77777777" w:rsidR="00D40DDB" w:rsidRDefault="00D40DD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D07DC"/>
    <w:rsid w:val="004C66E7"/>
    <w:rsid w:val="00D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ocId w14:val="08BE3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1818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2016-05-04T06:54:00Z</dcterms:created>
  <dc:creator>lrvk</dc:creator>
  <lastModifiedBy>BODIN Aušra</lastModifiedBy>
  <lastPrinted>2016-05-02T07:15:00Z</lastPrinted>
  <dcterms:modified xsi:type="dcterms:W3CDTF">2016-05-04T07:25:00Z</dcterms:modified>
  <revision>3</revision>
</coreProperties>
</file>