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EB234" w14:textId="77777777" w:rsidR="00164FB4" w:rsidRDefault="00164FB4">
      <w:pPr>
        <w:tabs>
          <w:tab w:val="center" w:pos="4819"/>
          <w:tab w:val="right" w:pos="9638"/>
        </w:tabs>
        <w:rPr>
          <w:szCs w:val="24"/>
          <w:lang w:val="en-GB"/>
        </w:rPr>
      </w:pPr>
    </w:p>
    <w:p w14:paraId="7D4EB235" w14:textId="77777777" w:rsidR="00164FB4" w:rsidRDefault="001E18E5">
      <w:pPr>
        <w:keepLines/>
        <w:suppressAutoHyphens/>
        <w:jc w:val="center"/>
        <w:textAlignment w:val="center"/>
        <w:rPr>
          <w:b/>
          <w:color w:val="000000"/>
          <w:szCs w:val="24"/>
        </w:rPr>
      </w:pPr>
      <w:r>
        <w:rPr>
          <w:color w:val="000000"/>
          <w:sz w:val="20"/>
          <w:lang w:val="en-GB"/>
        </w:rPr>
        <w:object w:dxaOrig="811" w:dyaOrig="961" w14:anchorId="7D4EB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2.6pt" o:ole="" fillcolor="window">
            <v:imagedata r:id="rId8" o:title=""/>
          </v:shape>
          <o:OLEObject Type="Embed" ProgID="Word.Picture.8" ShapeID="_x0000_i1025" DrawAspect="Content" ObjectID="_1502273314" r:id="rId9"/>
        </w:object>
      </w:r>
    </w:p>
    <w:p w14:paraId="7D4EB236" w14:textId="77777777" w:rsidR="00164FB4" w:rsidRDefault="00164FB4">
      <w:pPr>
        <w:keepLines/>
        <w:suppressAutoHyphens/>
        <w:textAlignment w:val="center"/>
        <w:rPr>
          <w:b/>
          <w:color w:val="000000"/>
          <w:sz w:val="32"/>
          <w:szCs w:val="32"/>
        </w:rPr>
      </w:pPr>
    </w:p>
    <w:p w14:paraId="7D4EB237" w14:textId="77777777" w:rsidR="00164FB4" w:rsidRDefault="001E18E5">
      <w:pPr>
        <w:tabs>
          <w:tab w:val="center" w:pos="4819"/>
          <w:tab w:val="right" w:pos="9638"/>
        </w:tabs>
        <w:jc w:val="center"/>
        <w:rPr>
          <w:b/>
          <w:szCs w:val="24"/>
          <w:lang w:val="en-GB"/>
        </w:rPr>
      </w:pPr>
      <w:r>
        <w:rPr>
          <w:b/>
          <w:szCs w:val="24"/>
          <w:lang w:val="en-GB"/>
        </w:rPr>
        <w:t>LIETUVOS RESPUBLIKOS SVEIKATOS APSAUGOS MINISTRAS</w:t>
      </w:r>
    </w:p>
    <w:p w14:paraId="7D4EB238" w14:textId="77777777" w:rsidR="00164FB4" w:rsidRDefault="00164FB4">
      <w:pPr>
        <w:tabs>
          <w:tab w:val="center" w:pos="4819"/>
          <w:tab w:val="right" w:pos="9638"/>
        </w:tabs>
        <w:jc w:val="center"/>
        <w:rPr>
          <w:b/>
          <w:sz w:val="32"/>
          <w:szCs w:val="32"/>
          <w:lang w:val="en-GB"/>
        </w:rPr>
      </w:pPr>
    </w:p>
    <w:p w14:paraId="7D4EB239" w14:textId="77777777" w:rsidR="00164FB4" w:rsidRDefault="001E18E5">
      <w:pPr>
        <w:tabs>
          <w:tab w:val="center" w:pos="4819"/>
          <w:tab w:val="right" w:pos="9638"/>
        </w:tabs>
        <w:jc w:val="center"/>
        <w:rPr>
          <w:b/>
          <w:szCs w:val="24"/>
          <w:lang w:val="en-GB"/>
        </w:rPr>
      </w:pPr>
      <w:r>
        <w:rPr>
          <w:b/>
          <w:szCs w:val="24"/>
          <w:lang w:val="en-GB"/>
        </w:rPr>
        <w:t>ĮSAKYMAS</w:t>
      </w:r>
    </w:p>
    <w:p w14:paraId="7D4EB23A" w14:textId="77777777" w:rsidR="00164FB4" w:rsidRDefault="001E18E5">
      <w:pPr>
        <w:jc w:val="center"/>
        <w:rPr>
          <w:b/>
          <w:szCs w:val="24"/>
        </w:rPr>
      </w:pPr>
      <w:r>
        <w:rPr>
          <w:b/>
          <w:szCs w:val="24"/>
        </w:rPr>
        <w:t>DĖL LIETUVOS RESPUBLIKOS SVEIKATOS APSAUGOS MINISTRO 2011 M. LAPKRIČIO 11 D. ĮSAKYMO NR. V-964 „DĖL MAITINIMO ORGANIZAVIMO IKIMOKYKLINIO UGDYMO, BENDROJO UGDYMO MOKYKLOSE IR VAIKŲ SOCIALINĖS GLOBOS ĮSTAIGOSE TVARKOS APRAŠO PATVIRTINIMO“ PAKEITIMO</w:t>
      </w:r>
    </w:p>
    <w:p w14:paraId="7D4EB23B" w14:textId="77777777" w:rsidR="00164FB4" w:rsidRDefault="00164FB4">
      <w:pPr>
        <w:keepLines/>
        <w:suppressAutoHyphens/>
        <w:textAlignment w:val="center"/>
        <w:rPr>
          <w:color w:val="000000"/>
          <w:sz w:val="32"/>
          <w:szCs w:val="32"/>
        </w:rPr>
      </w:pPr>
    </w:p>
    <w:p w14:paraId="7D4EB23C" w14:textId="11B85656" w:rsidR="00164FB4" w:rsidRDefault="001E18E5" w:rsidP="001E18E5">
      <w:pPr>
        <w:keepLines/>
        <w:tabs>
          <w:tab w:val="center" w:pos="4819"/>
        </w:tabs>
        <w:suppressAutoHyphens/>
        <w:jc w:val="center"/>
        <w:textAlignment w:val="center"/>
        <w:rPr>
          <w:color w:val="000000"/>
          <w:szCs w:val="24"/>
        </w:rPr>
      </w:pPr>
      <w:r>
        <w:rPr>
          <w:color w:val="000000"/>
          <w:szCs w:val="24"/>
        </w:rPr>
        <w:t>2015 m. rugpjūčio 27 d. Nr. V-998</w:t>
      </w:r>
    </w:p>
    <w:p w14:paraId="7D4EB23D" w14:textId="3417CAC1" w:rsidR="00164FB4" w:rsidRDefault="00164FB4">
      <w:pPr>
        <w:rPr>
          <w:sz w:val="6"/>
          <w:szCs w:val="6"/>
        </w:rPr>
      </w:pPr>
    </w:p>
    <w:p w14:paraId="7D4EB23E" w14:textId="654E8E5C" w:rsidR="00164FB4" w:rsidRDefault="001E18E5">
      <w:pPr>
        <w:keepLines/>
        <w:suppressAutoHyphens/>
        <w:jc w:val="center"/>
        <w:textAlignment w:val="center"/>
        <w:rPr>
          <w:color w:val="000000"/>
          <w:szCs w:val="24"/>
        </w:rPr>
      </w:pPr>
      <w:r>
        <w:rPr>
          <w:color w:val="000000"/>
          <w:szCs w:val="24"/>
        </w:rPr>
        <w:t>Vilnius</w:t>
      </w:r>
    </w:p>
    <w:p w14:paraId="7D4EB23F" w14:textId="560A543D" w:rsidR="00164FB4" w:rsidRDefault="00164FB4">
      <w:pPr>
        <w:suppressAutoHyphens/>
        <w:spacing w:line="283" w:lineRule="auto"/>
        <w:ind w:firstLine="312"/>
        <w:jc w:val="both"/>
        <w:textAlignment w:val="center"/>
        <w:rPr>
          <w:color w:val="000000"/>
          <w:sz w:val="32"/>
          <w:szCs w:val="32"/>
        </w:rPr>
      </w:pPr>
    </w:p>
    <w:p w14:paraId="7D4EB240" w14:textId="77777777" w:rsidR="00164FB4" w:rsidRDefault="008006E2">
      <w:pPr>
        <w:suppressAutoHyphens/>
        <w:ind w:firstLine="851"/>
        <w:jc w:val="both"/>
        <w:textAlignment w:val="center"/>
        <w:rPr>
          <w:color w:val="000000"/>
          <w:szCs w:val="24"/>
        </w:rPr>
      </w:pPr>
      <w:r w:rsidR="001E18E5">
        <w:rPr>
          <w:color w:val="000000"/>
          <w:spacing w:val="60"/>
          <w:szCs w:val="24"/>
        </w:rPr>
        <w:t>1</w:t>
      </w:r>
      <w:r w:rsidR="001E18E5">
        <w:rPr>
          <w:color w:val="000000"/>
          <w:spacing w:val="60"/>
          <w:szCs w:val="24"/>
        </w:rPr>
        <w:t>. Pakeičiu</w:t>
      </w:r>
      <w:r w:rsidR="001E18E5">
        <w:rPr>
          <w:color w:val="000000"/>
          <w:szCs w:val="24"/>
        </w:rPr>
        <w:t xml:space="preserve">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sidR="001E18E5">
        <w:rPr>
          <w:bCs/>
          <w:color w:val="000000"/>
          <w:szCs w:val="24"/>
        </w:rPr>
        <w:t>:</w:t>
      </w:r>
    </w:p>
    <w:p w14:paraId="7D4EB241" w14:textId="77777777" w:rsidR="00164FB4" w:rsidRDefault="008006E2">
      <w:pPr>
        <w:suppressAutoHyphens/>
        <w:ind w:firstLine="851"/>
        <w:jc w:val="both"/>
        <w:textAlignment w:val="center"/>
        <w:rPr>
          <w:color w:val="000000"/>
          <w:szCs w:val="24"/>
        </w:rPr>
      </w:pPr>
      <w:r w:rsidR="001E18E5">
        <w:rPr>
          <w:color w:val="000000"/>
          <w:szCs w:val="24"/>
        </w:rPr>
        <w:t>1.1</w:t>
      </w:r>
      <w:r w:rsidR="001E18E5">
        <w:rPr>
          <w:color w:val="000000"/>
          <w:szCs w:val="24"/>
        </w:rPr>
        <w:t>. Pakeičiu 1 punktą ir jį išdėstau taip:</w:t>
      </w:r>
    </w:p>
    <w:p w14:paraId="7D4EB242" w14:textId="77777777" w:rsidR="00164FB4" w:rsidRDefault="001E18E5">
      <w:pPr>
        <w:suppressAutoHyphens/>
        <w:ind w:firstLine="851"/>
        <w:jc w:val="both"/>
        <w:textAlignment w:val="center"/>
        <w:rPr>
          <w:color w:val="000000"/>
          <w:spacing w:val="-2"/>
          <w:szCs w:val="24"/>
        </w:rPr>
      </w:pPr>
      <w:r>
        <w:rPr>
          <w:color w:val="000000"/>
          <w:szCs w:val="24"/>
        </w:rPr>
        <w:t>„</w:t>
      </w:r>
      <w:r>
        <w:rPr>
          <w:color w:val="000000"/>
          <w:szCs w:val="24"/>
        </w:rPr>
        <w:t>1</w:t>
      </w:r>
      <w:r>
        <w:rPr>
          <w:color w:val="000000"/>
          <w:szCs w:val="24"/>
        </w:rPr>
        <w:t>. Maitinimo organizavimo ikimokyklinio ugdymo, bendrojo ugdymo mokyklose ir vaikų socialinės globos įstaigose</w:t>
      </w:r>
      <w:r>
        <w:rPr>
          <w:b/>
          <w:color w:val="000000"/>
          <w:szCs w:val="24"/>
        </w:rPr>
        <w:t xml:space="preserve"> </w:t>
      </w:r>
      <w:r>
        <w:rPr>
          <w:color w:val="000000"/>
          <w:szCs w:val="24"/>
        </w:rPr>
        <w:t>tvarkos aprašas (toliau – Tvarkos aprašas) nustato vaikų maitinimo, vykdomo ikimokyklinio ugdymo, bendrojo ugdymo mokyklose (toliau – mokyklos), šeimynose ir vaikų socialinės globos įstaigose, reikalavimus.“</w:t>
      </w:r>
    </w:p>
    <w:p w14:paraId="7D4EB243" w14:textId="1138FA4C" w:rsidR="00164FB4" w:rsidRDefault="008006E2">
      <w:pPr>
        <w:suppressAutoHyphens/>
        <w:ind w:firstLine="851"/>
        <w:jc w:val="both"/>
        <w:textAlignment w:val="center"/>
        <w:rPr>
          <w:color w:val="000000"/>
          <w:szCs w:val="24"/>
        </w:rPr>
      </w:pPr>
      <w:r w:rsidR="001E18E5">
        <w:rPr>
          <w:color w:val="000000"/>
          <w:szCs w:val="24"/>
        </w:rPr>
        <w:t>1.2</w:t>
      </w:r>
      <w:r w:rsidR="001E18E5">
        <w:rPr>
          <w:color w:val="000000"/>
          <w:szCs w:val="24"/>
        </w:rPr>
        <w:t>. Pakeičiu 5.28 papunktį ir jį išdėstau taip:</w:t>
      </w:r>
    </w:p>
    <w:p w14:paraId="7D4EB244" w14:textId="52B710A8" w:rsidR="00164FB4" w:rsidRDefault="001E18E5">
      <w:pPr>
        <w:suppressAutoHyphens/>
        <w:ind w:firstLine="851"/>
        <w:jc w:val="both"/>
        <w:textAlignment w:val="center"/>
        <w:rPr>
          <w:color w:val="000000"/>
          <w:szCs w:val="24"/>
        </w:rPr>
      </w:pPr>
      <w:r>
        <w:rPr>
          <w:color w:val="000000"/>
          <w:szCs w:val="24"/>
        </w:rPr>
        <w:t>„</w:t>
      </w:r>
      <w:r>
        <w:rPr>
          <w:color w:val="000000"/>
          <w:szCs w:val="24"/>
        </w:rPr>
        <w:t>5.28</w:t>
      </w:r>
      <w:r>
        <w:rPr>
          <w:color w:val="000000"/>
          <w:szCs w:val="24"/>
        </w:rPr>
        <w:t xml:space="preserve">.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p w14:paraId="7D4EB245" w14:textId="0EA3A267" w:rsidR="00164FB4" w:rsidRDefault="008006E2">
      <w:pPr>
        <w:suppressAutoHyphens/>
        <w:ind w:firstLine="851"/>
        <w:jc w:val="both"/>
        <w:textAlignment w:val="center"/>
        <w:rPr>
          <w:szCs w:val="24"/>
          <w:lang w:val="en-GB"/>
        </w:rPr>
      </w:pPr>
      <w:r w:rsidR="001E18E5">
        <w:rPr>
          <w:szCs w:val="24"/>
          <w:lang w:val="en-GB"/>
        </w:rPr>
        <w:t>1.3</w:t>
      </w:r>
      <w:r w:rsidR="001E18E5">
        <w:rPr>
          <w:szCs w:val="24"/>
          <w:lang w:val="en-GB"/>
        </w:rPr>
        <w:t xml:space="preserve">. </w:t>
      </w:r>
      <w:r w:rsidR="001E18E5">
        <w:rPr>
          <w:szCs w:val="24"/>
        </w:rPr>
        <w:t>Pakeičiu 5.29 papunktį ir jį išdėstau taip:</w:t>
      </w:r>
    </w:p>
    <w:p w14:paraId="7D4EB246" w14:textId="73F3AB0E" w:rsidR="00164FB4" w:rsidRDefault="001E18E5">
      <w:pPr>
        <w:suppressAutoHyphens/>
        <w:ind w:firstLine="851"/>
        <w:jc w:val="both"/>
        <w:textAlignment w:val="center"/>
        <w:rPr>
          <w:szCs w:val="24"/>
        </w:rPr>
      </w:pPr>
      <w:r>
        <w:rPr>
          <w:szCs w:val="24"/>
        </w:rPr>
        <w:t>„5.29. 2008   m.   gruodžio   16   d.   Europos   Parlamento   ir   Tarybos  reglamentą  (EB) Nr. 1333/2008 dėl maisto priedų (OL 2008 L 354, p. 16) su paskutiniais pakeitimais, padarytais 2015 m. kovo 31 d. Komisijos reglamentu (ES) Nr. 2015/537 (OL 2015 L 88, p. 1).“</w:t>
      </w:r>
    </w:p>
    <w:p w14:paraId="7D4EB247" w14:textId="77777777" w:rsidR="00164FB4" w:rsidRDefault="008006E2">
      <w:pPr>
        <w:suppressAutoHyphens/>
        <w:ind w:firstLine="851"/>
        <w:jc w:val="both"/>
        <w:textAlignment w:val="center"/>
        <w:rPr>
          <w:szCs w:val="24"/>
        </w:rPr>
      </w:pPr>
      <w:r w:rsidR="001E18E5">
        <w:rPr>
          <w:szCs w:val="24"/>
          <w:lang w:val="en-GB"/>
        </w:rPr>
        <w:t>1.4</w:t>
      </w:r>
      <w:r w:rsidR="001E18E5">
        <w:rPr>
          <w:szCs w:val="24"/>
          <w:lang w:val="en-GB"/>
        </w:rPr>
        <w:t xml:space="preserve">. </w:t>
      </w:r>
      <w:r w:rsidR="001E18E5">
        <w:rPr>
          <w:szCs w:val="24"/>
        </w:rPr>
        <w:t>Pakeičiu 10 punktą ir jį išdėstau taip:</w:t>
      </w:r>
    </w:p>
    <w:p w14:paraId="7D4EB24B" w14:textId="3D62F4B4" w:rsidR="00164FB4" w:rsidRDefault="001E18E5">
      <w:pPr>
        <w:suppressAutoHyphens/>
        <w:ind w:firstLine="851"/>
        <w:jc w:val="both"/>
        <w:textAlignment w:val="center"/>
        <w:rPr>
          <w:szCs w:val="24"/>
        </w:rPr>
      </w:pPr>
      <w:r>
        <w:rPr>
          <w:color w:val="000000"/>
          <w:szCs w:val="24"/>
        </w:rPr>
        <w:t>„</w:t>
      </w:r>
      <w:r>
        <w:rPr>
          <w:color w:val="000000"/>
          <w:szCs w:val="24"/>
        </w:rPr>
        <w:t>10</w:t>
      </w:r>
      <w:r>
        <w:rPr>
          <w:color w:val="000000"/>
          <w:szCs w:val="24"/>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p>
    <w:p w14:paraId="7D4EB24C" w14:textId="77777777" w:rsidR="00164FB4" w:rsidRDefault="008006E2">
      <w:pPr>
        <w:suppressAutoHyphens/>
        <w:ind w:firstLine="851"/>
        <w:jc w:val="both"/>
        <w:textAlignment w:val="center"/>
        <w:rPr>
          <w:szCs w:val="24"/>
        </w:rPr>
      </w:pPr>
      <w:r w:rsidR="001E18E5">
        <w:rPr>
          <w:szCs w:val="24"/>
          <w:lang w:val="en-GB"/>
        </w:rPr>
        <w:t>1.5</w:t>
      </w:r>
      <w:r w:rsidR="001E18E5">
        <w:rPr>
          <w:szCs w:val="24"/>
          <w:lang w:val="en-GB"/>
        </w:rPr>
        <w:t xml:space="preserve">. </w:t>
      </w:r>
      <w:r w:rsidR="001E18E5">
        <w:rPr>
          <w:szCs w:val="24"/>
        </w:rPr>
        <w:t>Pakeičiu 13 punktą ir jį išdėstau taip:</w:t>
      </w:r>
    </w:p>
    <w:p w14:paraId="7D4EB24D" w14:textId="77777777" w:rsidR="00164FB4" w:rsidRDefault="001E18E5">
      <w:pPr>
        <w:suppressAutoHyphens/>
        <w:ind w:firstLine="851"/>
        <w:jc w:val="both"/>
        <w:textAlignment w:val="center"/>
        <w:rPr>
          <w:szCs w:val="24"/>
        </w:rPr>
      </w:pPr>
      <w:r>
        <w:rPr>
          <w:szCs w:val="24"/>
        </w:rPr>
        <w:t>„</w:t>
      </w:r>
      <w:r>
        <w:rPr>
          <w:color w:val="000000"/>
          <w:szCs w:val="24"/>
        </w:rPr>
        <w:t>13</w:t>
      </w:r>
      <w:r>
        <w:rPr>
          <w:color w:val="000000"/>
          <w:szCs w:val="24"/>
        </w:rPr>
        <w:t>. Vaikų maitinimas organizuojamas valgyklose ir kitose vaikams maitinti pritaikytose patalpose ar vietose laikantis nustatytų maisto saugos ir maisto tvarkymo reikalavimų [5.12, 5.15, 5.17, 5.23, 5.24, 5.33] ir sudarant sąlygas kiekvienam vaikui pavalgyti prie švaraus stalo.“</w:t>
      </w:r>
    </w:p>
    <w:p w14:paraId="7D4EB24E" w14:textId="77777777" w:rsidR="00164FB4" w:rsidRDefault="008006E2">
      <w:pPr>
        <w:suppressAutoHyphens/>
        <w:ind w:firstLine="851"/>
        <w:jc w:val="both"/>
        <w:textAlignment w:val="center"/>
        <w:rPr>
          <w:szCs w:val="24"/>
        </w:rPr>
      </w:pPr>
      <w:r w:rsidR="001E18E5">
        <w:rPr>
          <w:szCs w:val="24"/>
          <w:lang w:val="en-GB"/>
        </w:rPr>
        <w:t>1.6</w:t>
      </w:r>
      <w:r w:rsidR="001E18E5">
        <w:rPr>
          <w:szCs w:val="24"/>
          <w:lang w:val="en-GB"/>
        </w:rPr>
        <w:t xml:space="preserve">. </w:t>
      </w:r>
      <w:r w:rsidR="001E18E5">
        <w:rPr>
          <w:szCs w:val="24"/>
        </w:rPr>
        <w:t>Pakeičiu 17 punktą ir jį išdėstau taip:</w:t>
      </w:r>
    </w:p>
    <w:p w14:paraId="7D4EB24F" w14:textId="77777777" w:rsidR="00164FB4" w:rsidRDefault="001E18E5">
      <w:pPr>
        <w:suppressAutoHyphens/>
        <w:ind w:firstLine="851"/>
        <w:jc w:val="both"/>
        <w:textAlignment w:val="center"/>
        <w:rPr>
          <w:szCs w:val="24"/>
        </w:rPr>
      </w:pPr>
      <w:r>
        <w:rPr>
          <w:szCs w:val="24"/>
        </w:rPr>
        <w:t>„</w:t>
      </w:r>
      <w:r>
        <w:rPr>
          <w:szCs w:val="24"/>
        </w:rPr>
        <w:t>17</w:t>
      </w:r>
      <w:r>
        <w:rPr>
          <w:szCs w:val="24"/>
        </w:rPr>
        <w:t xml:space="preserve">. </w:t>
      </w:r>
      <w:r>
        <w:rPr>
          <w:bCs/>
          <w:szCs w:val="24"/>
        </w:rPr>
        <w:t>Vaikų maitinimui mokyklose draudžiamos tiekti</w:t>
      </w:r>
      <w:r>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neatitinkantys šio Tvarkos aprašo 4 priede nustatytų kokybės reikalavimų [5.2, 5.13, 5.25, 5.29].“</w:t>
      </w:r>
    </w:p>
    <w:p w14:paraId="7D4EB250" w14:textId="77777777" w:rsidR="00164FB4" w:rsidRDefault="008006E2">
      <w:pPr>
        <w:suppressAutoHyphens/>
        <w:ind w:firstLine="851"/>
        <w:jc w:val="both"/>
        <w:textAlignment w:val="center"/>
        <w:rPr>
          <w:szCs w:val="24"/>
        </w:rPr>
      </w:pPr>
      <w:r w:rsidR="001E18E5">
        <w:rPr>
          <w:szCs w:val="24"/>
        </w:rPr>
        <w:t>1.7</w:t>
      </w:r>
      <w:r w:rsidR="001E18E5">
        <w:rPr>
          <w:szCs w:val="24"/>
        </w:rPr>
        <w:t>. Pakeičiu 18 punktą ir jį išdėstau taip:</w:t>
      </w:r>
    </w:p>
    <w:p w14:paraId="7D4EB251" w14:textId="77777777" w:rsidR="00164FB4" w:rsidRDefault="001E18E5">
      <w:pPr>
        <w:suppressAutoHyphens/>
        <w:ind w:firstLine="851"/>
        <w:jc w:val="both"/>
        <w:textAlignment w:val="center"/>
        <w:rPr>
          <w:color w:val="000000"/>
          <w:szCs w:val="24"/>
        </w:rPr>
      </w:pPr>
      <w:r>
        <w:rPr>
          <w:color w:val="000000"/>
          <w:szCs w:val="24"/>
        </w:rPr>
        <w:t>„</w:t>
      </w:r>
      <w:r>
        <w:rPr>
          <w:color w:val="000000"/>
          <w:szCs w:val="24"/>
        </w:rPr>
        <w:t>18</w:t>
      </w:r>
      <w:r>
        <w:rPr>
          <w:color w:val="000000"/>
          <w:szCs w:val="24"/>
        </w:rPr>
        <w:t xml:space="preserve">. </w:t>
      </w:r>
      <w:r>
        <w:rPr>
          <w:bCs/>
          <w:color w:val="000000"/>
          <w:szCs w:val="24"/>
        </w:rPr>
        <w:t>Vaikams maitinti vaikų socialinės globos įstaigose draudžiamos tiekti</w:t>
      </w:r>
      <w:r>
        <w:rPr>
          <w:b/>
          <w:color w:val="000000"/>
          <w:szCs w:val="24"/>
        </w:rPr>
        <w:t xml:space="preserve"> </w:t>
      </w:r>
      <w:r>
        <w:rPr>
          <w:color w:val="000000"/>
          <w:szCs w:val="24"/>
        </w:rPr>
        <w:t xml:space="preserve">šios maisto produktų grupės: </w:t>
      </w:r>
      <w:r>
        <w:rPr>
          <w:szCs w:val="24"/>
        </w:rPr>
        <w:t xml:space="preserve">sūrūs gaminiai  (kuriuose druskos daugiau  kaip 1 g/100 g; sūryje ir mėsos  gaminiuose – daugiau kaip 1,7 g/100 g); </w:t>
      </w:r>
      <w:r>
        <w:rPr>
          <w:color w:val="000000"/>
          <w:szCs w:val="24"/>
        </w:rPr>
        <w:t xml:space="preserve">maisto produktai bei kramtomoji guma su maisto priedais (šio Tvarkos aprašo 3 priedas); </w:t>
      </w:r>
      <w:r>
        <w:rPr>
          <w:szCs w:val="24"/>
        </w:rPr>
        <w:t>gėrimai, kurių sudėtyje pridėtinio cukraus daugiau kaip 5 g/100 g;</w:t>
      </w:r>
      <w:r>
        <w:rPr>
          <w:color w:val="000000"/>
          <w:szCs w:val="24"/>
        </w:rPr>
        <w:t xml:space="preserve"> energiniai gėrimai; mechaniškai atskirta mėsa ir jos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neatitinkantys šio Tvarkos aprašo 4 priede nustatytų kokybės reikalavimų</w:t>
      </w:r>
      <w:r>
        <w:rPr>
          <w:color w:val="000000"/>
          <w:szCs w:val="24"/>
        </w:rPr>
        <w:t xml:space="preserve"> [5.13, 5.25, 5.29].“</w:t>
      </w:r>
    </w:p>
    <w:p w14:paraId="7D4EB252" w14:textId="77777777" w:rsidR="00164FB4" w:rsidRDefault="008006E2">
      <w:pPr>
        <w:suppressAutoHyphens/>
        <w:ind w:firstLine="851"/>
        <w:jc w:val="both"/>
        <w:textAlignment w:val="center"/>
        <w:rPr>
          <w:szCs w:val="24"/>
        </w:rPr>
      </w:pPr>
      <w:r w:rsidR="001E18E5">
        <w:rPr>
          <w:szCs w:val="24"/>
        </w:rPr>
        <w:t>1.8</w:t>
      </w:r>
      <w:r w:rsidR="001E18E5">
        <w:rPr>
          <w:szCs w:val="24"/>
        </w:rPr>
        <w:t>. Pakeičiu 20.5 papunktį ir jį išdėstau taip:</w:t>
      </w:r>
    </w:p>
    <w:p w14:paraId="7D4EB253" w14:textId="77777777" w:rsidR="00164FB4" w:rsidRDefault="001E18E5">
      <w:pPr>
        <w:suppressAutoHyphens/>
        <w:ind w:firstLine="851"/>
        <w:jc w:val="both"/>
        <w:textAlignment w:val="center"/>
        <w:rPr>
          <w:szCs w:val="24"/>
          <w:lang w:eastAsia="lt-LT"/>
        </w:rPr>
      </w:pPr>
      <w:r>
        <w:rPr>
          <w:szCs w:val="24"/>
        </w:rPr>
        <w:t>„</w:t>
      </w:r>
      <w:r>
        <w:rPr>
          <w:szCs w:val="24"/>
          <w:lang w:eastAsia="lt-LT"/>
        </w:rPr>
        <w:t>20.5</w:t>
      </w:r>
      <w:r>
        <w:rPr>
          <w:szCs w:val="24"/>
          <w:lang w:eastAsia="lt-LT"/>
        </w:rPr>
        <w:t xml:space="preserve">. gaminant maistą turi būti naudojama kuo mažiau druskos ir cukraus (druskos ne </w:t>
      </w:r>
      <w:r>
        <w:rPr>
          <w:szCs w:val="24"/>
        </w:rPr>
        <w:t>daugiau kaip 1 g/100 g, pridėtinio cukraus ne daugiau kaip 5 g/100 g)</w:t>
      </w:r>
      <w:r>
        <w:rPr>
          <w:szCs w:val="24"/>
          <w:lang w:eastAsia="lt-LT"/>
        </w:rPr>
        <w:t>;“.</w:t>
      </w:r>
    </w:p>
    <w:p w14:paraId="7D4EB254" w14:textId="77777777" w:rsidR="00164FB4" w:rsidRDefault="008006E2">
      <w:pPr>
        <w:suppressAutoHyphens/>
        <w:ind w:firstLine="851"/>
        <w:jc w:val="both"/>
        <w:textAlignment w:val="center"/>
        <w:rPr>
          <w:szCs w:val="24"/>
        </w:rPr>
      </w:pPr>
      <w:r w:rsidR="001E18E5">
        <w:rPr>
          <w:szCs w:val="24"/>
        </w:rPr>
        <w:t>1.9</w:t>
      </w:r>
      <w:r w:rsidR="001E18E5">
        <w:rPr>
          <w:szCs w:val="24"/>
        </w:rPr>
        <w:t>. Pakeičiu 20.8 papunktį ir jį išdėstau taip:</w:t>
      </w:r>
    </w:p>
    <w:p w14:paraId="7D4EB255" w14:textId="77777777" w:rsidR="00164FB4" w:rsidRDefault="001E18E5">
      <w:pPr>
        <w:suppressAutoHyphens/>
        <w:ind w:firstLine="851"/>
        <w:jc w:val="both"/>
        <w:textAlignment w:val="center"/>
        <w:rPr>
          <w:szCs w:val="24"/>
          <w:lang w:eastAsia="lt-LT"/>
        </w:rPr>
      </w:pPr>
      <w:r>
        <w:rPr>
          <w:szCs w:val="24"/>
          <w:lang w:eastAsia="lt-LT"/>
        </w:rPr>
        <w:t>„</w:t>
      </w:r>
      <w:r>
        <w:rPr>
          <w:szCs w:val="24"/>
          <w:lang w:eastAsia="lt-LT"/>
        </w:rPr>
        <w:t>20.8</w:t>
      </w:r>
      <w:r>
        <w:rPr>
          <w:szCs w:val="24"/>
          <w:lang w:eastAsia="lt-LT"/>
        </w:rPr>
        <w:t>. kiekvieną dieną turi būti patiekta daržovių ir vaisių, rekomenduojama sezoninių, šviežių. Rekomenduojama, kad vaisiai būtų tiekiami atskiro maitinimo metu.“</w:t>
      </w:r>
    </w:p>
    <w:p w14:paraId="7D4EB256" w14:textId="77777777" w:rsidR="00164FB4" w:rsidRDefault="008006E2">
      <w:pPr>
        <w:suppressAutoHyphens/>
        <w:ind w:firstLine="851"/>
        <w:jc w:val="both"/>
        <w:textAlignment w:val="center"/>
        <w:rPr>
          <w:szCs w:val="24"/>
        </w:rPr>
      </w:pPr>
      <w:r w:rsidR="001E18E5">
        <w:rPr>
          <w:szCs w:val="24"/>
          <w:lang w:eastAsia="lt-LT"/>
        </w:rPr>
        <w:t>1.10</w:t>
      </w:r>
      <w:r w:rsidR="001E18E5">
        <w:rPr>
          <w:szCs w:val="24"/>
          <w:lang w:eastAsia="lt-LT"/>
        </w:rPr>
        <w:t xml:space="preserve">. </w:t>
      </w:r>
      <w:r w:rsidR="001E18E5">
        <w:rPr>
          <w:szCs w:val="24"/>
        </w:rPr>
        <w:t>Pakeičiu 20.10 papunktį ir jį išdėstau taip:</w:t>
      </w:r>
    </w:p>
    <w:p w14:paraId="7D4EB257" w14:textId="77777777" w:rsidR="00164FB4" w:rsidRDefault="001E18E5">
      <w:pPr>
        <w:suppressAutoHyphens/>
        <w:ind w:firstLine="851"/>
        <w:jc w:val="both"/>
        <w:textAlignment w:val="center"/>
        <w:rPr>
          <w:szCs w:val="24"/>
          <w:lang w:eastAsia="lt-LT"/>
        </w:rPr>
      </w:pPr>
      <w:r>
        <w:rPr>
          <w:szCs w:val="24"/>
          <w:lang w:eastAsia="lt-LT"/>
        </w:rPr>
        <w:t>„</w:t>
      </w:r>
      <w:r>
        <w:rPr>
          <w:szCs w:val="24"/>
          <w:lang w:eastAsia="lt-LT"/>
        </w:rPr>
        <w:t>20.10</w:t>
      </w:r>
      <w:r>
        <w:rPr>
          <w:szCs w:val="24"/>
          <w:lang w:eastAsia="lt-LT"/>
        </w:rPr>
        <w:t xml:space="preserve">. </w:t>
      </w:r>
      <w:r>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p>
    <w:p w14:paraId="7D4EB258" w14:textId="77777777" w:rsidR="00164FB4" w:rsidRDefault="008006E2">
      <w:pPr>
        <w:suppressAutoHyphens/>
        <w:ind w:firstLine="851"/>
        <w:jc w:val="both"/>
        <w:textAlignment w:val="center"/>
        <w:rPr>
          <w:szCs w:val="24"/>
        </w:rPr>
      </w:pPr>
      <w:r w:rsidR="001E18E5">
        <w:rPr>
          <w:szCs w:val="24"/>
          <w:lang w:val="en-GB"/>
        </w:rPr>
        <w:t>1.11</w:t>
      </w:r>
      <w:r w:rsidR="001E18E5">
        <w:rPr>
          <w:szCs w:val="24"/>
          <w:lang w:val="en-GB"/>
        </w:rPr>
        <w:t xml:space="preserve">. </w:t>
      </w:r>
      <w:r w:rsidR="001E18E5">
        <w:rPr>
          <w:szCs w:val="24"/>
        </w:rPr>
        <w:t>Pakeičiu 21 punktą ir jį išdėstau taip:</w:t>
      </w:r>
    </w:p>
    <w:p w14:paraId="7D4EB259" w14:textId="77777777" w:rsidR="00164FB4" w:rsidRDefault="001E18E5">
      <w:pPr>
        <w:ind w:firstLine="851"/>
        <w:jc w:val="both"/>
        <w:rPr>
          <w:szCs w:val="24"/>
          <w:lang w:val="en-GB"/>
        </w:rPr>
      </w:pPr>
      <w:r>
        <w:rPr>
          <w:szCs w:val="24"/>
          <w:lang w:val="en-GB"/>
        </w:rPr>
        <w:t>„</w:t>
      </w:r>
      <w:r>
        <w:rPr>
          <w:szCs w:val="24"/>
        </w:rPr>
        <w:t>21</w:t>
      </w:r>
      <w:r>
        <w:rPr>
          <w:szCs w:val="24"/>
        </w:rPr>
        <w:t xml:space="preserve">. </w:t>
      </w:r>
      <w:r>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p>
    <w:p w14:paraId="7D4EB25A" w14:textId="77777777" w:rsidR="00164FB4" w:rsidRDefault="008006E2">
      <w:pPr>
        <w:suppressAutoHyphens/>
        <w:ind w:firstLine="851"/>
        <w:jc w:val="both"/>
        <w:textAlignment w:val="center"/>
        <w:rPr>
          <w:szCs w:val="24"/>
        </w:rPr>
      </w:pPr>
      <w:r w:rsidR="001E18E5">
        <w:rPr>
          <w:szCs w:val="24"/>
        </w:rPr>
        <w:t>1.12</w:t>
      </w:r>
      <w:r w:rsidR="001E18E5">
        <w:rPr>
          <w:szCs w:val="24"/>
        </w:rPr>
        <w:t>. Papildau 23.4 papunkčiu:</w:t>
      </w:r>
    </w:p>
    <w:p w14:paraId="7D4EB25B" w14:textId="77777777" w:rsidR="00164FB4" w:rsidRDefault="001E18E5">
      <w:pPr>
        <w:suppressAutoHyphens/>
        <w:ind w:firstLine="851"/>
        <w:jc w:val="both"/>
        <w:textAlignment w:val="center"/>
        <w:rPr>
          <w:szCs w:val="24"/>
        </w:rPr>
      </w:pPr>
      <w:r>
        <w:rPr>
          <w:szCs w:val="24"/>
        </w:rPr>
        <w:t>„</w:t>
      </w:r>
      <w:r>
        <w:rPr>
          <w:szCs w:val="24"/>
        </w:rPr>
        <w:t>23.4</w:t>
      </w:r>
      <w:r>
        <w:rPr>
          <w:szCs w:val="24"/>
        </w:rPr>
        <w:t>. Tvarkos aprašas ir valgiaraščiai turi būti skelbiami mokyklos interneto svetainėje, jeigu ją turi.“</w:t>
      </w:r>
    </w:p>
    <w:p w14:paraId="7D4EB25C" w14:textId="77777777" w:rsidR="00164FB4" w:rsidRDefault="008006E2">
      <w:pPr>
        <w:suppressAutoHyphens/>
        <w:ind w:firstLine="851"/>
        <w:jc w:val="both"/>
        <w:textAlignment w:val="center"/>
        <w:rPr>
          <w:szCs w:val="24"/>
        </w:rPr>
      </w:pPr>
    </w:p>
    <w:p w14:paraId="7D4EB25D" w14:textId="77777777" w:rsidR="00164FB4" w:rsidRDefault="008006E2">
      <w:pPr>
        <w:suppressAutoHyphens/>
        <w:ind w:firstLine="851"/>
        <w:jc w:val="both"/>
        <w:textAlignment w:val="center"/>
        <w:rPr>
          <w:szCs w:val="24"/>
        </w:rPr>
      </w:pPr>
      <w:r w:rsidR="001E18E5">
        <w:rPr>
          <w:szCs w:val="24"/>
        </w:rPr>
        <w:t>1.13</w:t>
      </w:r>
      <w:r w:rsidR="001E18E5">
        <w:rPr>
          <w:szCs w:val="24"/>
        </w:rPr>
        <w:t>. Pakeičiu 29.2 papunktį ir jį išdėstau taip:</w:t>
      </w:r>
    </w:p>
    <w:p w14:paraId="7D4EB25E" w14:textId="77777777" w:rsidR="00164FB4" w:rsidRDefault="001E18E5">
      <w:pPr>
        <w:suppressAutoHyphens/>
        <w:ind w:firstLine="851"/>
        <w:jc w:val="both"/>
        <w:textAlignment w:val="center"/>
        <w:rPr>
          <w:szCs w:val="24"/>
        </w:rPr>
      </w:pPr>
      <w:r>
        <w:rPr>
          <w:szCs w:val="24"/>
        </w:rPr>
        <w:t>„</w:t>
      </w:r>
      <w:r>
        <w:rPr>
          <w:szCs w:val="24"/>
        </w:rPr>
        <w:t>29.2</w:t>
      </w:r>
      <w:r>
        <w:rPr>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p>
    <w:p w14:paraId="7D4EB25F" w14:textId="77777777" w:rsidR="00164FB4" w:rsidRDefault="008006E2">
      <w:pPr>
        <w:suppressAutoHyphens/>
        <w:ind w:firstLine="851"/>
        <w:jc w:val="both"/>
        <w:textAlignment w:val="center"/>
        <w:rPr>
          <w:szCs w:val="24"/>
        </w:rPr>
      </w:pPr>
      <w:r w:rsidR="001E18E5">
        <w:rPr>
          <w:szCs w:val="24"/>
        </w:rPr>
        <w:t>1.14</w:t>
      </w:r>
      <w:r w:rsidR="001E18E5">
        <w:rPr>
          <w:szCs w:val="24"/>
        </w:rPr>
        <w:t>. Pakeičiu 37 punktą ir jį išdėstau taip:</w:t>
      </w:r>
    </w:p>
    <w:p w14:paraId="7D4EB260" w14:textId="77777777" w:rsidR="00164FB4" w:rsidRDefault="001E18E5">
      <w:pPr>
        <w:tabs>
          <w:tab w:val="left" w:pos="426"/>
        </w:tabs>
        <w:ind w:firstLine="851"/>
        <w:jc w:val="both"/>
        <w:rPr>
          <w:color w:val="000000"/>
          <w:szCs w:val="24"/>
        </w:rPr>
      </w:pPr>
      <w:r>
        <w:rPr>
          <w:color w:val="000000"/>
          <w:szCs w:val="24"/>
        </w:rPr>
        <w:t>„</w:t>
      </w:r>
      <w:r>
        <w:rPr>
          <w:color w:val="000000"/>
          <w:szCs w:val="24"/>
        </w:rPr>
        <w:t>37</w:t>
      </w:r>
      <w:r>
        <w:rPr>
          <w:color w:val="000000"/>
          <w:szCs w:val="24"/>
        </w:rPr>
        <w:t>.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p w14:paraId="7D4EB261" w14:textId="77777777" w:rsidR="00164FB4" w:rsidRDefault="008006E2">
      <w:pPr>
        <w:suppressAutoHyphens/>
        <w:ind w:firstLine="851"/>
        <w:jc w:val="both"/>
        <w:textAlignment w:val="center"/>
        <w:rPr>
          <w:szCs w:val="24"/>
        </w:rPr>
      </w:pPr>
      <w:r w:rsidR="001E18E5">
        <w:rPr>
          <w:szCs w:val="24"/>
        </w:rPr>
        <w:t>1.15</w:t>
      </w:r>
      <w:r w:rsidR="001E18E5">
        <w:rPr>
          <w:szCs w:val="24"/>
        </w:rPr>
        <w:t>. Pakeičiu 40 punktą ir jį išdėstau taip:</w:t>
      </w:r>
    </w:p>
    <w:p w14:paraId="7D4EB262" w14:textId="77777777" w:rsidR="00164FB4" w:rsidRDefault="001E18E5">
      <w:pPr>
        <w:tabs>
          <w:tab w:val="left" w:pos="426"/>
        </w:tabs>
        <w:ind w:firstLine="851"/>
        <w:jc w:val="both"/>
        <w:rPr>
          <w:b/>
          <w:szCs w:val="24"/>
          <w:lang w:val="en-GB"/>
        </w:rPr>
      </w:pPr>
      <w:r>
        <w:rPr>
          <w:szCs w:val="24"/>
        </w:rPr>
        <w:t>„</w:t>
      </w:r>
      <w:r>
        <w:rPr>
          <w:szCs w:val="24"/>
        </w:rPr>
        <w:t>40</w:t>
      </w:r>
      <w:r>
        <w:rPr>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p>
    <w:p w14:paraId="7D4EB263" w14:textId="77777777" w:rsidR="00164FB4" w:rsidRDefault="008006E2">
      <w:pPr>
        <w:suppressAutoHyphens/>
        <w:ind w:firstLine="851"/>
        <w:jc w:val="both"/>
        <w:textAlignment w:val="center"/>
        <w:rPr>
          <w:szCs w:val="24"/>
        </w:rPr>
      </w:pPr>
      <w:r w:rsidR="001E18E5">
        <w:rPr>
          <w:szCs w:val="24"/>
        </w:rPr>
        <w:t>1.16</w:t>
      </w:r>
      <w:r w:rsidR="001E18E5">
        <w:rPr>
          <w:szCs w:val="24"/>
        </w:rPr>
        <w:t>. Pakeičiu 41 punktą ir jį išdėstau taip:</w:t>
      </w:r>
    </w:p>
    <w:p w14:paraId="7D4EB264" w14:textId="77777777" w:rsidR="00164FB4" w:rsidRDefault="001E18E5">
      <w:pPr>
        <w:suppressAutoHyphens/>
        <w:ind w:firstLine="851"/>
        <w:jc w:val="both"/>
        <w:textAlignment w:val="center"/>
        <w:rPr>
          <w:color w:val="000000"/>
          <w:szCs w:val="24"/>
        </w:rPr>
      </w:pPr>
      <w:r>
        <w:rPr>
          <w:color w:val="000000"/>
          <w:szCs w:val="24"/>
        </w:rPr>
        <w:t>„</w:t>
      </w:r>
      <w:r>
        <w:rPr>
          <w:color w:val="000000"/>
          <w:szCs w:val="24"/>
        </w:rPr>
        <w:t>41</w:t>
      </w:r>
      <w:r>
        <w:rPr>
          <w:color w:val="000000"/>
          <w:szCs w:val="24"/>
        </w:rPr>
        <w:t>.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p>
    <w:p w14:paraId="7D4EB265" w14:textId="77777777" w:rsidR="00164FB4" w:rsidRDefault="008006E2">
      <w:pPr>
        <w:suppressAutoHyphens/>
        <w:ind w:firstLine="851"/>
        <w:jc w:val="both"/>
        <w:textAlignment w:val="center"/>
        <w:rPr>
          <w:szCs w:val="24"/>
        </w:rPr>
      </w:pPr>
      <w:r w:rsidR="001E18E5">
        <w:rPr>
          <w:szCs w:val="24"/>
        </w:rPr>
        <w:t>1.17</w:t>
      </w:r>
      <w:r w:rsidR="001E18E5">
        <w:rPr>
          <w:szCs w:val="24"/>
        </w:rPr>
        <w:t>. Pakeičiu 43 punktą ir jį išdėstau taip:</w:t>
      </w:r>
    </w:p>
    <w:p w14:paraId="7D4EB266" w14:textId="77777777" w:rsidR="00164FB4" w:rsidRDefault="001E18E5">
      <w:pPr>
        <w:tabs>
          <w:tab w:val="left" w:pos="0"/>
        </w:tabs>
        <w:ind w:firstLine="851"/>
        <w:jc w:val="both"/>
        <w:rPr>
          <w:szCs w:val="24"/>
        </w:rPr>
      </w:pPr>
      <w:r>
        <w:rPr>
          <w:szCs w:val="24"/>
        </w:rPr>
        <w:t>„</w:t>
      </w:r>
      <w:r>
        <w:rPr>
          <w:szCs w:val="24"/>
        </w:rPr>
        <w:t>43</w:t>
      </w:r>
      <w:r>
        <w:rPr>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p w14:paraId="7D4EB267" w14:textId="77777777" w:rsidR="00164FB4" w:rsidRDefault="008006E2">
      <w:pPr>
        <w:suppressAutoHyphens/>
        <w:ind w:firstLine="851"/>
        <w:jc w:val="both"/>
        <w:textAlignment w:val="center"/>
        <w:rPr>
          <w:szCs w:val="24"/>
          <w:lang w:val="en-GB"/>
        </w:rPr>
      </w:pPr>
      <w:r w:rsidR="001E18E5">
        <w:rPr>
          <w:szCs w:val="24"/>
          <w:lang w:val="en-GB"/>
        </w:rPr>
        <w:t>1.18</w:t>
      </w:r>
      <w:r w:rsidR="001E18E5">
        <w:rPr>
          <w:szCs w:val="24"/>
          <w:lang w:val="en-GB"/>
        </w:rPr>
        <w:t xml:space="preserve">. </w:t>
      </w:r>
      <w:r w:rsidR="001E18E5">
        <w:rPr>
          <w:szCs w:val="24"/>
        </w:rPr>
        <w:t>Pakeičiu 48 punktą ir jį išdėstau taip:</w:t>
      </w:r>
    </w:p>
    <w:p w14:paraId="7D4EB268" w14:textId="77777777" w:rsidR="00164FB4" w:rsidRDefault="001E18E5">
      <w:pPr>
        <w:ind w:firstLine="851"/>
        <w:jc w:val="both"/>
        <w:rPr>
          <w:szCs w:val="24"/>
        </w:rPr>
      </w:pPr>
      <w:r>
        <w:rPr>
          <w:szCs w:val="24"/>
        </w:rPr>
        <w:t>„</w:t>
      </w:r>
      <w:r>
        <w:rPr>
          <w:szCs w:val="24"/>
        </w:rPr>
        <w:t>48</w:t>
      </w:r>
      <w:r>
        <w:rPr>
          <w:szCs w:val="24"/>
        </w:rPr>
        <w:t xml:space="preserve">. Mokyklos visuomenės sveikatos priežiūros specialistas (jo nesant − kitas Vadovo įgaliotas asmuo) pagal kompetenciją prižiūri, kad vaikų maitinimas būtų organizuojamas pagal </w:t>
      </w:r>
      <w:r>
        <w:rPr>
          <w:szCs w:val="24"/>
          <w:lang w:eastAsia="lt-LT"/>
        </w:rPr>
        <w:t>Tvarkos aprašo reikalavimus</w:t>
      </w:r>
      <w:r>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bei </w:t>
      </w:r>
      <w:r>
        <w:rPr>
          <w:szCs w:val="24"/>
          <w:lang w:eastAsia="lt-LT"/>
        </w:rPr>
        <w:t>apie tai praneša teritorinei Valstybinei maisto ir veterinarijos tarnybai.</w:t>
      </w:r>
      <w:r>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p w14:paraId="7D4EB269" w14:textId="77777777" w:rsidR="00164FB4" w:rsidRDefault="008006E2">
      <w:pPr>
        <w:suppressAutoHyphens/>
        <w:ind w:firstLine="851"/>
        <w:jc w:val="both"/>
        <w:textAlignment w:val="center"/>
        <w:rPr>
          <w:szCs w:val="24"/>
        </w:rPr>
      </w:pPr>
      <w:r w:rsidR="001E18E5">
        <w:rPr>
          <w:szCs w:val="24"/>
          <w:lang w:val="en-GB"/>
        </w:rPr>
        <w:t>1.19</w:t>
      </w:r>
      <w:r w:rsidR="001E18E5">
        <w:rPr>
          <w:szCs w:val="24"/>
          <w:lang w:val="en-GB"/>
        </w:rPr>
        <w:t xml:space="preserve">. </w:t>
      </w:r>
      <w:r w:rsidR="001E18E5">
        <w:rPr>
          <w:szCs w:val="24"/>
        </w:rPr>
        <w:t>Pripažįstu netekusiu galios 49 punktą.</w:t>
      </w:r>
    </w:p>
    <w:p w14:paraId="7D4EB26C" w14:textId="77777777" w:rsidR="00164FB4" w:rsidRDefault="008006E2">
      <w:pPr>
        <w:suppressAutoHyphens/>
        <w:ind w:firstLine="851"/>
        <w:jc w:val="both"/>
        <w:textAlignment w:val="center"/>
        <w:rPr>
          <w:szCs w:val="24"/>
        </w:rPr>
      </w:pPr>
    </w:p>
    <w:p w14:paraId="7D4EB26D" w14:textId="77777777" w:rsidR="00164FB4" w:rsidRDefault="008006E2">
      <w:pPr>
        <w:suppressAutoHyphens/>
        <w:ind w:firstLine="851"/>
        <w:jc w:val="both"/>
        <w:textAlignment w:val="center"/>
        <w:rPr>
          <w:szCs w:val="24"/>
        </w:rPr>
      </w:pPr>
      <w:r w:rsidR="001E18E5">
        <w:rPr>
          <w:szCs w:val="24"/>
        </w:rPr>
        <w:t>1.20</w:t>
      </w:r>
      <w:r w:rsidR="001E18E5">
        <w:rPr>
          <w:szCs w:val="24"/>
        </w:rPr>
        <w:t>. Pakeičiu 4 priedo 3 punktą ir jį išdėstau taip:</w:t>
      </w:r>
    </w:p>
    <w:p w14:paraId="7D4EB26E" w14:textId="77777777" w:rsidR="00164FB4" w:rsidRDefault="001E18E5">
      <w:pPr>
        <w:keepNext/>
        <w:shd w:val="solid" w:color="FFFFFF" w:fill="FFFFFF"/>
        <w:overflowPunct w:val="0"/>
        <w:ind w:firstLine="851"/>
        <w:jc w:val="both"/>
        <w:textAlignment w:val="baseline"/>
        <w:rPr>
          <w:szCs w:val="24"/>
        </w:rPr>
      </w:pPr>
      <w:r>
        <w:rPr>
          <w:szCs w:val="24"/>
        </w:rPr>
        <w:t>„</w:t>
      </w:r>
      <w:r>
        <w:rPr>
          <w:szCs w:val="24"/>
        </w:rPr>
        <w:t>3</w:t>
      </w:r>
      <w:r>
        <w:rPr>
          <w:szCs w:val="24"/>
        </w:rPr>
        <w:t xml:space="preserve">. Mėsos gaminiai turi atitikti Mėsos gaminių techninio reglamento, patvirtinto Lietuvos Respublikos žemės ūkio ministro 2015 m. vasario 9 d. įsakymu Nr. 3D-78 „Dėl Mėsos gaminių </w:t>
      </w:r>
      <w:r>
        <w:rPr>
          <w:szCs w:val="24"/>
        </w:rPr>
        <w:lastRenderedPageBreak/>
        <w:t>techninio  reglamento  patvirtinimo  ir  žemės  ūkio  ministro  2003  m.  gruodžio  29 d. įsakymo Nr. 3D-560 pripažinimo netekusiu galios“, nustatytus aukščiausios rūšies mėsos gaminių kokybės reikalavimus.“</w:t>
      </w:r>
    </w:p>
    <w:p w14:paraId="7D4EB271" w14:textId="3F59C660" w:rsidR="00164FB4" w:rsidRDefault="008006E2" w:rsidP="001E18E5">
      <w:pPr>
        <w:suppressAutoHyphens/>
        <w:ind w:firstLine="851"/>
        <w:jc w:val="both"/>
        <w:rPr>
          <w:smallCaps/>
          <w:color w:val="000000"/>
          <w:szCs w:val="24"/>
        </w:rPr>
      </w:pPr>
      <w:r w:rsidR="001E18E5">
        <w:rPr>
          <w:color w:val="000000"/>
          <w:szCs w:val="24"/>
        </w:rPr>
        <w:t>2</w:t>
      </w:r>
      <w:r w:rsidR="001E18E5">
        <w:rPr>
          <w:color w:val="000000"/>
          <w:szCs w:val="24"/>
        </w:rPr>
        <w:t xml:space="preserve">. N u s t a t a u, kad šis įsakymas įsigalioja 2016 m. sausio 1 d.  </w:t>
      </w:r>
    </w:p>
    <w:p w14:paraId="1CCE6C08" w14:textId="77777777" w:rsidR="001E18E5" w:rsidRDefault="001E18E5" w:rsidP="001E18E5">
      <w:pPr>
        <w:tabs>
          <w:tab w:val="left" w:pos="5400"/>
          <w:tab w:val="right" w:pos="9808"/>
        </w:tabs>
        <w:suppressAutoHyphens/>
        <w:spacing w:line="283" w:lineRule="auto"/>
        <w:textAlignment w:val="center"/>
      </w:pPr>
    </w:p>
    <w:p w14:paraId="1956E18A" w14:textId="77777777" w:rsidR="001E18E5" w:rsidRDefault="001E18E5" w:rsidP="001E18E5">
      <w:pPr>
        <w:tabs>
          <w:tab w:val="left" w:pos="5400"/>
          <w:tab w:val="right" w:pos="9808"/>
        </w:tabs>
        <w:suppressAutoHyphens/>
        <w:spacing w:line="283" w:lineRule="auto"/>
        <w:textAlignment w:val="center"/>
      </w:pPr>
    </w:p>
    <w:p w14:paraId="35173610" w14:textId="77777777" w:rsidR="001E18E5" w:rsidRDefault="001E18E5" w:rsidP="001E18E5">
      <w:pPr>
        <w:tabs>
          <w:tab w:val="left" w:pos="5400"/>
          <w:tab w:val="right" w:pos="9808"/>
        </w:tabs>
        <w:suppressAutoHyphens/>
        <w:spacing w:line="283" w:lineRule="auto"/>
        <w:textAlignment w:val="center"/>
      </w:pPr>
    </w:p>
    <w:p w14:paraId="7D4EB2A8" w14:textId="3613314B" w:rsidR="00164FB4" w:rsidRDefault="001E18E5" w:rsidP="001E18E5">
      <w:pPr>
        <w:tabs>
          <w:tab w:val="left" w:pos="5400"/>
          <w:tab w:val="right" w:pos="9808"/>
        </w:tabs>
        <w:suppressAutoHyphens/>
        <w:spacing w:line="283" w:lineRule="auto"/>
        <w:textAlignment w:val="center"/>
        <w:rPr>
          <w:sz w:val="16"/>
          <w:szCs w:val="16"/>
          <w:lang w:val="en-GB"/>
        </w:rPr>
      </w:pPr>
      <w:r>
        <w:rPr>
          <w:smallCaps/>
          <w:color w:val="000000"/>
          <w:szCs w:val="24"/>
        </w:rPr>
        <w:t>S</w:t>
      </w:r>
      <w:r>
        <w:rPr>
          <w:color w:val="000000"/>
          <w:szCs w:val="24"/>
        </w:rPr>
        <w:t>veikat</w:t>
      </w:r>
      <w:bookmarkStart w:id="0" w:name="_GoBack"/>
      <w:bookmarkEnd w:id="0"/>
      <w:r>
        <w:rPr>
          <w:color w:val="000000"/>
          <w:szCs w:val="24"/>
        </w:rPr>
        <w:t xml:space="preserve">os apsaugos ministrė </w:t>
      </w:r>
      <w:r>
        <w:rPr>
          <w:caps/>
          <w:color w:val="000000"/>
          <w:szCs w:val="24"/>
        </w:rPr>
        <w:tab/>
      </w:r>
      <w:r>
        <w:rPr>
          <w:color w:val="000000"/>
          <w:szCs w:val="24"/>
        </w:rPr>
        <w:t xml:space="preserve">                                  Rimantė </w:t>
      </w:r>
      <w:proofErr w:type="spellStart"/>
      <w:r>
        <w:rPr>
          <w:color w:val="000000"/>
          <w:szCs w:val="24"/>
        </w:rPr>
        <w:t>Šalaševičiūtė</w:t>
      </w:r>
      <w:proofErr w:type="spellEnd"/>
    </w:p>
    <w:p w14:paraId="7D4EB2A9" w14:textId="77777777" w:rsidR="00164FB4" w:rsidRDefault="008006E2">
      <w:pPr>
        <w:tabs>
          <w:tab w:val="left" w:pos="5400"/>
          <w:tab w:val="right" w:pos="9808"/>
        </w:tabs>
        <w:suppressAutoHyphens/>
        <w:spacing w:line="283" w:lineRule="auto"/>
        <w:textAlignment w:val="center"/>
        <w:rPr>
          <w:caps/>
          <w:color w:val="000000"/>
          <w:sz w:val="22"/>
          <w:szCs w:val="22"/>
        </w:rPr>
      </w:pPr>
    </w:p>
    <w:sectPr w:rsidR="00164FB4">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EB2AD" w14:textId="77777777" w:rsidR="00164FB4" w:rsidRDefault="001E18E5">
      <w:pPr>
        <w:rPr>
          <w:szCs w:val="24"/>
          <w:lang w:val="en-GB"/>
        </w:rPr>
      </w:pPr>
      <w:r>
        <w:rPr>
          <w:szCs w:val="24"/>
          <w:lang w:val="en-GB"/>
        </w:rPr>
        <w:separator/>
      </w:r>
    </w:p>
  </w:endnote>
  <w:endnote w:type="continuationSeparator" w:id="0">
    <w:p w14:paraId="7D4EB2AE" w14:textId="77777777" w:rsidR="00164FB4" w:rsidRDefault="001E18E5">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2" w14:textId="77777777" w:rsidR="00164FB4" w:rsidRDefault="00164FB4">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3" w14:textId="77777777" w:rsidR="00164FB4" w:rsidRDefault="00164FB4">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5" w14:textId="77777777" w:rsidR="00164FB4" w:rsidRDefault="00164FB4">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EB2AB" w14:textId="77777777" w:rsidR="00164FB4" w:rsidRDefault="001E18E5">
      <w:pPr>
        <w:rPr>
          <w:szCs w:val="24"/>
          <w:lang w:val="en-GB"/>
        </w:rPr>
      </w:pPr>
      <w:r>
        <w:rPr>
          <w:szCs w:val="24"/>
          <w:lang w:val="en-GB"/>
        </w:rPr>
        <w:separator/>
      </w:r>
    </w:p>
  </w:footnote>
  <w:footnote w:type="continuationSeparator" w:id="0">
    <w:p w14:paraId="7D4EB2AC" w14:textId="77777777" w:rsidR="00164FB4" w:rsidRDefault="001E18E5">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AF" w14:textId="77777777" w:rsidR="00164FB4" w:rsidRDefault="00164FB4">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0" w14:textId="77777777" w:rsidR="00164FB4" w:rsidRDefault="001E18E5">
    <w:pPr>
      <w:tabs>
        <w:tab w:val="center" w:pos="4819"/>
        <w:tab w:val="right" w:pos="9638"/>
      </w:tabs>
      <w:jc w:val="center"/>
      <w:rPr>
        <w:szCs w:val="24"/>
        <w:lang w:val="en-GB"/>
      </w:rPr>
    </w:pPr>
    <w:r>
      <w:rPr>
        <w:szCs w:val="24"/>
        <w:lang w:val="en-GB"/>
      </w:rPr>
      <w:fldChar w:fldCharType="begin"/>
    </w:r>
    <w:r>
      <w:rPr>
        <w:szCs w:val="24"/>
        <w:lang w:val="en-GB"/>
      </w:rPr>
      <w:instrText xml:space="preserve"> PAGE   \* MERGEFORMAT </w:instrText>
    </w:r>
    <w:r>
      <w:rPr>
        <w:szCs w:val="24"/>
        <w:lang w:val="en-GB"/>
      </w:rPr>
      <w:fldChar w:fldCharType="separate"/>
    </w:r>
    <w:r w:rsidR="008006E2">
      <w:rPr>
        <w:noProof/>
        <w:szCs w:val="24"/>
        <w:lang w:val="en-GB"/>
      </w:rPr>
      <w:t>4</w:t>
    </w:r>
    <w:r>
      <w:rPr>
        <w:szCs w:val="24"/>
        <w:lang w:val="en-GB"/>
      </w:rPr>
      <w:fldChar w:fldCharType="end"/>
    </w:r>
  </w:p>
  <w:p w14:paraId="7D4EB2B1" w14:textId="77777777" w:rsidR="00164FB4" w:rsidRDefault="00164FB4">
    <w:pPr>
      <w:tabs>
        <w:tab w:val="center" w:pos="4819"/>
        <w:tab w:val="right" w:pos="9638"/>
      </w:tabs>
      <w:spacing w:after="120"/>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4" w14:textId="77777777" w:rsidR="00164FB4" w:rsidRDefault="00164FB4">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C0"/>
    <w:rsid w:val="00164FB4"/>
    <w:rsid w:val="001E18E5"/>
    <w:rsid w:val="008006E2"/>
    <w:rsid w:val="00AC50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4E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6117">
      <w:bodyDiv w:val="1"/>
      <w:marLeft w:val="0"/>
      <w:marRight w:val="0"/>
      <w:marTop w:val="0"/>
      <w:marBottom w:val="0"/>
      <w:divBdr>
        <w:top w:val="none" w:sz="0" w:space="0" w:color="auto"/>
        <w:left w:val="none" w:sz="0" w:space="0" w:color="auto"/>
        <w:bottom w:val="none" w:sz="0" w:space="0" w:color="auto"/>
        <w:right w:val="none" w:sz="0" w:space="0" w:color="auto"/>
      </w:divBdr>
    </w:div>
    <w:div w:id="1528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1454</Words>
  <Characters>9908</Characters>
  <Application>Microsoft Office Word</Application>
  <DocSecurity>0</DocSecurity>
  <Lines>82</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LR Seimas</Company>
  <LinksUpToDate>false</LinksUpToDate>
  <CharactersWithSpaces>11340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2015-08-28T08:40:00Z</dcterms:created>
  <dc:creator>irlauk</dc:creator>
  <lastModifiedBy>GUMBYTĖ Danguolė</lastModifiedBy>
  <lastPrinted>2015-08-11T08:36:00Z</lastPrinted>
  <dcterms:modified xsi:type="dcterms:W3CDTF">2015-08-28T10:22:00Z</dcterms:modified>
  <revision>4</revision>
  <dc:title>LIETUVOS RESPUBLIKOS SVEIKATOS APSAUGOS MINISTRO</dc:title>
</coreProperties>
</file>