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FBAC" w14:textId="75217F13" w:rsidR="00D51A1A" w:rsidRDefault="008B32C4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AB3FBC7" wp14:editId="6AB3FBC8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3FBAD" w14:textId="77777777" w:rsidR="00D51A1A" w:rsidRDefault="00D51A1A">
      <w:pPr>
        <w:rPr>
          <w:sz w:val="10"/>
          <w:szCs w:val="10"/>
        </w:rPr>
      </w:pPr>
    </w:p>
    <w:p w14:paraId="6AB3FBAE" w14:textId="77777777" w:rsidR="00D51A1A" w:rsidRDefault="008B32C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AB3FBAF" w14:textId="77777777" w:rsidR="00D51A1A" w:rsidRDefault="00D51A1A">
      <w:pPr>
        <w:jc w:val="center"/>
        <w:rPr>
          <w:caps/>
          <w:lang w:eastAsia="lt-LT"/>
        </w:rPr>
      </w:pPr>
    </w:p>
    <w:p w14:paraId="6AB3FBB0" w14:textId="77777777" w:rsidR="00D51A1A" w:rsidRDefault="008B32C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AB3FBB1" w14:textId="77777777" w:rsidR="00D51A1A" w:rsidRDefault="008B32C4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SUTIKIMO REORGANIZUOTI KAUNO APSKRITIES PRIKLAUSOMYBĖS LIGŲ CENTRĄ, KLAIPĖDOS PRIKLAUSOMYBĖS LIGŲ CENTRĄ, ŠIAULIŲ PRIKLAUSOMYBĖS LIGŲ</w:t>
      </w:r>
      <w:r>
        <w:rPr>
          <w:b/>
          <w:szCs w:val="24"/>
          <w:lang w:eastAsia="lt-LT"/>
        </w:rPr>
        <w:t xml:space="preserve"> CENTRĄ IR PANEVĖŽIO PRIKLAUSOMYBĖS LIGŲ CENTRĄ</w:t>
      </w:r>
    </w:p>
    <w:p w14:paraId="6AB3FBB2" w14:textId="77777777" w:rsidR="00D51A1A" w:rsidRDefault="00D51A1A">
      <w:pPr>
        <w:tabs>
          <w:tab w:val="center" w:pos="4153"/>
          <w:tab w:val="right" w:pos="8306"/>
        </w:tabs>
        <w:rPr>
          <w:lang w:eastAsia="lt-LT"/>
        </w:rPr>
      </w:pPr>
    </w:p>
    <w:p w14:paraId="6AB3FBB3" w14:textId="40190547" w:rsidR="00D51A1A" w:rsidRDefault="008B32C4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gegužės 3 d. </w:t>
      </w:r>
      <w:r>
        <w:rPr>
          <w:lang w:eastAsia="lt-LT"/>
        </w:rPr>
        <w:t>Nr. 335</w:t>
      </w:r>
    </w:p>
    <w:p w14:paraId="6AB3FBB4" w14:textId="77777777" w:rsidR="00D51A1A" w:rsidRDefault="008B32C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AB3FBB5" w14:textId="77777777" w:rsidR="00D51A1A" w:rsidRDefault="00D51A1A">
      <w:pPr>
        <w:jc w:val="center"/>
        <w:rPr>
          <w:lang w:eastAsia="lt-LT"/>
        </w:rPr>
      </w:pPr>
    </w:p>
    <w:p w14:paraId="6AB3FBB6" w14:textId="77777777" w:rsidR="00D51A1A" w:rsidRDefault="00D51A1A">
      <w:pPr>
        <w:jc w:val="center"/>
        <w:rPr>
          <w:lang w:eastAsia="lt-LT"/>
        </w:rPr>
      </w:pPr>
    </w:p>
    <w:p w14:paraId="6AB3FBB7" w14:textId="77777777" w:rsidR="00D51A1A" w:rsidRDefault="008B32C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civilinio kodekso 2.97 straipsnio 3 dalimi ir Lietuvos Respublikos biudžetinių įstaigų įstatymo 14 straipsnio 4 dalimi, Lietuvos Respublikos Vyriausybė</w:t>
      </w:r>
      <w:r>
        <w:rPr>
          <w:spacing w:val="100"/>
          <w:szCs w:val="24"/>
          <w:lang w:eastAsia="lt-LT"/>
        </w:rPr>
        <w:t xml:space="preserve"> nutar</w:t>
      </w:r>
      <w:r>
        <w:rPr>
          <w:spacing w:val="100"/>
          <w:szCs w:val="24"/>
          <w:lang w:eastAsia="lt-LT"/>
        </w:rPr>
        <w:t>i</w:t>
      </w:r>
      <w:r>
        <w:rPr>
          <w:szCs w:val="24"/>
          <w:lang w:eastAsia="lt-LT"/>
        </w:rPr>
        <w:t>a:</w:t>
      </w:r>
    </w:p>
    <w:p w14:paraId="6AB3FBB8" w14:textId="77777777" w:rsidR="00D51A1A" w:rsidRDefault="008B32C4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eastAsia="SimSun"/>
          <w:kern w:val="2"/>
          <w:szCs w:val="24"/>
          <w:lang w:bidi="hi-IN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Sutikti, kad biudžetinės įstaigos Kauno apskrities priklausomybės ligų centras (juridinio asmens kodas – 195551798), Klaipėdos priklausomybės ligų centras (juridinio asmens kodas – 290468940), Šiaulių priklausomybės ligų centras (juridinio asmens kodas –</w:t>
      </w:r>
      <w:r>
        <w:rPr>
          <w:szCs w:val="24"/>
          <w:lang w:eastAsia="lt-LT"/>
        </w:rPr>
        <w:t xml:space="preserve"> 145746831) ir Panevėžio priklausomybės ligų centras (juridinio asmens kodas – 195551830) </w:t>
      </w:r>
      <w:r>
        <w:rPr>
          <w:rFonts w:eastAsia="SimSun"/>
          <w:kern w:val="2"/>
          <w:szCs w:val="24"/>
          <w:lang w:eastAsia="lt-LT" w:bidi="hi-IN"/>
        </w:rPr>
        <w:t xml:space="preserve">būtų reorganizuoti jungimo būdu ir prijungti prie </w:t>
      </w:r>
      <w:r>
        <w:rPr>
          <w:szCs w:val="24"/>
          <w:lang w:eastAsia="lt-LT"/>
        </w:rPr>
        <w:t xml:space="preserve">Vilniaus priklausomybės ligų centro (juridinio asmens kodas – 190999616), </w:t>
      </w:r>
      <w:r>
        <w:rPr>
          <w:rFonts w:eastAsia="SimSun"/>
          <w:kern w:val="2"/>
          <w:szCs w:val="24"/>
          <w:lang w:eastAsia="lt-LT" w:bidi="hi-IN"/>
        </w:rPr>
        <w:t xml:space="preserve">kuriam pereitų visos </w:t>
      </w:r>
      <w:r>
        <w:rPr>
          <w:szCs w:val="24"/>
          <w:lang w:eastAsia="lt-LT"/>
        </w:rPr>
        <w:t>Kauno apskrities prik</w:t>
      </w:r>
      <w:r>
        <w:rPr>
          <w:szCs w:val="24"/>
          <w:lang w:eastAsia="lt-LT"/>
        </w:rPr>
        <w:t xml:space="preserve">lausomybės ligų centro, Klaipėdos priklausomybės ligų centro, Šiaulių priklausomybės ligų centro, Panevėžio priklausomybės ligų centro </w:t>
      </w:r>
      <w:r>
        <w:rPr>
          <w:rFonts w:eastAsia="SimSun"/>
          <w:kern w:val="2"/>
          <w:szCs w:val="24"/>
          <w:lang w:eastAsia="lt-LT" w:bidi="hi-IN"/>
        </w:rPr>
        <w:t xml:space="preserve">teisės ir pareigos. </w:t>
      </w:r>
    </w:p>
    <w:p w14:paraId="6AB3FBB9" w14:textId="77777777" w:rsidR="00D51A1A" w:rsidRDefault="008B32C4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Nustatyti, kad: </w:t>
      </w:r>
    </w:p>
    <w:p w14:paraId="6AB3FBBA" w14:textId="77777777" w:rsidR="00D51A1A" w:rsidRDefault="008B32C4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Reorganizavimo tikslas – optimizuoti biudžetinių įstaigų, veikiančių </w:t>
      </w:r>
      <w:r>
        <w:rPr>
          <w:szCs w:val="24"/>
          <w:lang w:eastAsia="lt-LT"/>
        </w:rPr>
        <w:t>asmens sveikatos priežiūros srityje, valdymą, sumažinti biudžetinių įstaigų skaičių, racionaliau naudoti Lietuvos Respublikos valstybės biudžeto lėšas, materialinius ir finansinius išteklius, gerinti asmens sveikatos priežiūros srityje teikiamų priklausomy</w:t>
      </w:r>
      <w:r>
        <w:rPr>
          <w:szCs w:val="24"/>
          <w:lang w:eastAsia="lt-LT"/>
        </w:rPr>
        <w:t>bės ligų prevencijos, gydymo paslaugų prieinamumą visiems Lietuvos gyventojams ir šių paslaugų kokybę.</w:t>
      </w:r>
    </w:p>
    <w:p w14:paraId="6AB3FBBB" w14:textId="77777777" w:rsidR="00D51A1A" w:rsidRDefault="008B32C4">
      <w:pPr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Reorganizuojamos biudžetinės įstaigos: Kauno apskrities priklausomybės ligų centras, Klaipėdos priklausomybės ligų centras, Šiaulių priklausomyb</w:t>
      </w:r>
      <w:r>
        <w:rPr>
          <w:szCs w:val="24"/>
          <w:lang w:eastAsia="lt-LT"/>
        </w:rPr>
        <w:t>ės ligų centras, Panevėžio priklausomybės ligų centras.</w:t>
      </w:r>
    </w:p>
    <w:p w14:paraId="6AB3FBBC" w14:textId="77777777" w:rsidR="00D51A1A" w:rsidRDefault="008B32C4">
      <w:pPr>
        <w:tabs>
          <w:tab w:val="left" w:pos="916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Reorganizavime dalyvaujanti biudžetinė įstaiga – Vilniaus priklausomybės ligų centras.</w:t>
      </w:r>
    </w:p>
    <w:p w14:paraId="6AB3FBBD" w14:textId="77777777" w:rsidR="00D51A1A" w:rsidRDefault="008B32C4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</w:t>
      </w:r>
      <w:r>
        <w:rPr>
          <w:szCs w:val="24"/>
          <w:lang w:eastAsia="lt-LT"/>
        </w:rPr>
        <w:t>. Po reorganizavimo veiksianti biudžetinė įstaiga – Vilniaus priklausomybės ligų centras, kurio p</w:t>
      </w:r>
      <w:r>
        <w:rPr>
          <w:szCs w:val="24"/>
          <w:lang w:eastAsia="lt-LT"/>
        </w:rPr>
        <w:t>avadinimas po reorganizavimo bus Respublikinis priklausomybės ligų centras.</w:t>
      </w:r>
    </w:p>
    <w:p w14:paraId="6AB3FBBE" w14:textId="77777777" w:rsidR="00D51A1A" w:rsidRDefault="008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</w:t>
      </w:r>
      <w:r>
        <w:rPr>
          <w:szCs w:val="24"/>
          <w:lang w:eastAsia="lt-LT"/>
        </w:rPr>
        <w:t xml:space="preserve">. Po reorganizavimo veiksianti biudžetinė įstaiga Respublikinis priklausomybės ligų centras atliks Lietuvos Respublikos sveikatos sistemos įstatyme bei Lietuvos Respublikos </w:t>
      </w:r>
      <w:r>
        <w:rPr>
          <w:szCs w:val="24"/>
          <w:lang w:eastAsia="lt-LT"/>
        </w:rPr>
        <w:t xml:space="preserve">narkologinės priežiūros įstatyme nustatytas funkcijas asmens sveikatos priežiūros srityje, teiks asmens sveikatos priežiūros paslaugas (ambulatorines ir stacionarines) asmenims, nesaikingai </w:t>
      </w:r>
      <w:r>
        <w:rPr>
          <w:szCs w:val="24"/>
          <w:lang w:eastAsia="lt-LT"/>
        </w:rPr>
        <w:lastRenderedPageBreak/>
        <w:t>vartojantiems alkoholį, narkotines ir kitas psichiką veikiančias m</w:t>
      </w:r>
      <w:r>
        <w:rPr>
          <w:szCs w:val="24"/>
          <w:lang w:eastAsia="lt-LT"/>
        </w:rPr>
        <w:t>edžiagas, taip pat sergantiems priklausomybės ligomis, bendradarbiaudama su kitomis asmens sveikatos priežiūros įstaigomis, socialinės pagalbos, probacijos, vaiko teisių apsaugos tarnybomis, teisėsaugos institucijomis, organizuos kompleksinį pacientų gydym</w:t>
      </w:r>
      <w:r>
        <w:rPr>
          <w:szCs w:val="24"/>
          <w:lang w:eastAsia="lt-LT"/>
        </w:rPr>
        <w:t>ą ir reabilitaciją.</w:t>
      </w:r>
    </w:p>
    <w:p w14:paraId="6AB3FBC2" w14:textId="4CA4D867" w:rsidR="00D51A1A" w:rsidRDefault="008B32C4" w:rsidP="008B32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lang w:eastAsia="lt-LT"/>
        </w:rPr>
      </w:pPr>
      <w:r>
        <w:rPr>
          <w:rFonts w:eastAsia="SimSun"/>
          <w:kern w:val="2"/>
          <w:szCs w:val="24"/>
          <w:lang w:eastAsia="lt-LT" w:bidi="hi-IN"/>
        </w:rPr>
        <w:t>2.6</w:t>
      </w:r>
      <w:r>
        <w:rPr>
          <w:rFonts w:eastAsia="SimSun"/>
          <w:kern w:val="2"/>
          <w:szCs w:val="24"/>
          <w:lang w:eastAsia="lt-LT" w:bidi="hi-IN"/>
        </w:rPr>
        <w:t xml:space="preserve">. Po reorganizavimo veiksiančios biudžetinės įstaigos </w:t>
      </w:r>
      <w:r>
        <w:rPr>
          <w:szCs w:val="24"/>
          <w:lang w:eastAsia="lt-LT"/>
        </w:rPr>
        <w:t>Respublikinio priklausomybės ligų centro</w:t>
      </w:r>
      <w:r>
        <w:rPr>
          <w:rFonts w:eastAsia="SimSun"/>
          <w:kern w:val="2"/>
          <w:szCs w:val="24"/>
          <w:lang w:eastAsia="lt-LT" w:bidi="hi-IN"/>
        </w:rPr>
        <w:t xml:space="preserve"> savininko teises ir pareigas įgyvendinanti institucija – Lietuvos Respublikos sveikatos apsaugos ministerija.</w:t>
      </w:r>
    </w:p>
    <w:p w14:paraId="7FB7A0D6" w14:textId="77777777" w:rsidR="008B32C4" w:rsidRDefault="008B32C4">
      <w:pPr>
        <w:tabs>
          <w:tab w:val="center" w:pos="-7800"/>
          <w:tab w:val="left" w:pos="6237"/>
          <w:tab w:val="right" w:pos="8306"/>
        </w:tabs>
      </w:pPr>
    </w:p>
    <w:p w14:paraId="61D074C4" w14:textId="77777777" w:rsidR="008B32C4" w:rsidRDefault="008B32C4">
      <w:pPr>
        <w:tabs>
          <w:tab w:val="center" w:pos="-7800"/>
          <w:tab w:val="left" w:pos="6237"/>
          <w:tab w:val="right" w:pos="8306"/>
        </w:tabs>
      </w:pPr>
    </w:p>
    <w:p w14:paraId="151C6510" w14:textId="77777777" w:rsidR="008B32C4" w:rsidRDefault="008B32C4">
      <w:pPr>
        <w:tabs>
          <w:tab w:val="center" w:pos="-7800"/>
          <w:tab w:val="left" w:pos="6237"/>
          <w:tab w:val="right" w:pos="8306"/>
        </w:tabs>
      </w:pPr>
    </w:p>
    <w:p w14:paraId="6AB3FBC3" w14:textId="42A22774" w:rsidR="00D51A1A" w:rsidRDefault="008B32C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Ministras </w:t>
      </w:r>
      <w:r>
        <w:rPr>
          <w:lang w:eastAsia="lt-LT"/>
        </w:rPr>
        <w:t>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6AB3FBC4" w14:textId="77777777" w:rsidR="00D51A1A" w:rsidRDefault="00D51A1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AB3FBC5" w14:textId="77777777" w:rsidR="00D51A1A" w:rsidRDefault="00D51A1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D5DD2D4" w14:textId="77777777" w:rsidR="008B32C4" w:rsidRDefault="008B32C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6AB3FBC6" w14:textId="77777777" w:rsidR="00D51A1A" w:rsidRDefault="008B32C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 xml:space="preserve">Sveikatos apsaugos </w:t>
      </w:r>
      <w:r>
        <w:rPr>
          <w:lang w:eastAsia="lt-LT"/>
        </w:rPr>
        <w:t>ministras</w:t>
      </w:r>
      <w:r>
        <w:rPr>
          <w:lang w:eastAsia="lt-LT"/>
        </w:rPr>
        <w:tab/>
        <w:t xml:space="preserve">Aurelijus </w:t>
      </w:r>
      <w:proofErr w:type="spellStart"/>
      <w:r>
        <w:rPr>
          <w:lang w:eastAsia="lt-LT"/>
        </w:rPr>
        <w:t>Veryga</w:t>
      </w:r>
      <w:proofErr w:type="spellEnd"/>
    </w:p>
    <w:sectPr w:rsidR="00D51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FBCB" w14:textId="77777777" w:rsidR="00D51A1A" w:rsidRDefault="008B32C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AB3FBCC" w14:textId="77777777" w:rsidR="00D51A1A" w:rsidRDefault="008B32C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FBD1" w14:textId="77777777" w:rsidR="00D51A1A" w:rsidRDefault="00D51A1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FBD2" w14:textId="77777777" w:rsidR="00D51A1A" w:rsidRDefault="00D51A1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FBD4" w14:textId="77777777" w:rsidR="00D51A1A" w:rsidRDefault="00D51A1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3FBC9" w14:textId="77777777" w:rsidR="00D51A1A" w:rsidRDefault="008B32C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AB3FBCA" w14:textId="77777777" w:rsidR="00D51A1A" w:rsidRDefault="008B32C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FBCD" w14:textId="77777777" w:rsidR="00D51A1A" w:rsidRDefault="008B32C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AB3FBCE" w14:textId="77777777" w:rsidR="00D51A1A" w:rsidRDefault="00D51A1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FBCF" w14:textId="77777777" w:rsidR="00D51A1A" w:rsidRDefault="008B32C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6AB3FBD0" w14:textId="77777777" w:rsidR="00D51A1A" w:rsidRDefault="00D51A1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FBD3" w14:textId="77777777" w:rsidR="00D51A1A" w:rsidRDefault="00D51A1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B32C4"/>
    <w:rsid w:val="00D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AB3F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3103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2017-05-05T11:41:00Z</dcterms:created>
  <dc:creator>lrvk</dc:creator>
  <lastModifiedBy>PAVKŠTELO Julita</lastModifiedBy>
  <lastPrinted>2017-05-03T05:21:00Z</lastPrinted>
  <dcterms:modified xsi:type="dcterms:W3CDTF">2017-05-05T12:18:00Z</dcterms:modified>
  <revision>3</revision>
</coreProperties>
</file>