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6AC6" w14:textId="77777777" w:rsidR="00AD0362" w:rsidRDefault="00A925B7" w:rsidP="00A925B7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8156ADB" wp14:editId="08156ADC">
            <wp:extent cx="548640" cy="56451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6AC7" w14:textId="77777777" w:rsidR="00AD0362" w:rsidRDefault="00AD0362" w:rsidP="00A925B7">
      <w:pPr>
        <w:jc w:val="center"/>
        <w:rPr>
          <w:b/>
          <w:bCs/>
          <w:szCs w:val="24"/>
        </w:rPr>
      </w:pPr>
    </w:p>
    <w:p w14:paraId="08156AC8" w14:textId="77777777" w:rsidR="00AD0362" w:rsidRDefault="00A925B7" w:rsidP="00A925B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VALSTYBINĖS ENERGETIKOS INSPEKCIJOS PRIE ENERGETIKOS MINISTERIJOS VIRŠININKAS</w:t>
      </w:r>
    </w:p>
    <w:p w14:paraId="08156AC9" w14:textId="77777777" w:rsidR="00AD0362" w:rsidRDefault="00AD0362" w:rsidP="00A925B7">
      <w:pPr>
        <w:jc w:val="center"/>
        <w:rPr>
          <w:bCs/>
          <w:szCs w:val="24"/>
        </w:rPr>
      </w:pPr>
    </w:p>
    <w:p w14:paraId="08156ACA" w14:textId="77777777" w:rsidR="00AD0362" w:rsidRDefault="00A925B7" w:rsidP="00A925B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08156ACB" w14:textId="4C97E018" w:rsidR="00AD0362" w:rsidRDefault="00A925B7" w:rsidP="00A925B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ĮMONIŲ, ĮSTAIGŲ IR ORGANIZACIJŲ, SIEKIANČIŲ ĮGYTI TEISĘ RENGTI ATSINAUJINANČIŲ IŠTEKLIŲ ENERGIJOS GAMYBOS ĮRENGINIUS MONTUOJANČIUS SPECIALISTUS, PRAŠYMŲ VERTINIMO TVARKOS APRAŠO, PATVIRTINTO VALSTYBINĖS ENERGETIKOS INSPEKCIJOS PRIE ENERGETIKOS MINISTER</w:t>
      </w:r>
      <w:r>
        <w:rPr>
          <w:b/>
          <w:bCs/>
          <w:szCs w:val="24"/>
        </w:rPr>
        <w:t>IJOS VIRŠININKO 2015 M. GEGUŽĖS 21 D. ĮSAKYMU NR. 1V-42, PAKEITIMO</w:t>
      </w:r>
    </w:p>
    <w:p w14:paraId="08156ACC" w14:textId="77777777" w:rsidR="00AD0362" w:rsidRDefault="00AD0362" w:rsidP="00A925B7">
      <w:pPr>
        <w:jc w:val="center"/>
        <w:rPr>
          <w:szCs w:val="24"/>
        </w:rPr>
      </w:pPr>
    </w:p>
    <w:p w14:paraId="08156ACD" w14:textId="5BAFF5FC" w:rsidR="00AD0362" w:rsidRDefault="00A925B7" w:rsidP="00A925B7">
      <w:pPr>
        <w:jc w:val="center"/>
        <w:rPr>
          <w:szCs w:val="24"/>
        </w:rPr>
      </w:pPr>
      <w:r>
        <w:rPr>
          <w:szCs w:val="24"/>
        </w:rPr>
        <w:t>2018 m. gegužės 7 d. Nr. 1V-</w:t>
      </w:r>
      <w:bookmarkStart w:id="0" w:name="_GoBack"/>
      <w:bookmarkEnd w:id="0"/>
      <w:r>
        <w:rPr>
          <w:szCs w:val="24"/>
        </w:rPr>
        <w:t>41</w:t>
      </w:r>
    </w:p>
    <w:p w14:paraId="08156ACE" w14:textId="77777777" w:rsidR="00AD0362" w:rsidRDefault="00A925B7" w:rsidP="00A925B7">
      <w:pPr>
        <w:jc w:val="center"/>
        <w:rPr>
          <w:szCs w:val="24"/>
        </w:rPr>
      </w:pPr>
      <w:r>
        <w:rPr>
          <w:szCs w:val="24"/>
        </w:rPr>
        <w:t>Vilnius</w:t>
      </w:r>
    </w:p>
    <w:p w14:paraId="08156ACF" w14:textId="77777777" w:rsidR="00AD0362" w:rsidRDefault="00AD0362" w:rsidP="00A925B7">
      <w:pPr>
        <w:jc w:val="center"/>
        <w:rPr>
          <w:szCs w:val="24"/>
        </w:rPr>
      </w:pPr>
    </w:p>
    <w:p w14:paraId="72A9BB06" w14:textId="77777777" w:rsidR="00A925B7" w:rsidRDefault="00A925B7" w:rsidP="00A925B7">
      <w:pPr>
        <w:jc w:val="center"/>
        <w:rPr>
          <w:szCs w:val="24"/>
        </w:rPr>
      </w:pPr>
    </w:p>
    <w:p w14:paraId="08156AD0" w14:textId="77777777" w:rsidR="00AD0362" w:rsidRDefault="00A925B7">
      <w:pPr>
        <w:tabs>
          <w:tab w:val="left" w:pos="851"/>
        </w:tabs>
        <w:spacing w:line="264" w:lineRule="auto"/>
        <w:ind w:firstLine="851"/>
        <w:jc w:val="both"/>
        <w:rPr>
          <w:szCs w:val="24"/>
        </w:rPr>
      </w:pPr>
      <w:r>
        <w:rPr>
          <w:szCs w:val="24"/>
        </w:rPr>
        <w:t>Vadovaudamasis Lietuvos Respublikos viešojo administravimo įstatymo 26 straipsniu ir Valstybinės energetikos inspekcijos prie Energetikos ministe</w:t>
      </w:r>
      <w:r>
        <w:rPr>
          <w:szCs w:val="24"/>
        </w:rPr>
        <w:t>rijos nuostatų, patvirtintų Lietuvos Respublikos energetikos ministro 2016 m. liepos 26 d. įsakymu Nr. 1-209, 20.1 ir 20.4 punktais:</w:t>
      </w:r>
    </w:p>
    <w:p w14:paraId="08156AD1" w14:textId="77777777" w:rsidR="00AD0362" w:rsidRDefault="00A925B7">
      <w:pPr>
        <w:tabs>
          <w:tab w:val="left" w:pos="851"/>
        </w:tabs>
        <w:spacing w:line="264" w:lineRule="auto"/>
        <w:ind w:firstLine="851"/>
        <w:jc w:val="both"/>
        <w:rPr>
          <w:color w:val="000000"/>
          <w:szCs w:val="24"/>
        </w:rPr>
      </w:pPr>
      <w:r>
        <w:rPr>
          <w:szCs w:val="24"/>
        </w:rPr>
        <w:t>1</w:t>
      </w:r>
      <w:r>
        <w:rPr>
          <w:szCs w:val="24"/>
        </w:rPr>
        <w:t>. P a k e i č i u Įmonių, įstaigų ir organizacijų, siekiančių įgyti teisę rengti atsinaujinančių išteklių energijos ga</w:t>
      </w:r>
      <w:r>
        <w:rPr>
          <w:szCs w:val="24"/>
        </w:rPr>
        <w:t>mybos įrenginius montuojančius specialistus, prašymų vertinimo tvarkos aprašo, patvirtinto Valstybinės energetikos inspekcijos prie Energetikos ministerijos viršininko 2015 m. gegužės 21 d. įsakymu Nr. 1V-42, priedą ir išbraukiu lentelės eilutę Nr. 5 („</w:t>
      </w:r>
      <w:r>
        <w:rPr>
          <w:color w:val="000000"/>
          <w:szCs w:val="24"/>
        </w:rPr>
        <w:t xml:space="preserve">Ar </w:t>
      </w:r>
      <w:r>
        <w:rPr>
          <w:color w:val="000000"/>
          <w:szCs w:val="24"/>
        </w:rPr>
        <w:t>prie prašymo pridėtas įmonės, įstaigos ar organizacijos registravimo pažymėjimas ir įstatų, teisės aktų nustatyta tvarka patvirtintas, nuorašas?“) ir eilutę Nr. 6 („Ar prie prašymo pridėtas įmonių registrą tvarkančios įstaigos pažymos, teisės aktų nustatyt</w:t>
      </w:r>
      <w:r>
        <w:rPr>
          <w:color w:val="000000"/>
          <w:szCs w:val="24"/>
        </w:rPr>
        <w:t>a tvarka, patvirtintas nuorašas, patvirtinantis, kad įmonė, įstaiga ar organizacija nėra bankrutavusi, bankrutuojanti, likviduojama ar laikinai sustabdžiusi veiklos?“).</w:t>
      </w:r>
    </w:p>
    <w:p w14:paraId="08156AD2" w14:textId="77777777" w:rsidR="00AD0362" w:rsidRDefault="00A925B7">
      <w:pPr>
        <w:tabs>
          <w:tab w:val="left" w:pos="851"/>
        </w:tabs>
        <w:spacing w:line="264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 u s t a t a u, kad Valstybinės energetikos inspekcijos prie Energetikos minist</w:t>
      </w:r>
      <w:r>
        <w:rPr>
          <w:szCs w:val="24"/>
        </w:rPr>
        <w:t xml:space="preserve">erijos skyrių vedėjai: </w:t>
      </w:r>
    </w:p>
    <w:p w14:paraId="08156AD3" w14:textId="77777777" w:rsidR="00AD0362" w:rsidRDefault="00A925B7">
      <w:pPr>
        <w:tabs>
          <w:tab w:val="left" w:pos="851"/>
        </w:tabs>
        <w:spacing w:line="264" w:lineRule="auto"/>
        <w:ind w:firstLine="851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 xml:space="preserve">. užtikrina šio įsakymo reikalavimų įgyvendinimą Valstybinės energetikos inspekcijos prie Energetikos ministerijos skyriuose; </w:t>
      </w:r>
    </w:p>
    <w:p w14:paraId="08156AD7" w14:textId="1D45A012" w:rsidR="00AD0362" w:rsidRDefault="00A925B7" w:rsidP="00A925B7">
      <w:pPr>
        <w:tabs>
          <w:tab w:val="left" w:pos="851"/>
        </w:tabs>
        <w:spacing w:line="264" w:lineRule="auto"/>
        <w:ind w:firstLine="851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supažindina su šiuo įsakymu vadovaujamo skyriaus valstybės tarnautojus ir darbuotojus, dirb</w:t>
      </w:r>
      <w:r>
        <w:rPr>
          <w:szCs w:val="24"/>
        </w:rPr>
        <w:t>ančius pagal darbo sutartį.</w:t>
      </w:r>
    </w:p>
    <w:p w14:paraId="534C8239" w14:textId="77777777" w:rsidR="00A925B7" w:rsidRDefault="00A925B7">
      <w:pPr>
        <w:spacing w:line="264" w:lineRule="auto"/>
        <w:ind w:right="-142"/>
        <w:jc w:val="both"/>
      </w:pPr>
    </w:p>
    <w:p w14:paraId="0071EB09" w14:textId="77777777" w:rsidR="00A925B7" w:rsidRDefault="00A925B7">
      <w:pPr>
        <w:spacing w:line="264" w:lineRule="auto"/>
        <w:ind w:right="-142"/>
        <w:jc w:val="both"/>
      </w:pPr>
    </w:p>
    <w:p w14:paraId="2D526275" w14:textId="77777777" w:rsidR="00A925B7" w:rsidRDefault="00A925B7">
      <w:pPr>
        <w:spacing w:line="264" w:lineRule="auto"/>
        <w:ind w:right="-142"/>
        <w:jc w:val="both"/>
      </w:pPr>
    </w:p>
    <w:p w14:paraId="08156AD8" w14:textId="392CA2E5" w:rsidR="00AD0362" w:rsidRDefault="00A925B7">
      <w:pPr>
        <w:spacing w:line="264" w:lineRule="auto"/>
        <w:ind w:right="-142"/>
        <w:jc w:val="both"/>
        <w:rPr>
          <w:szCs w:val="24"/>
        </w:rPr>
      </w:pPr>
      <w:r>
        <w:rPr>
          <w:szCs w:val="24"/>
        </w:rPr>
        <w:t xml:space="preserve">L. e. viršininko pareigas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Andrius </w:t>
      </w:r>
      <w:proofErr w:type="spellStart"/>
      <w:r>
        <w:rPr>
          <w:szCs w:val="24"/>
        </w:rPr>
        <w:t>Daščioras</w:t>
      </w:r>
      <w:proofErr w:type="spellEnd"/>
    </w:p>
    <w:p w14:paraId="08156AD9" w14:textId="77777777" w:rsidR="00AD0362" w:rsidRDefault="00AD0362">
      <w:pPr>
        <w:spacing w:line="264" w:lineRule="auto"/>
        <w:jc w:val="both"/>
        <w:rPr>
          <w:szCs w:val="24"/>
        </w:rPr>
      </w:pPr>
    </w:p>
    <w:p w14:paraId="08156ADA" w14:textId="77777777" w:rsidR="00AD0362" w:rsidRDefault="00A925B7">
      <w:pPr>
        <w:spacing w:line="264" w:lineRule="auto"/>
        <w:jc w:val="both"/>
        <w:rPr>
          <w:szCs w:val="24"/>
        </w:rPr>
      </w:pPr>
    </w:p>
    <w:sectPr w:rsidR="00AD0362"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64"/>
    <w:rsid w:val="009C6364"/>
    <w:rsid w:val="00A925B7"/>
    <w:rsid w:val="00A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6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1255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2018-05-08T11:03:00Z</dcterms:created>
  <dc:creator>Irena</dc:creator>
  <lastModifiedBy>JUOSPONIENĖ Karolina</lastModifiedBy>
  <dcterms:modified xsi:type="dcterms:W3CDTF">2018-05-08T11:59:00Z</dcterms:modified>
  <revision>3</revision>
</coreProperties>
</file>