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6B125" w14:textId="77777777" w:rsidR="009C1741" w:rsidRDefault="009C174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A86D3A0" w14:textId="77777777" w:rsidR="009C1741" w:rsidRDefault="0070347A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258CAEB" wp14:editId="136D6E7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16C48" w14:textId="77777777" w:rsidR="009C1741" w:rsidRDefault="009C1741">
      <w:pPr>
        <w:jc w:val="center"/>
        <w:rPr>
          <w:caps/>
          <w:sz w:val="12"/>
          <w:szCs w:val="12"/>
        </w:rPr>
      </w:pPr>
    </w:p>
    <w:p w14:paraId="4753C0C0" w14:textId="77777777" w:rsidR="009C1741" w:rsidRDefault="0070347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316613C" w14:textId="77777777" w:rsidR="009C1741" w:rsidRDefault="0070347A">
      <w:pPr>
        <w:jc w:val="center"/>
        <w:rPr>
          <w:b/>
          <w:caps/>
        </w:rPr>
      </w:pPr>
      <w:r>
        <w:rPr>
          <w:b/>
          <w:caps/>
        </w:rPr>
        <w:t>SPECIALIŲJŲ ŽEMĖS NAUDOJIMO SĄLYGŲ ĮSTATYMO NR. XIII-2166 66, 73, 74, 75, 77, 78, 79, 81 IR 97 STRAIPSNIŲ PAKEITIMO</w:t>
      </w:r>
    </w:p>
    <w:p w14:paraId="3C9D32AF" w14:textId="77777777" w:rsidR="009C1741" w:rsidRDefault="0070347A">
      <w:pPr>
        <w:jc w:val="center"/>
        <w:rPr>
          <w:caps/>
        </w:rPr>
      </w:pPr>
      <w:r>
        <w:rPr>
          <w:b/>
          <w:caps/>
        </w:rPr>
        <w:t>ĮSTATYMAS</w:t>
      </w:r>
    </w:p>
    <w:p w14:paraId="75AE2F06" w14:textId="77777777" w:rsidR="009C1741" w:rsidRDefault="009C1741">
      <w:pPr>
        <w:jc w:val="center"/>
        <w:rPr>
          <w:b/>
          <w:caps/>
        </w:rPr>
      </w:pPr>
    </w:p>
    <w:p w14:paraId="364EF603" w14:textId="77777777" w:rsidR="009C1741" w:rsidRDefault="0070347A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gegužės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XIII-2990</w:t>
      </w:r>
    </w:p>
    <w:p w14:paraId="0E409C19" w14:textId="77777777" w:rsidR="009C1741" w:rsidRDefault="0070347A">
      <w:pPr>
        <w:jc w:val="center"/>
        <w:rPr>
          <w:szCs w:val="24"/>
        </w:rPr>
      </w:pPr>
      <w:r>
        <w:rPr>
          <w:szCs w:val="24"/>
        </w:rPr>
        <w:t>Vilnius</w:t>
      </w:r>
    </w:p>
    <w:p w14:paraId="5FB117BD" w14:textId="77777777" w:rsidR="009C1741" w:rsidRDefault="009C1741">
      <w:pPr>
        <w:jc w:val="center"/>
        <w:rPr>
          <w:sz w:val="22"/>
        </w:rPr>
      </w:pPr>
    </w:p>
    <w:p w14:paraId="27E89164" w14:textId="77777777" w:rsidR="009C1741" w:rsidRDefault="009C1741">
      <w:pPr>
        <w:spacing w:line="360" w:lineRule="auto"/>
        <w:ind w:firstLine="720"/>
        <w:jc w:val="both"/>
        <w:rPr>
          <w:sz w:val="16"/>
          <w:szCs w:val="16"/>
        </w:rPr>
      </w:pPr>
    </w:p>
    <w:p w14:paraId="201E7A1A" w14:textId="77777777" w:rsidR="009C1741" w:rsidRDefault="009C1741">
      <w:pPr>
        <w:spacing w:line="360" w:lineRule="auto"/>
        <w:ind w:firstLine="720"/>
        <w:jc w:val="both"/>
        <w:sectPr w:rsidR="009C17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4C3F09F1" w14:textId="77777777" w:rsidR="009C1741" w:rsidRDefault="009C174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96D3BDE" w14:textId="77777777" w:rsidR="009C1741" w:rsidRDefault="0070347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LT" w:hAnsi="TimesLT"/>
          <w:b/>
          <w:bCs/>
          <w:szCs w:val="24"/>
          <w:lang w:eastAsia="lt-LT"/>
        </w:rPr>
      </w:pPr>
      <w:r>
        <w:rPr>
          <w:rFonts w:ascii="TimesLT" w:hAnsi="TimesLT"/>
          <w:b/>
          <w:bCs/>
          <w:szCs w:val="24"/>
          <w:lang w:eastAsia="lt-LT"/>
        </w:rPr>
        <w:t>1</w:t>
      </w:r>
      <w:r>
        <w:rPr>
          <w:rFonts w:ascii="TimesLT" w:hAnsi="TimesLT"/>
          <w:b/>
          <w:bCs/>
          <w:szCs w:val="24"/>
          <w:lang w:eastAsia="lt-LT"/>
        </w:rPr>
        <w:t xml:space="preserve"> straipsnis. </w:t>
      </w:r>
      <w:r>
        <w:rPr>
          <w:rFonts w:ascii="TimesLT" w:hAnsi="TimesLT"/>
          <w:b/>
          <w:bCs/>
          <w:szCs w:val="24"/>
          <w:lang w:eastAsia="lt-LT"/>
        </w:rPr>
        <w:t>66 straipsnio pakeitimas</w:t>
      </w:r>
    </w:p>
    <w:p w14:paraId="5E9E7AE7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66 straipsnio 1 dalies 2 punktą ir jį išdėstyti taip:</w:t>
      </w:r>
    </w:p>
    <w:p w14:paraId="00DDE629" w14:textId="77777777" w:rsidR="009C1741" w:rsidRDefault="0070347A">
      <w:pPr>
        <w:spacing w:line="360" w:lineRule="auto"/>
        <w:ind w:firstLine="720"/>
        <w:jc w:val="both"/>
        <w:rPr>
          <w:rFonts w:ascii="TimesLT" w:hAnsi="TimesLT"/>
          <w:b/>
        </w:rPr>
      </w:pPr>
      <w:r>
        <w:rPr>
          <w:rFonts w:ascii="TimesLT" w:hAnsi="TimesLT"/>
        </w:rPr>
        <w:t>„</w:t>
      </w:r>
      <w:r>
        <w:rPr>
          <w:rFonts w:ascii="TimesLT" w:hAnsi="TimesLT"/>
        </w:rPr>
        <w:t>2</w:t>
      </w:r>
      <w:r>
        <w:rPr>
          <w:rFonts w:ascii="TimesLT" w:hAnsi="TimesLT"/>
        </w:rPr>
        <w:t xml:space="preserve">) naudoti trąšas ir </w:t>
      </w:r>
      <w:r>
        <w:rPr>
          <w:rFonts w:ascii="TimesLT" w:hAnsi="TimesLT"/>
        </w:rPr>
        <w:t>augalų apsaugos produktus ne žemės ūkio naudmenose,</w:t>
      </w:r>
      <w:r>
        <w:rPr>
          <w:rFonts w:ascii="TimesLT" w:hAnsi="TimesLT"/>
          <w:b/>
          <w:szCs w:val="24"/>
        </w:rPr>
        <w:t xml:space="preserve"> </w:t>
      </w:r>
      <w:r>
        <w:rPr>
          <w:rFonts w:ascii="TimesLT" w:hAnsi="TimesLT"/>
          <w:szCs w:val="24"/>
        </w:rPr>
        <w:t xml:space="preserve">išskyrus augalų apsaugos produktų naudojimą, kai nustatomas užkrėtimas kenksmingaisiais organizmais arba </w:t>
      </w:r>
      <w:r>
        <w:rPr>
          <w:rFonts w:ascii="TimesLT" w:hAnsi="TimesLT"/>
        </w:rPr>
        <w:t>aplinkos ministro nustatyta tvarka masinis miško kenkėjų išplitimas;“.</w:t>
      </w:r>
    </w:p>
    <w:p w14:paraId="5BD35822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</w:p>
    <w:p w14:paraId="55E8F4C1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73 </w:t>
      </w:r>
      <w:r>
        <w:rPr>
          <w:b/>
          <w:szCs w:val="24"/>
        </w:rPr>
        <w:t>straipsnio pakeitimas</w:t>
      </w:r>
    </w:p>
    <w:p w14:paraId="650284B3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73 straipsnio 2 punktą ir jį išdėstyti taip:</w:t>
      </w:r>
    </w:p>
    <w:p w14:paraId="2CA9B925" w14:textId="77777777" w:rsidR="009C1741" w:rsidRDefault="0070347A">
      <w:pPr>
        <w:spacing w:line="360" w:lineRule="auto"/>
        <w:ind w:firstLine="720"/>
        <w:jc w:val="both"/>
        <w:rPr>
          <w:rFonts w:ascii="TimesLT" w:hAnsi="TimesLT"/>
          <w:b/>
        </w:rPr>
      </w:pPr>
      <w:r>
        <w:rPr>
          <w:rFonts w:ascii="TimesLT" w:hAnsi="TimesLT"/>
          <w:szCs w:val="24"/>
        </w:rPr>
        <w:t>„</w:t>
      </w:r>
      <w:r>
        <w:rPr>
          <w:rFonts w:ascii="TimesLT" w:hAnsi="TimesLT"/>
          <w:szCs w:val="24"/>
        </w:rPr>
        <w:t>2</w:t>
      </w:r>
      <w:r>
        <w:rPr>
          <w:rFonts w:ascii="TimesLT" w:hAnsi="TimesLT"/>
          <w:szCs w:val="24"/>
        </w:rPr>
        <w:t>) naudoti trąšas ir augalų apsaugos produktus, išskyrus augalų apsaugos produktų naudojimo invaziniams augalams naikinti atvejus, numatytus aplinkos ministro nustatyta tvarka</w:t>
      </w:r>
      <w:r>
        <w:rPr>
          <w:rFonts w:ascii="TimesLT" w:hAnsi="TimesLT"/>
          <w:szCs w:val="24"/>
        </w:rPr>
        <w:t xml:space="preserve"> patvirtintuose invazinių rūšių populiacijų gausos reguliavimo veiksmų planuose ar saugomų teritorijų planavimo dokumentuose, taip pat išskyrus augalų apsaugos produktų naudojimą, kai nustatomas užkrėtimas kenksmingaisiais organizmais arba </w:t>
      </w:r>
      <w:r>
        <w:rPr>
          <w:rFonts w:ascii="TimesLT" w:hAnsi="TimesLT"/>
        </w:rPr>
        <w:t>aplinkos ministr</w:t>
      </w:r>
      <w:r>
        <w:rPr>
          <w:rFonts w:ascii="TimesLT" w:hAnsi="TimesLT"/>
        </w:rPr>
        <w:t>o nustatyta tvarka masinis miško kenkėjų išplitimas;“.</w:t>
      </w:r>
    </w:p>
    <w:p w14:paraId="06308C6C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</w:p>
    <w:p w14:paraId="0F87C5C2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74 straipsnio pakeitimas</w:t>
      </w:r>
    </w:p>
    <w:p w14:paraId="66BA51A1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74 straipsnio 2 punktą ir jį išdėstyti taip:</w:t>
      </w:r>
    </w:p>
    <w:p w14:paraId="14DA897F" w14:textId="77777777" w:rsidR="009C1741" w:rsidRDefault="0070347A">
      <w:pPr>
        <w:spacing w:line="360" w:lineRule="auto"/>
        <w:ind w:firstLine="720"/>
        <w:jc w:val="both"/>
        <w:rPr>
          <w:rFonts w:ascii="TimesLT" w:hAnsi="TimesLT"/>
          <w:b/>
        </w:rPr>
      </w:pPr>
      <w:r>
        <w:rPr>
          <w:rFonts w:ascii="TimesLT" w:hAnsi="TimesLT"/>
          <w:szCs w:val="24"/>
        </w:rPr>
        <w:t>„</w:t>
      </w:r>
      <w:r>
        <w:rPr>
          <w:rFonts w:ascii="TimesLT" w:hAnsi="TimesLT"/>
          <w:szCs w:val="24"/>
        </w:rPr>
        <w:t>2</w:t>
      </w:r>
      <w:r>
        <w:rPr>
          <w:rFonts w:ascii="TimesLT" w:hAnsi="TimesLT"/>
          <w:szCs w:val="24"/>
        </w:rPr>
        <w:t>) naudoti trąšas ir augalų apsaugos produktus, išskyrus jų naudojimą dirbamojoje žemėje, ur</w:t>
      </w:r>
      <w:r>
        <w:rPr>
          <w:rFonts w:ascii="TimesLT" w:hAnsi="TimesLT"/>
          <w:szCs w:val="24"/>
        </w:rPr>
        <w:t>banizuotose teritorijose, taip pat augalų apsaugos produktų naudojimo invaziniams augalams naikinti atvejus, numatytus aplinkos ministro nustatyta tvarka patvirtintuose invazinių rūšių populiacijų gausos reguliavimo veiksmų planuose ar saugomų teritorijų p</w:t>
      </w:r>
      <w:r>
        <w:rPr>
          <w:rFonts w:ascii="TimesLT" w:hAnsi="TimesLT"/>
          <w:szCs w:val="24"/>
        </w:rPr>
        <w:t xml:space="preserve">lanavimo dokumentuose, taip pat išskyrus augalų apsaugos produktų naudojimą, kai nustatomas užkrėtimas kenksmingaisiais organizmais arba </w:t>
      </w:r>
      <w:r>
        <w:rPr>
          <w:rFonts w:ascii="TimesLT" w:hAnsi="TimesLT"/>
        </w:rPr>
        <w:t>aplinkos ministro nustatyta tvarka masinis miško kenkėjų išplitimas;“.</w:t>
      </w:r>
    </w:p>
    <w:p w14:paraId="1ED99838" w14:textId="77777777" w:rsidR="009C1741" w:rsidRDefault="009C1741">
      <w:pPr>
        <w:spacing w:line="360" w:lineRule="auto"/>
        <w:ind w:firstLine="720"/>
        <w:jc w:val="both"/>
        <w:rPr>
          <w:b/>
          <w:szCs w:val="24"/>
        </w:rPr>
      </w:pPr>
    </w:p>
    <w:p w14:paraId="1CB14FF9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</w:p>
    <w:p w14:paraId="5955BCB3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75 straipsnio </w:t>
      </w:r>
      <w:r>
        <w:rPr>
          <w:b/>
          <w:szCs w:val="24"/>
        </w:rPr>
        <w:t>pakeitimas</w:t>
      </w:r>
    </w:p>
    <w:p w14:paraId="4935168A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75 straipsnio 1 dalies 2 punktą ir jį išdėstyti taip:</w:t>
      </w:r>
    </w:p>
    <w:p w14:paraId="14AE7B1C" w14:textId="77777777" w:rsidR="009C1741" w:rsidRDefault="0070347A">
      <w:pPr>
        <w:spacing w:line="360" w:lineRule="auto"/>
        <w:ind w:firstLine="720"/>
        <w:jc w:val="both"/>
        <w:rPr>
          <w:rFonts w:ascii="TimesLT" w:hAnsi="TimesLT"/>
          <w:b/>
        </w:rPr>
      </w:pPr>
      <w:r>
        <w:rPr>
          <w:rFonts w:ascii="TimesLT" w:hAnsi="TimesLT"/>
          <w:szCs w:val="24"/>
        </w:rPr>
        <w:t>„</w:t>
      </w:r>
      <w:r>
        <w:rPr>
          <w:rFonts w:ascii="TimesLT" w:hAnsi="TimesLT"/>
          <w:szCs w:val="24"/>
        </w:rPr>
        <w:t>2</w:t>
      </w:r>
      <w:r>
        <w:rPr>
          <w:rFonts w:ascii="TimesLT" w:hAnsi="TimesLT"/>
          <w:szCs w:val="24"/>
        </w:rPr>
        <w:t>) naudoti trąšas ir augalų apsaugos produktus, išskyrus atvejus, kai aplinkos ministro nustatyta tvarka patvirtintuose invazinių rūšių populiacijų gausos reguliavimo veiksmų planuose ar saugomų teritorijų planavimo dokumentuose numatytas augalų apsaugos pr</w:t>
      </w:r>
      <w:r>
        <w:rPr>
          <w:rFonts w:ascii="TimesLT" w:hAnsi="TimesLT"/>
          <w:szCs w:val="24"/>
        </w:rPr>
        <w:t xml:space="preserve">oduktų panaudojimas invaziniams augalams naikinti, taip pat išskyrus augalų apsaugos produktų naudojimą, kai nustatomas užkrėtimas kenksmingaisiais organizmais arba </w:t>
      </w:r>
      <w:r>
        <w:rPr>
          <w:rFonts w:ascii="TimesLT" w:hAnsi="TimesLT"/>
        </w:rPr>
        <w:t>aplinkos ministro nustatyta tvarka masinis miško kenkėjų išplitimas.“</w:t>
      </w:r>
    </w:p>
    <w:p w14:paraId="04B5A5E3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</w:p>
    <w:p w14:paraId="47A9983B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</w:t>
      </w:r>
      <w:r>
        <w:rPr>
          <w:b/>
          <w:szCs w:val="24"/>
        </w:rPr>
        <w:t xml:space="preserve">is. </w:t>
      </w:r>
      <w:r>
        <w:rPr>
          <w:b/>
          <w:szCs w:val="24"/>
        </w:rPr>
        <w:t>77 straipsnio pakeitimas</w:t>
      </w:r>
    </w:p>
    <w:p w14:paraId="5041F410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77 straipsnio 1 dalies 3 punktą ir jį išdėstyti taip:</w:t>
      </w:r>
    </w:p>
    <w:p w14:paraId="0D3CE17B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</w:rPr>
        <w:t>3</w:t>
      </w:r>
      <w:r>
        <w:rPr>
          <w:szCs w:val="24"/>
        </w:rPr>
        <w:t>) skraidyti orlaiviais su varikliu (varikliais) žemesniame kaip vieno kilometro aukštyje, išskyrus:</w:t>
      </w:r>
    </w:p>
    <w:p w14:paraId="73A2F316" w14:textId="77777777" w:rsidR="009C1741" w:rsidRDefault="0070347A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a</w:t>
      </w:r>
      <w:r>
        <w:rPr>
          <w:bCs/>
          <w:szCs w:val="24"/>
        </w:rPr>
        <w:t>) ekstremaliųjų įvykių ir (ar) avarijų padarinių l</w:t>
      </w:r>
      <w:r>
        <w:rPr>
          <w:bCs/>
          <w:szCs w:val="24"/>
        </w:rPr>
        <w:t>ikvidavimo, žmonių paieškos ir gelbėjimo, nusikalstamų veikų užkardymo ir jas padariusių asmenų nustatymo bei sulaikymo ir karinės jėgos naudojimo taikos metu atvejais;</w:t>
      </w:r>
    </w:p>
    <w:p w14:paraId="4D54972A" w14:textId="77777777" w:rsidR="009C1741" w:rsidRDefault="0070347A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b</w:t>
      </w:r>
      <w:r>
        <w:rPr>
          <w:bCs/>
          <w:szCs w:val="24"/>
        </w:rPr>
        <w:t>) nustatyto užkrėtimo kenksmingaisiais organizmais atvejais;</w:t>
      </w:r>
    </w:p>
    <w:p w14:paraId="41380FFB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c</w:t>
      </w:r>
      <w:r>
        <w:rPr>
          <w:szCs w:val="24"/>
        </w:rPr>
        <w:t>) aplinkos minis</w:t>
      </w:r>
      <w:r>
        <w:rPr>
          <w:szCs w:val="24"/>
        </w:rPr>
        <w:t>tro nustatyta tvarka nustatytų masinio miško kenkėjų išplitimo židinių naikinimo atvejais;“.</w:t>
      </w:r>
    </w:p>
    <w:p w14:paraId="1EC9F557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77 straipsnio 1 dalies 7 punktą ir jį išdėstyti taip:</w:t>
      </w:r>
    </w:p>
    <w:p w14:paraId="44D5C653" w14:textId="77777777" w:rsidR="009C1741" w:rsidRDefault="0070347A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7</w:t>
      </w:r>
      <w:r>
        <w:rPr>
          <w:bCs/>
          <w:szCs w:val="24"/>
        </w:rPr>
        <w:t>) sakinti mišką, neįšalus gruntui vykdyti miškų ūkio darbus, kurių metu pažeidžiama</w:t>
      </w:r>
      <w:r>
        <w:rPr>
          <w:bCs/>
          <w:szCs w:val="24"/>
        </w:rPr>
        <w:t xml:space="preserve"> paklotė ir (ar) paviršinis dirvožemio sluoksnis, nuo kovo 1 d. iki rugpjūčio 1 d., išskyrus:</w:t>
      </w:r>
    </w:p>
    <w:p w14:paraId="58262F13" w14:textId="77777777" w:rsidR="009C1741" w:rsidRDefault="0070347A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a</w:t>
      </w:r>
      <w:r>
        <w:rPr>
          <w:bCs/>
          <w:szCs w:val="24"/>
        </w:rPr>
        <w:t>) miško atkūrimo ir (ar) įveisimo darbus;</w:t>
      </w:r>
    </w:p>
    <w:p w14:paraId="4BE8CC56" w14:textId="77777777" w:rsidR="009C1741" w:rsidRDefault="0070347A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b</w:t>
      </w:r>
      <w:r>
        <w:rPr>
          <w:bCs/>
          <w:szCs w:val="24"/>
        </w:rPr>
        <w:t>) sanitarinius miško kirtimus atvejais, kai nustatomas užkrėtimas kenksmingaisiais organizmais arba aplinkos min</w:t>
      </w:r>
      <w:r>
        <w:rPr>
          <w:bCs/>
          <w:szCs w:val="24"/>
        </w:rPr>
        <w:t xml:space="preserve">istro nustatyta tvarka masinis miško kenkėjų išplitimas; </w:t>
      </w:r>
    </w:p>
    <w:p w14:paraId="3CF3D051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c</w:t>
      </w:r>
      <w:r>
        <w:rPr>
          <w:bCs/>
          <w:szCs w:val="24"/>
        </w:rPr>
        <w:t>)</w:t>
      </w:r>
      <w:r>
        <w:rPr>
          <w:szCs w:val="24"/>
        </w:rPr>
        <w:t xml:space="preserve"> kai</w:t>
      </w:r>
      <w:r>
        <w:rPr>
          <w:b/>
          <w:szCs w:val="24"/>
        </w:rPr>
        <w:t xml:space="preserve"> </w:t>
      </w:r>
      <w:r>
        <w:rPr>
          <w:szCs w:val="24"/>
        </w:rPr>
        <w:t>atliekami ekstremaliųjų įvykių ir (ar) avarijų padarinių likvidavimo darbai.“</w:t>
      </w:r>
    </w:p>
    <w:p w14:paraId="708B7B6E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</w:p>
    <w:p w14:paraId="320B1A28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78 straipsnio pakeitimas</w:t>
      </w:r>
    </w:p>
    <w:p w14:paraId="6EF73949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78 straipsnio 1 dalies 4 punktą ir jį išdėstyt</w:t>
      </w:r>
      <w:r>
        <w:rPr>
          <w:szCs w:val="24"/>
        </w:rPr>
        <w:t>i taip:</w:t>
      </w:r>
    </w:p>
    <w:p w14:paraId="1D5D8DAC" w14:textId="77777777" w:rsidR="009C1741" w:rsidRDefault="0070347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 xml:space="preserve">) vykdyti entomologiniuose draustiniuose sanitarinius miško kirtimus, </w:t>
      </w:r>
      <w:r>
        <w:rPr>
          <w:color w:val="000000"/>
          <w:szCs w:val="24"/>
          <w:lang w:eastAsia="lt-LT"/>
        </w:rPr>
        <w:t>išskyrus atvejus, kai jie privalomi pagal aplinkos ministro patvirtintas Miško sanitarinės apsaugos taisykles</w:t>
      </w:r>
      <w:r>
        <w:rPr>
          <w:szCs w:val="24"/>
        </w:rPr>
        <w:t>;“</w:t>
      </w:r>
      <w:r>
        <w:rPr>
          <w:color w:val="000000"/>
          <w:szCs w:val="24"/>
          <w:lang w:eastAsia="lt-LT"/>
        </w:rPr>
        <w:t>.</w:t>
      </w:r>
    </w:p>
    <w:p w14:paraId="2910C565" w14:textId="77777777" w:rsidR="009C1741" w:rsidRDefault="0070347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0371793B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79 straipsnio pakeitimas</w:t>
      </w:r>
    </w:p>
    <w:p w14:paraId="33446F20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</w:t>
      </w:r>
      <w:r>
        <w:rPr>
          <w:szCs w:val="24"/>
        </w:rPr>
        <w:t>79 straipsnio 1 dalies 2 punktą ir jį išdėstyti taip:</w:t>
      </w:r>
    </w:p>
    <w:p w14:paraId="6367FC49" w14:textId="77777777" w:rsidR="009C1741" w:rsidRDefault="0070347A">
      <w:pPr>
        <w:spacing w:line="360" w:lineRule="auto"/>
        <w:ind w:firstLine="720"/>
        <w:jc w:val="both"/>
        <w:rPr>
          <w:rFonts w:ascii="TimesLT" w:hAnsi="TimesLT"/>
          <w:b/>
        </w:rPr>
      </w:pPr>
      <w:r>
        <w:rPr>
          <w:rFonts w:ascii="TimesLT" w:hAnsi="TimesLT"/>
          <w:szCs w:val="24"/>
        </w:rPr>
        <w:t>„</w:t>
      </w:r>
      <w:r>
        <w:rPr>
          <w:rFonts w:ascii="TimesLT" w:hAnsi="TimesLT"/>
          <w:szCs w:val="24"/>
        </w:rPr>
        <w:t>2</w:t>
      </w:r>
      <w:r>
        <w:rPr>
          <w:rFonts w:ascii="TimesLT" w:hAnsi="TimesLT"/>
          <w:szCs w:val="24"/>
        </w:rPr>
        <w:t>) naudoti trąšas ir augalų apsaugos produktus, išskyrus jų naudojimą dirbamojoje žemėje, urbanizuotose teritorijose, taip pat augalų apsaugos produktų naudojimo invaziniams augalams naikinti atvejus</w:t>
      </w:r>
      <w:r>
        <w:rPr>
          <w:rFonts w:ascii="TimesLT" w:hAnsi="TimesLT"/>
          <w:szCs w:val="24"/>
        </w:rPr>
        <w:t>, numatytus aplinkos ministro nustatyta tvarka patvirtintuose invazinių rūšių populiacijų gausos reguliavimo veiksmų planuose ar saugomų teritorijų planavimo dokumentuose, taip pat išskyrus augalų apsaugos produktų naudojimą, kai nustatomas užkrėtimas kenk</w:t>
      </w:r>
      <w:r>
        <w:rPr>
          <w:rFonts w:ascii="TimesLT" w:hAnsi="TimesLT"/>
          <w:szCs w:val="24"/>
        </w:rPr>
        <w:t xml:space="preserve">smingaisiais organizmais arba </w:t>
      </w:r>
      <w:r>
        <w:rPr>
          <w:rFonts w:ascii="TimesLT" w:hAnsi="TimesLT"/>
        </w:rPr>
        <w:t>aplinkos ministro nustatyta tvarka masinis miško kenkėjų išplitimas;“.</w:t>
      </w:r>
    </w:p>
    <w:p w14:paraId="2746584F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</w:p>
    <w:p w14:paraId="50B695BB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8</w:t>
      </w:r>
      <w:r>
        <w:rPr>
          <w:szCs w:val="24"/>
        </w:rPr>
        <w:t xml:space="preserve"> </w:t>
      </w:r>
      <w:r>
        <w:rPr>
          <w:b/>
          <w:szCs w:val="24"/>
        </w:rPr>
        <w:t xml:space="preserve">straipsnis. </w:t>
      </w:r>
      <w:r>
        <w:rPr>
          <w:b/>
          <w:szCs w:val="24"/>
        </w:rPr>
        <w:t>81 straipsnio pakeitimas</w:t>
      </w:r>
    </w:p>
    <w:p w14:paraId="079B0845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81 straipsnio 1 dalies 3 punktą ir jį išdėstyti taip:</w:t>
      </w:r>
    </w:p>
    <w:p w14:paraId="6198F0AB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) neįšalus gruntui vykdyti miškų ūki</w:t>
      </w:r>
      <w:r>
        <w:rPr>
          <w:szCs w:val="24"/>
        </w:rPr>
        <w:t xml:space="preserve">o darbus, kurių metu pažeidžiama paklotė ir (ar) paviršinis dirvožemio sluoksnis, išskyrus: </w:t>
      </w:r>
    </w:p>
    <w:p w14:paraId="4355B367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a</w:t>
      </w:r>
      <w:r>
        <w:rPr>
          <w:szCs w:val="24"/>
        </w:rPr>
        <w:t>) miško atkūrimo ir (ar) įveisimo darbus;</w:t>
      </w:r>
    </w:p>
    <w:p w14:paraId="49D043BE" w14:textId="77777777" w:rsidR="009C1741" w:rsidRDefault="0070347A"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>b</w:t>
      </w:r>
      <w:r>
        <w:rPr>
          <w:szCs w:val="24"/>
        </w:rPr>
        <w:t xml:space="preserve">) </w:t>
      </w:r>
      <w:r>
        <w:rPr>
          <w:bCs/>
          <w:szCs w:val="24"/>
        </w:rPr>
        <w:t xml:space="preserve">sanitarinius miško kirtimus atvejais, kai nustatomas užkrėtimas kenksmingaisiais organizmais arba aplinkos </w:t>
      </w:r>
      <w:r>
        <w:rPr>
          <w:bCs/>
          <w:szCs w:val="24"/>
        </w:rPr>
        <w:t>ministro nustatyta tvarka nustatomas masinis miško kenkėjų išplitimas;</w:t>
      </w:r>
    </w:p>
    <w:p w14:paraId="55C3BB3F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c</w:t>
      </w:r>
      <w:r>
        <w:rPr>
          <w:szCs w:val="24"/>
        </w:rPr>
        <w:t xml:space="preserve">) </w:t>
      </w:r>
      <w:r>
        <w:rPr>
          <w:bCs/>
          <w:szCs w:val="24"/>
        </w:rPr>
        <w:t>atvejus, kai atliekami ekstremaliųjų įvykių ir (ar) avarijų padarinių likvidavimo darbai;“</w:t>
      </w:r>
      <w:r>
        <w:rPr>
          <w:szCs w:val="24"/>
        </w:rPr>
        <w:t>.</w:t>
      </w:r>
    </w:p>
    <w:p w14:paraId="50F336F4" w14:textId="77777777" w:rsidR="009C1741" w:rsidRDefault="0070347A">
      <w:pPr>
        <w:spacing w:line="360" w:lineRule="auto"/>
        <w:ind w:firstLine="720"/>
        <w:jc w:val="both"/>
        <w:rPr>
          <w:rFonts w:ascii="TimesLT" w:hAnsi="TimesLT"/>
          <w:szCs w:val="24"/>
          <w:lang w:eastAsia="lt-LT"/>
        </w:rPr>
      </w:pPr>
    </w:p>
    <w:p w14:paraId="1D900B08" w14:textId="77777777" w:rsidR="009C1741" w:rsidRDefault="0070347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9</w:t>
      </w:r>
      <w:r>
        <w:rPr>
          <w:szCs w:val="24"/>
        </w:rPr>
        <w:t xml:space="preserve"> </w:t>
      </w:r>
      <w:r>
        <w:rPr>
          <w:b/>
          <w:szCs w:val="24"/>
        </w:rPr>
        <w:t xml:space="preserve">straipsnis. </w:t>
      </w:r>
      <w:r>
        <w:rPr>
          <w:b/>
          <w:szCs w:val="24"/>
        </w:rPr>
        <w:t>97 straipsnio pakeitimas</w:t>
      </w:r>
    </w:p>
    <w:p w14:paraId="3A03E3F6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97 straipsnio 4 punkto </w:t>
      </w:r>
      <w:r>
        <w:rPr>
          <w:szCs w:val="24"/>
        </w:rPr>
        <w:t>a papunktį ir jį išdėstyti taip:</w:t>
      </w:r>
    </w:p>
    <w:p w14:paraId="424D14BB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a</w:t>
      </w:r>
      <w:r>
        <w:rPr>
          <w:szCs w:val="24"/>
        </w:rPr>
        <w:t xml:space="preserve">) vykdomi žmonių paieškos ir gelbėjimo darbai, valstybės sienos ir (ar) krašto apsauga, įgyvendinamos ekstremaliųjų įvykių ir (ar) avarijų prevencinės priemonės, naikinami nustatyti užkrėtimo kenksmingaisiais </w:t>
      </w:r>
      <w:r>
        <w:rPr>
          <w:szCs w:val="24"/>
        </w:rPr>
        <w:t>organizmais arba aplinkos ministro nustatyta tvarka nustatyti masinio kenkėjų išplitimo židiniai, vykdomi ekstremaliųjų įvykių ir avarijų padarinių likvidavimo darbai;“.</w:t>
      </w:r>
    </w:p>
    <w:p w14:paraId="222124E6" w14:textId="77777777" w:rsidR="009C1741" w:rsidRDefault="0070347A">
      <w:pPr>
        <w:spacing w:line="360" w:lineRule="auto"/>
        <w:ind w:firstLine="720"/>
        <w:jc w:val="both"/>
        <w:rPr>
          <w:szCs w:val="24"/>
        </w:rPr>
      </w:pPr>
    </w:p>
    <w:p w14:paraId="6C9152A9" w14:textId="77777777" w:rsidR="009C1741" w:rsidRDefault="0070347A">
      <w:pPr>
        <w:spacing w:line="360" w:lineRule="auto"/>
        <w:ind w:firstLine="720"/>
        <w:jc w:val="both"/>
        <w:rPr>
          <w:rFonts w:ascii="TimesLT" w:hAnsi="TimesLT"/>
          <w:b/>
          <w:color w:val="000000"/>
          <w:szCs w:val="24"/>
          <w:lang w:eastAsia="en-GB"/>
        </w:rPr>
      </w:pPr>
      <w:r>
        <w:rPr>
          <w:rFonts w:ascii="TimesLT" w:hAnsi="TimesLT"/>
          <w:b/>
          <w:color w:val="000000"/>
          <w:szCs w:val="24"/>
          <w:lang w:eastAsia="en-GB"/>
        </w:rPr>
        <w:t>10</w:t>
      </w:r>
      <w:r>
        <w:rPr>
          <w:rFonts w:ascii="TimesLT" w:hAnsi="TimesLT"/>
          <w:b/>
          <w:color w:val="000000"/>
          <w:szCs w:val="24"/>
          <w:lang w:eastAsia="en-GB"/>
        </w:rPr>
        <w:t xml:space="preserve"> straipsnis. </w:t>
      </w:r>
      <w:r>
        <w:rPr>
          <w:rFonts w:ascii="TimesLT" w:hAnsi="TimesLT"/>
          <w:b/>
          <w:color w:val="000000"/>
          <w:szCs w:val="24"/>
          <w:lang w:eastAsia="en-GB"/>
        </w:rPr>
        <w:t>Įstatymo įsigaliojimas ir įgyvendinimas</w:t>
      </w:r>
    </w:p>
    <w:p w14:paraId="1E1D05B2" w14:textId="77777777" w:rsidR="009C1741" w:rsidRDefault="0070347A">
      <w:pPr>
        <w:spacing w:line="360" w:lineRule="auto"/>
        <w:ind w:firstLine="720"/>
        <w:jc w:val="both"/>
        <w:rPr>
          <w:rFonts w:ascii="TimesLT" w:hAnsi="TimesLT"/>
          <w:color w:val="000000"/>
          <w:szCs w:val="24"/>
          <w:lang w:eastAsia="en-GB"/>
        </w:rPr>
      </w:pPr>
      <w:r>
        <w:rPr>
          <w:rFonts w:ascii="TimesLT" w:hAnsi="TimesLT"/>
          <w:color w:val="000000"/>
          <w:szCs w:val="24"/>
          <w:lang w:eastAsia="en-GB"/>
        </w:rPr>
        <w:t>1</w:t>
      </w:r>
      <w:r>
        <w:rPr>
          <w:rFonts w:ascii="TimesLT" w:hAnsi="TimesLT"/>
          <w:color w:val="000000"/>
          <w:szCs w:val="24"/>
          <w:lang w:eastAsia="en-GB"/>
        </w:rPr>
        <w:t>. Šis įstatymas</w:t>
      </w:r>
      <w:r>
        <w:rPr>
          <w:rFonts w:ascii="TimesLT" w:hAnsi="TimesLT"/>
          <w:color w:val="000000"/>
          <w:szCs w:val="24"/>
          <w:lang w:eastAsia="en-GB"/>
        </w:rPr>
        <w:t xml:space="preserve">, išskyrus šio straipsnio 2 dalį, įsigalioja </w:t>
      </w:r>
      <w:r>
        <w:rPr>
          <w:rFonts w:ascii="TimesLT" w:hAnsi="TimesLT"/>
          <w:szCs w:val="24"/>
        </w:rPr>
        <w:t>2020 m. birželio 15 d.</w:t>
      </w:r>
    </w:p>
    <w:p w14:paraId="5A705182" w14:textId="77777777" w:rsidR="009C1741" w:rsidRDefault="0070347A">
      <w:pPr>
        <w:spacing w:line="360" w:lineRule="auto"/>
        <w:ind w:firstLine="720"/>
        <w:jc w:val="both"/>
        <w:rPr>
          <w:color w:val="000000"/>
          <w:szCs w:val="24"/>
          <w:lang w:eastAsia="en-GB"/>
        </w:rPr>
      </w:pPr>
      <w:r>
        <w:rPr>
          <w:rFonts w:ascii="TimesLT" w:hAnsi="TimesLT"/>
          <w:color w:val="000000"/>
          <w:szCs w:val="24"/>
          <w:lang w:eastAsia="en-GB"/>
        </w:rPr>
        <w:t>2</w:t>
      </w:r>
      <w:r>
        <w:rPr>
          <w:rFonts w:ascii="TimesLT" w:hAnsi="TimesLT"/>
          <w:color w:val="000000"/>
          <w:szCs w:val="24"/>
          <w:lang w:eastAsia="en-GB"/>
        </w:rPr>
        <w:t xml:space="preserve">. Lietuvos Respublikos aplinkos ministras iki </w:t>
      </w:r>
      <w:r>
        <w:rPr>
          <w:rFonts w:ascii="TimesLT" w:hAnsi="TimesLT"/>
          <w:szCs w:val="24"/>
        </w:rPr>
        <w:t>2020 m. birželio 14 d.</w:t>
      </w:r>
      <w:r>
        <w:rPr>
          <w:rFonts w:ascii="TimesLT" w:hAnsi="TimesLT"/>
          <w:color w:val="000000"/>
          <w:szCs w:val="24"/>
          <w:lang w:eastAsia="en-GB"/>
        </w:rPr>
        <w:t xml:space="preserve"> priima šio įstatymo įgyvendinamuosius teisės aktus.</w:t>
      </w:r>
    </w:p>
    <w:p w14:paraId="21F3CBE2" w14:textId="77777777" w:rsidR="009C1741" w:rsidRDefault="0070347A">
      <w:pPr>
        <w:spacing w:line="360" w:lineRule="auto"/>
        <w:ind w:firstLine="720"/>
        <w:jc w:val="both"/>
        <w:rPr>
          <w:i/>
          <w:szCs w:val="24"/>
        </w:rPr>
      </w:pPr>
    </w:p>
    <w:p w14:paraId="20E166E8" w14:textId="77777777" w:rsidR="009C1741" w:rsidRDefault="0070347A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0235A8E7" w14:textId="77777777" w:rsidR="009C1741" w:rsidRDefault="009C1741">
      <w:pPr>
        <w:spacing w:line="360" w:lineRule="auto"/>
      </w:pPr>
      <w:bookmarkStart w:id="0" w:name="_GoBack"/>
      <w:bookmarkEnd w:id="0"/>
    </w:p>
    <w:p w14:paraId="5F9D587E" w14:textId="77777777" w:rsidR="009C1741" w:rsidRDefault="0070347A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9C1741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4CEE3" w14:textId="77777777" w:rsidR="009C1741" w:rsidRDefault="0070347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09F9CA1" w14:textId="77777777" w:rsidR="009C1741" w:rsidRDefault="0070347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8D0AA" w14:textId="77777777" w:rsidR="009C1741" w:rsidRDefault="0070347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C39FD85" w14:textId="77777777" w:rsidR="009C1741" w:rsidRDefault="009C174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532B" w14:textId="77777777" w:rsidR="009C1741" w:rsidRDefault="009C174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F47A1" w14:textId="77777777" w:rsidR="009C1741" w:rsidRDefault="009C174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4986F" w14:textId="77777777" w:rsidR="009C1741" w:rsidRDefault="0070347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70CEEE1" w14:textId="77777777" w:rsidR="009C1741" w:rsidRDefault="0070347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0E30" w14:textId="77777777" w:rsidR="009C1741" w:rsidRDefault="0070347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F3E19AC" w14:textId="77777777" w:rsidR="009C1741" w:rsidRDefault="009C174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1CB8" w14:textId="77777777" w:rsidR="009C1741" w:rsidRDefault="0070347A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2F268D68" w14:textId="77777777" w:rsidR="009C1741" w:rsidRDefault="009C174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CC347" w14:textId="77777777" w:rsidR="009C1741" w:rsidRDefault="009C174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18"/>
    <w:rsid w:val="0070347A"/>
    <w:rsid w:val="008E0B18"/>
    <w:rsid w:val="009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2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6052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2020-06-09T13:47:00Z</dcterms:created>
  <dc:creator>MOZERIENĖ Dainora</dc:creator>
  <lastModifiedBy>GUMBYTĖ Danguolė</lastModifiedBy>
  <lastPrinted>2004-12-10T05:45:00Z</lastPrinted>
  <dcterms:modified xsi:type="dcterms:W3CDTF">2020-06-09T13:59:00Z</dcterms:modified>
  <revision>3</revision>
</coreProperties>
</file>