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2B0A" w14:textId="6495EBFA" w:rsidR="00137373" w:rsidRPr="00A95993" w:rsidRDefault="00137373" w:rsidP="00D32905">
      <w:pPr>
        <w:tabs>
          <w:tab w:val="center" w:pos="4819"/>
          <w:tab w:val="right" w:pos="9638"/>
        </w:tabs>
        <w:jc w:val="center"/>
      </w:pPr>
    </w:p>
    <w:p w14:paraId="7BA42B0B" w14:textId="77777777" w:rsidR="00137373" w:rsidRPr="00A95993" w:rsidRDefault="00A95993" w:rsidP="00D32905">
      <w:pPr>
        <w:jc w:val="center"/>
        <w:rPr>
          <w:b/>
        </w:rPr>
      </w:pPr>
      <w:r w:rsidRPr="00A95993">
        <w:rPr>
          <w:b/>
        </w:rPr>
        <w:t>LIETUVOS RESPUBLIKOS ARCHITEKTŲ RŪMŲ TARYBA</w:t>
      </w:r>
    </w:p>
    <w:p w14:paraId="7BA42B0C" w14:textId="77777777" w:rsidR="00137373" w:rsidRPr="00A95993" w:rsidRDefault="00137373" w:rsidP="00D32905">
      <w:pPr>
        <w:ind w:firstLine="124"/>
        <w:jc w:val="center"/>
        <w:rPr>
          <w:b/>
        </w:rPr>
      </w:pPr>
    </w:p>
    <w:p w14:paraId="7BA42B0D" w14:textId="77777777" w:rsidR="00137373" w:rsidRPr="00A95993" w:rsidRDefault="00A95993" w:rsidP="00D32905">
      <w:pPr>
        <w:jc w:val="center"/>
        <w:rPr>
          <w:b/>
        </w:rPr>
      </w:pPr>
      <w:r w:rsidRPr="00A95993">
        <w:rPr>
          <w:b/>
        </w:rPr>
        <w:t>SPRENDIMAS</w:t>
      </w:r>
    </w:p>
    <w:p w14:paraId="7BA42B10" w14:textId="69FAB1E9" w:rsidR="00137373" w:rsidRPr="00A95993" w:rsidRDefault="00A95993" w:rsidP="00D32905">
      <w:pPr>
        <w:jc w:val="center"/>
      </w:pPr>
      <w:r w:rsidRPr="00A95993">
        <w:rPr>
          <w:b/>
          <w:bCs/>
          <w:caps/>
        </w:rPr>
        <w:t>DĖL LIETUVOS ARCHITEKTŲ RŪMŲ TARYBOS 2017 M. SAUSIO 26 d. SPRENDIMO NR. T17/01-1 „DĖL ARCHITEKTŲ KVALIFIKACIJOS TOBULINIMO ORGANIZAVIMO TVARKOS APRAŠO PATVIRTINIMO“ PAKEITIMO</w:t>
      </w:r>
    </w:p>
    <w:p w14:paraId="7BA42B11" w14:textId="77777777" w:rsidR="00137373" w:rsidRPr="00A95993" w:rsidRDefault="00137373" w:rsidP="00D32905">
      <w:pPr>
        <w:ind w:firstLine="62"/>
        <w:jc w:val="center"/>
        <w:rPr>
          <w:szCs w:val="24"/>
          <w:lang w:val="en-US"/>
        </w:rPr>
      </w:pPr>
    </w:p>
    <w:p w14:paraId="7BA42B12" w14:textId="77777777" w:rsidR="00137373" w:rsidRPr="00A95993" w:rsidRDefault="00A95993" w:rsidP="00D32905">
      <w:pPr>
        <w:jc w:val="center"/>
        <w:rPr>
          <w:szCs w:val="24"/>
          <w:lang w:val="en-US"/>
        </w:rPr>
      </w:pPr>
      <w:r w:rsidRPr="00A95993">
        <w:rPr>
          <w:szCs w:val="24"/>
        </w:rPr>
        <w:t>2019 m. kovo 13 d. Nr. T19/03-1</w:t>
      </w:r>
    </w:p>
    <w:p w14:paraId="7BA42B13" w14:textId="77777777" w:rsidR="00137373" w:rsidRPr="00A95993" w:rsidRDefault="00A95993" w:rsidP="00D32905">
      <w:pPr>
        <w:jc w:val="center"/>
        <w:rPr>
          <w:szCs w:val="24"/>
          <w:lang w:val="en-US"/>
        </w:rPr>
      </w:pPr>
      <w:r w:rsidRPr="00A95993">
        <w:rPr>
          <w:szCs w:val="24"/>
        </w:rPr>
        <w:t>Vilnius</w:t>
      </w:r>
    </w:p>
    <w:p w14:paraId="7BA42B14" w14:textId="77777777" w:rsidR="00137373" w:rsidRPr="00A95993" w:rsidRDefault="00137373" w:rsidP="00D32905">
      <w:pPr>
        <w:jc w:val="center"/>
        <w:rPr>
          <w:szCs w:val="24"/>
        </w:rPr>
      </w:pPr>
    </w:p>
    <w:p w14:paraId="7BA42B15" w14:textId="1B58067C" w:rsidR="00137373" w:rsidRPr="00A95993" w:rsidRDefault="00137373" w:rsidP="00D32905">
      <w:pPr>
        <w:jc w:val="center"/>
        <w:rPr>
          <w:szCs w:val="24"/>
        </w:rPr>
      </w:pPr>
    </w:p>
    <w:p w14:paraId="7BA42B16" w14:textId="0E697F16" w:rsidR="00137373" w:rsidRPr="00A95993" w:rsidRDefault="00A95993">
      <w:pPr>
        <w:ind w:left="8" w:right="34" w:firstLine="1288"/>
        <w:jc w:val="both"/>
      </w:pPr>
      <w:r w:rsidRPr="00A95993">
        <w:t>Vadovaudamasi Lietuvos Respublikos architektų rūmų įstatymo 8 straipsnio 3 dalies 4 punktu Lietuvos architektų rūmų taryba nusprendžia:</w:t>
      </w:r>
    </w:p>
    <w:bookmarkStart w:id="0" w:name="_GoBack" w:displacedByCustomXml="prev"/>
    <w:p w14:paraId="7BA42B1B" w14:textId="57041668" w:rsidR="00137373" w:rsidRPr="00A95993" w:rsidRDefault="00A95993" w:rsidP="00A95993">
      <w:pPr>
        <w:ind w:left="8" w:right="34" w:firstLine="1288"/>
        <w:jc w:val="both"/>
      </w:pPr>
      <w:r w:rsidRPr="00A95993">
        <w:t>p a k e i s t i Architektų kvalifikacijos tobulinimo organizavimo tvarkos aprašą patvirtintą Lietuvos architektų rūmų tarybos 2017 m. sausio 26 d. sprendimų Nr. T17/01-1 „Dėl architektų kvalifikacijos tobulinimo organizavimo tvarkos aprašo patvirtinimo“ ir išdėstyti jį nauja redakcija (pridedama):</w:t>
      </w:r>
    </w:p>
    <w:bookmarkEnd w:id="0" w:displacedByCustomXml="next"/>
    <w:p w14:paraId="2EA77E26" w14:textId="571DBEEF" w:rsidR="00A95993" w:rsidRDefault="00A95993" w:rsidP="00A95993">
      <w:pPr>
        <w:tabs>
          <w:tab w:val="left" w:pos="6804"/>
        </w:tabs>
        <w:ind w:right="34"/>
        <w:rPr>
          <w:szCs w:val="24"/>
        </w:rPr>
      </w:pPr>
    </w:p>
    <w:p w14:paraId="79714220" w14:textId="77777777" w:rsidR="00A95993" w:rsidRDefault="00A95993" w:rsidP="00A95993">
      <w:pPr>
        <w:tabs>
          <w:tab w:val="left" w:pos="6804"/>
        </w:tabs>
        <w:ind w:right="34"/>
        <w:rPr>
          <w:szCs w:val="24"/>
        </w:rPr>
      </w:pPr>
    </w:p>
    <w:p w14:paraId="0902B187" w14:textId="77777777" w:rsidR="00A95993" w:rsidRDefault="00A95993" w:rsidP="00A95993">
      <w:pPr>
        <w:tabs>
          <w:tab w:val="left" w:pos="6804"/>
        </w:tabs>
        <w:ind w:right="34"/>
        <w:rPr>
          <w:szCs w:val="24"/>
        </w:rPr>
      </w:pPr>
    </w:p>
    <w:p w14:paraId="7BA42B1D" w14:textId="55831ECB" w:rsidR="00137373" w:rsidRPr="00A95993" w:rsidRDefault="00A95993" w:rsidP="00A95993">
      <w:pPr>
        <w:tabs>
          <w:tab w:val="left" w:pos="6804"/>
        </w:tabs>
        <w:ind w:right="34"/>
      </w:pPr>
      <w:r w:rsidRPr="00A95993">
        <w:rPr>
          <w:szCs w:val="24"/>
        </w:rPr>
        <w:t>Pirmininkė</w:t>
      </w:r>
      <w:r w:rsidRPr="00A95993">
        <w:rPr>
          <w:szCs w:val="24"/>
        </w:rPr>
        <w:tab/>
      </w:r>
      <w:r w:rsidRPr="00A95993">
        <w:rPr>
          <w:szCs w:val="24"/>
        </w:rPr>
        <w:tab/>
      </w:r>
      <w:r w:rsidRPr="00A95993">
        <w:rPr>
          <w:szCs w:val="24"/>
        </w:rPr>
        <w:tab/>
        <w:t>Daiva Veličkaitė</w:t>
      </w:r>
    </w:p>
    <w:p w14:paraId="6CFEA803" w14:textId="1FDCD284" w:rsidR="00A95993" w:rsidRDefault="00A95993">
      <w:pPr>
        <w:spacing w:line="276" w:lineRule="auto"/>
        <w:ind w:left="3249" w:firstLine="720"/>
        <w:jc w:val="right"/>
        <w:rPr>
          <w:bCs/>
          <w:szCs w:val="24"/>
        </w:rPr>
        <w:sectPr w:rsidR="00A95993">
          <w:headerReference w:type="even" r:id="rId8"/>
          <w:headerReference w:type="default" r:id="rId9"/>
          <w:footerReference w:type="even" r:id="rId10"/>
          <w:footerReference w:type="default" r:id="rId11"/>
          <w:headerReference w:type="first" r:id="rId12"/>
          <w:footerReference w:type="first" r:id="rId13"/>
          <w:pgSz w:w="11905" w:h="16837"/>
          <w:pgMar w:top="1701" w:right="567" w:bottom="1134" w:left="1701" w:header="720" w:footer="919" w:gutter="0"/>
          <w:pgNumType w:start="1"/>
          <w:cols w:space="1296"/>
          <w:titlePg/>
          <w:docGrid w:linePitch="326"/>
        </w:sectPr>
      </w:pPr>
    </w:p>
    <w:p w14:paraId="7BA42B1E" w14:textId="6582FBB1" w:rsidR="00137373" w:rsidRPr="00A95993" w:rsidRDefault="00A95993">
      <w:pPr>
        <w:spacing w:line="276" w:lineRule="auto"/>
        <w:ind w:left="3249" w:firstLine="720"/>
        <w:jc w:val="right"/>
        <w:rPr>
          <w:bCs/>
          <w:szCs w:val="24"/>
        </w:rPr>
      </w:pPr>
      <w:r w:rsidRPr="00A95993">
        <w:rPr>
          <w:bCs/>
          <w:szCs w:val="24"/>
        </w:rPr>
        <w:lastRenderedPageBreak/>
        <w:t>PAKEISTA</w:t>
      </w:r>
    </w:p>
    <w:p w14:paraId="7BA42B1F" w14:textId="77777777" w:rsidR="00137373" w:rsidRPr="00A95993" w:rsidRDefault="00A95993">
      <w:pPr>
        <w:spacing w:line="276" w:lineRule="auto"/>
        <w:ind w:firstLine="3969"/>
        <w:jc w:val="right"/>
        <w:rPr>
          <w:bCs/>
          <w:szCs w:val="24"/>
        </w:rPr>
      </w:pPr>
      <w:r w:rsidRPr="00A95993">
        <w:rPr>
          <w:bCs/>
          <w:szCs w:val="24"/>
        </w:rPr>
        <w:t>Lietuvos architektų rūmų tarybos</w:t>
      </w:r>
    </w:p>
    <w:p w14:paraId="7BA42B20" w14:textId="77777777" w:rsidR="00137373" w:rsidRPr="00A95993" w:rsidRDefault="00A95993">
      <w:pPr>
        <w:spacing w:line="276" w:lineRule="auto"/>
        <w:ind w:firstLine="3969"/>
        <w:jc w:val="right"/>
        <w:rPr>
          <w:bCs/>
          <w:szCs w:val="24"/>
        </w:rPr>
      </w:pPr>
      <w:r w:rsidRPr="00A95993">
        <w:rPr>
          <w:bCs/>
          <w:szCs w:val="24"/>
        </w:rPr>
        <w:t>2019 m. kovo 13 d. sprendimu Nr. T13/03-1</w:t>
      </w:r>
    </w:p>
    <w:p w14:paraId="7BA42B21" w14:textId="485B8610" w:rsidR="00137373" w:rsidRPr="00A95993" w:rsidRDefault="00137373">
      <w:pPr>
        <w:spacing w:line="276" w:lineRule="auto"/>
        <w:ind w:firstLine="3969"/>
        <w:jc w:val="right"/>
        <w:rPr>
          <w:bCs/>
          <w:szCs w:val="24"/>
        </w:rPr>
      </w:pPr>
    </w:p>
    <w:p w14:paraId="7BA42B22" w14:textId="75489A1C" w:rsidR="00137373" w:rsidRPr="00A95993" w:rsidRDefault="00A95993">
      <w:pPr>
        <w:spacing w:line="276" w:lineRule="auto"/>
        <w:ind w:firstLine="3969"/>
        <w:jc w:val="right"/>
        <w:rPr>
          <w:szCs w:val="24"/>
          <w:lang w:val="en-US"/>
        </w:rPr>
      </w:pPr>
      <w:r w:rsidRPr="00A95993">
        <w:rPr>
          <w:bCs/>
          <w:szCs w:val="24"/>
        </w:rPr>
        <w:t>PATVIRTINTA</w:t>
      </w:r>
    </w:p>
    <w:p w14:paraId="7BA42B23" w14:textId="77777777" w:rsidR="00137373" w:rsidRPr="00A95993" w:rsidRDefault="00A95993">
      <w:pPr>
        <w:spacing w:line="276" w:lineRule="auto"/>
        <w:ind w:firstLine="3969"/>
        <w:jc w:val="right"/>
        <w:rPr>
          <w:szCs w:val="24"/>
          <w:lang w:val="en-US"/>
        </w:rPr>
      </w:pPr>
      <w:r w:rsidRPr="00A95993">
        <w:rPr>
          <w:bCs/>
          <w:szCs w:val="24"/>
        </w:rPr>
        <w:t>Lietuvos Respublikos architektų rūmų tarybos</w:t>
      </w:r>
    </w:p>
    <w:p w14:paraId="7BA42B24" w14:textId="77777777" w:rsidR="00137373" w:rsidRPr="00A95993" w:rsidRDefault="00A95993">
      <w:pPr>
        <w:spacing w:line="276" w:lineRule="auto"/>
        <w:ind w:firstLine="3969"/>
        <w:jc w:val="right"/>
        <w:rPr>
          <w:szCs w:val="24"/>
          <w:lang w:val="en-US"/>
        </w:rPr>
      </w:pPr>
      <w:r w:rsidRPr="00A95993">
        <w:rPr>
          <w:bCs/>
          <w:szCs w:val="24"/>
        </w:rPr>
        <w:t>2017 m. sausio 26 d. sprendimu Nr. T17/01-1</w:t>
      </w:r>
    </w:p>
    <w:p w14:paraId="7BA42B25" w14:textId="77777777" w:rsidR="00137373" w:rsidRPr="00A95993" w:rsidRDefault="00137373">
      <w:pPr>
        <w:suppressAutoHyphens/>
        <w:ind w:left="4820"/>
        <w:textAlignment w:val="baseline"/>
        <w:rPr>
          <w:szCs w:val="24"/>
          <w:lang w:eastAsia="lt-LT"/>
        </w:rPr>
      </w:pPr>
    </w:p>
    <w:p w14:paraId="7BA42B26" w14:textId="77777777" w:rsidR="00137373" w:rsidRPr="00A95993" w:rsidRDefault="00137373">
      <w:pPr>
        <w:suppressAutoHyphens/>
        <w:ind w:left="4820"/>
        <w:textAlignment w:val="baseline"/>
        <w:rPr>
          <w:szCs w:val="24"/>
          <w:lang w:eastAsia="lt-LT"/>
        </w:rPr>
      </w:pPr>
    </w:p>
    <w:p w14:paraId="7BA42B27" w14:textId="0781C1B5" w:rsidR="00137373" w:rsidRPr="00A95993" w:rsidRDefault="00A95993">
      <w:pPr>
        <w:suppressAutoHyphens/>
        <w:jc w:val="center"/>
        <w:textAlignment w:val="baseline"/>
      </w:pPr>
      <w:r w:rsidRPr="00A95993">
        <w:rPr>
          <w:b/>
          <w:szCs w:val="24"/>
          <w:lang w:eastAsia="lt-LT"/>
        </w:rPr>
        <w:t>ARCHITEKTŲ KVALIFIKACIJOS TOBULINIMO ORGANIZAVIMO TVARKOS APRAŠAS</w:t>
      </w:r>
    </w:p>
    <w:p w14:paraId="7BA42B28" w14:textId="77777777" w:rsidR="00137373" w:rsidRPr="00A95993" w:rsidRDefault="00137373">
      <w:pPr>
        <w:suppressAutoHyphens/>
        <w:jc w:val="center"/>
        <w:textAlignment w:val="baseline"/>
        <w:rPr>
          <w:szCs w:val="24"/>
          <w:lang w:eastAsia="lt-LT"/>
        </w:rPr>
      </w:pPr>
    </w:p>
    <w:p w14:paraId="7BA42B29" w14:textId="77777777" w:rsidR="00137373" w:rsidRPr="00A95993" w:rsidRDefault="00D32905">
      <w:pPr>
        <w:tabs>
          <w:tab w:val="left" w:pos="0"/>
        </w:tabs>
        <w:suppressAutoHyphens/>
        <w:jc w:val="center"/>
        <w:textAlignment w:val="baseline"/>
      </w:pPr>
      <w:r w:rsidR="00A95993" w:rsidRPr="00A95993">
        <w:rPr>
          <w:b/>
          <w:szCs w:val="24"/>
          <w:lang w:eastAsia="lt-LT"/>
        </w:rPr>
        <w:t>I</w:t>
      </w:r>
      <w:r w:rsidR="00A95993" w:rsidRPr="00A95993">
        <w:rPr>
          <w:b/>
          <w:szCs w:val="24"/>
          <w:lang w:eastAsia="lt-LT"/>
        </w:rPr>
        <w:t xml:space="preserve"> SKYRIUS</w:t>
      </w:r>
    </w:p>
    <w:p w14:paraId="7BA42B2A" w14:textId="77777777" w:rsidR="00137373" w:rsidRPr="00A95993" w:rsidRDefault="00D32905">
      <w:pPr>
        <w:tabs>
          <w:tab w:val="left" w:pos="0"/>
        </w:tabs>
        <w:suppressAutoHyphens/>
        <w:jc w:val="center"/>
        <w:textAlignment w:val="baseline"/>
      </w:pPr>
      <w:r w:rsidR="00A95993" w:rsidRPr="00A95993">
        <w:rPr>
          <w:b/>
          <w:szCs w:val="24"/>
          <w:lang w:eastAsia="lt-LT"/>
        </w:rPr>
        <w:t>BENDROSIOS NUOSTATOS</w:t>
      </w:r>
    </w:p>
    <w:p w14:paraId="7BA42B2B" w14:textId="77777777" w:rsidR="00137373" w:rsidRPr="00A95993" w:rsidRDefault="00137373">
      <w:pPr>
        <w:suppressAutoHyphens/>
        <w:spacing w:line="276" w:lineRule="auto"/>
        <w:jc w:val="center"/>
        <w:textAlignment w:val="baseline"/>
        <w:rPr>
          <w:rFonts w:eastAsia="Calibri"/>
          <w:szCs w:val="24"/>
        </w:rPr>
      </w:pPr>
    </w:p>
    <w:p w14:paraId="7BA42B2C" w14:textId="77777777" w:rsidR="00137373" w:rsidRPr="00A95993" w:rsidRDefault="00D32905">
      <w:pPr>
        <w:tabs>
          <w:tab w:val="left" w:pos="0"/>
          <w:tab w:val="left" w:pos="993"/>
        </w:tabs>
        <w:suppressAutoHyphens/>
        <w:ind w:firstLine="567"/>
        <w:jc w:val="both"/>
        <w:textAlignment w:val="baseline"/>
        <w:rPr>
          <w:bCs/>
          <w:szCs w:val="24"/>
          <w:lang w:eastAsia="lt-LT"/>
        </w:rPr>
      </w:pPr>
      <w:r w:rsidR="00A95993" w:rsidRPr="00A95993">
        <w:rPr>
          <w:bCs/>
          <w:szCs w:val="24"/>
          <w:lang w:eastAsia="lt-LT"/>
        </w:rPr>
        <w:t>1</w:t>
      </w:r>
      <w:r w:rsidR="00A95993" w:rsidRPr="00A95993">
        <w:rPr>
          <w:bCs/>
          <w:szCs w:val="24"/>
          <w:lang w:eastAsia="lt-LT"/>
        </w:rPr>
        <w:t>.</w:t>
      </w:r>
      <w:r w:rsidR="00A95993" w:rsidRPr="00A95993">
        <w:rPr>
          <w:bCs/>
          <w:szCs w:val="24"/>
          <w:lang w:eastAsia="lt-LT"/>
        </w:rPr>
        <w:tab/>
        <w:t>Architektų kvalifikacijos tobulinimo organizavimo tvarkos aprašas (toliau – Aprašas) nustato architektų, Lietuvos Respublikos s</w:t>
      </w:r>
      <w:r w:rsidR="00A95993" w:rsidRPr="00A95993">
        <w:t>tatybos įstatymo</w:t>
      </w:r>
      <w:r w:rsidR="00A95993" w:rsidRPr="00A95993">
        <w:rPr>
          <w:bCs/>
          <w:szCs w:val="24"/>
          <w:lang w:eastAsia="lt-LT"/>
        </w:rPr>
        <w:t xml:space="preserve"> nustatyta tvarka įgijusių statybos techninės veiklos pagrindinių sričių vadovų ir (ar) Lietuvos Respublikos teritorijų planavimo įstatymo nustatyta tvarka įgijusių teritorijų planavimo vadovų atestatus (toliau – atestuoti architektai), kvalifikacijos tobulinimo kursų organizavimo tvarkos ir kvalifikacijos tobulinimo mokymo programų sudarymo reikalavimus.</w:t>
      </w:r>
    </w:p>
    <w:p w14:paraId="7BA42B2D" w14:textId="77777777" w:rsidR="00137373" w:rsidRPr="00A95993" w:rsidRDefault="00D32905">
      <w:pPr>
        <w:tabs>
          <w:tab w:val="left" w:pos="0"/>
          <w:tab w:val="left" w:pos="993"/>
        </w:tabs>
        <w:suppressAutoHyphens/>
        <w:ind w:firstLine="567"/>
        <w:jc w:val="both"/>
        <w:textAlignment w:val="baseline"/>
        <w:rPr>
          <w:bCs/>
          <w:szCs w:val="24"/>
          <w:lang w:eastAsia="lt-LT"/>
        </w:rPr>
      </w:pPr>
      <w:r w:rsidR="00A95993" w:rsidRPr="00A95993">
        <w:rPr>
          <w:bCs/>
          <w:szCs w:val="24"/>
          <w:lang w:eastAsia="lt-LT"/>
        </w:rPr>
        <w:t>2</w:t>
      </w:r>
      <w:r w:rsidR="00A95993" w:rsidRPr="00A95993">
        <w:rPr>
          <w:bCs/>
          <w:szCs w:val="24"/>
          <w:lang w:eastAsia="lt-LT"/>
        </w:rPr>
        <w:t>.</w:t>
      </w:r>
      <w:r w:rsidR="00A95993" w:rsidRPr="00A95993">
        <w:rPr>
          <w:bCs/>
          <w:szCs w:val="24"/>
          <w:lang w:eastAsia="lt-LT"/>
        </w:rPr>
        <w:tab/>
        <w:t>Aprašas taikomas atestuotiems architektams, taip pat aukštosioms mokykloms, asociacijoms, sąjungoms, mokymų įstaigoms, kurios pagal Lietuvos Respublikos statybos įstatymą ir (ar) Lietuvos Respublikos teritorijų planavimo įstatymą turi teisę arba siekia įgyti teisę rengti atestuotų architektų kvalifikacijos tobulinimo kursų mokymo programas ir organizuoti kvalifikacijos tobulinimo kursus (toliau – Organizacijos).</w:t>
      </w:r>
    </w:p>
    <w:p w14:paraId="7BA42B2E" w14:textId="77777777" w:rsidR="00137373" w:rsidRPr="00A95993" w:rsidRDefault="00D32905">
      <w:pPr>
        <w:tabs>
          <w:tab w:val="left" w:pos="0"/>
          <w:tab w:val="left" w:pos="993"/>
        </w:tabs>
        <w:suppressAutoHyphens/>
        <w:ind w:firstLine="567"/>
        <w:jc w:val="both"/>
        <w:textAlignment w:val="baseline"/>
        <w:rPr>
          <w:bCs/>
          <w:szCs w:val="24"/>
          <w:lang w:eastAsia="lt-LT"/>
        </w:rPr>
      </w:pPr>
      <w:r w:rsidR="00A95993" w:rsidRPr="00A95993">
        <w:rPr>
          <w:bCs/>
          <w:szCs w:val="24"/>
          <w:lang w:eastAsia="lt-LT"/>
        </w:rPr>
        <w:t>3</w:t>
      </w:r>
      <w:r w:rsidR="00A95993" w:rsidRPr="00A95993">
        <w:rPr>
          <w:bCs/>
          <w:szCs w:val="24"/>
          <w:lang w:eastAsia="lt-LT"/>
        </w:rPr>
        <w:t>.</w:t>
      </w:r>
      <w:r w:rsidR="00A95993" w:rsidRPr="00A95993">
        <w:rPr>
          <w:bCs/>
          <w:szCs w:val="24"/>
          <w:lang w:eastAsia="lt-LT"/>
        </w:rPr>
        <w:tab/>
        <w:t xml:space="preserve">Aprašo II skyriuje pateikti atestuotų architektų kvalifikacijos tobulinimo mokymo programų (toliau – Programų) sudarymo reikalavimai taikomi Programoms, rengiamoms po šio Aprašo įsigaliojimo. Anksčiau patvirtintų Programų įgyvendinimui taikomi Aprašo III-VII skyriai. </w:t>
      </w:r>
    </w:p>
    <w:p w14:paraId="7BA42B2F" w14:textId="77777777" w:rsidR="00137373" w:rsidRPr="00A95993" w:rsidRDefault="00D32905">
      <w:pPr>
        <w:shd w:val="clear" w:color="auto" w:fill="FFFFFF"/>
        <w:suppressAutoHyphens/>
        <w:textAlignment w:val="baseline"/>
        <w:rPr>
          <w:b/>
          <w:szCs w:val="24"/>
          <w:lang w:eastAsia="lt-LT"/>
        </w:rPr>
      </w:pPr>
    </w:p>
    <w:p w14:paraId="7BA42B30" w14:textId="77777777" w:rsidR="00137373" w:rsidRPr="00A95993" w:rsidRDefault="00D32905">
      <w:pPr>
        <w:shd w:val="clear" w:color="auto" w:fill="FFFFFF"/>
        <w:suppressAutoHyphens/>
        <w:jc w:val="center"/>
        <w:textAlignment w:val="baseline"/>
      </w:pPr>
      <w:r w:rsidR="00A95993" w:rsidRPr="00A95993">
        <w:rPr>
          <w:b/>
          <w:szCs w:val="24"/>
          <w:lang w:eastAsia="lt-LT"/>
        </w:rPr>
        <w:t>II</w:t>
      </w:r>
      <w:r w:rsidR="00A95993" w:rsidRPr="00A95993">
        <w:rPr>
          <w:b/>
          <w:szCs w:val="24"/>
          <w:lang w:eastAsia="lt-LT"/>
        </w:rPr>
        <w:t xml:space="preserve"> SKYRIUS</w:t>
      </w:r>
    </w:p>
    <w:p w14:paraId="7BA42B31" w14:textId="77777777" w:rsidR="00137373" w:rsidRPr="00A95993" w:rsidRDefault="00D32905">
      <w:pPr>
        <w:keepLines/>
        <w:widowControl w:val="0"/>
        <w:tabs>
          <w:tab w:val="left" w:pos="426"/>
        </w:tabs>
        <w:suppressAutoHyphens/>
        <w:jc w:val="center"/>
        <w:textAlignment w:val="baseline"/>
      </w:pPr>
      <w:r w:rsidR="00A95993" w:rsidRPr="00A95993">
        <w:rPr>
          <w:b/>
          <w:bCs/>
          <w:caps/>
          <w:szCs w:val="24"/>
          <w:lang w:eastAsia="lt-LT"/>
        </w:rPr>
        <w:t>PROGRAMŲ SUDARYMO reikalavimai</w:t>
      </w:r>
    </w:p>
    <w:p w14:paraId="7BA42B32" w14:textId="77777777" w:rsidR="00137373" w:rsidRPr="00A95993" w:rsidRDefault="00137373">
      <w:pPr>
        <w:tabs>
          <w:tab w:val="left" w:pos="3828"/>
        </w:tabs>
        <w:suppressAutoHyphens/>
        <w:jc w:val="center"/>
        <w:textAlignment w:val="baseline"/>
        <w:rPr>
          <w:rFonts w:eastAsia="Calibri"/>
          <w:szCs w:val="24"/>
        </w:rPr>
      </w:pPr>
    </w:p>
    <w:p w14:paraId="7BA42B33" w14:textId="77777777" w:rsidR="00137373" w:rsidRPr="00A95993" w:rsidRDefault="00D32905">
      <w:pPr>
        <w:tabs>
          <w:tab w:val="left" w:pos="567"/>
          <w:tab w:val="left" w:pos="993"/>
        </w:tabs>
        <w:suppressAutoHyphens/>
        <w:ind w:firstLine="567"/>
        <w:jc w:val="both"/>
        <w:textAlignment w:val="baseline"/>
      </w:pPr>
      <w:r w:rsidR="00A95993" w:rsidRPr="00A95993">
        <w:t>4</w:t>
      </w:r>
      <w:r w:rsidR="00A95993" w:rsidRPr="00A95993">
        <w:t>.</w:t>
      </w:r>
      <w:r w:rsidR="00A95993" w:rsidRPr="00A95993">
        <w:tab/>
      </w:r>
      <w:r w:rsidR="00A95993" w:rsidRPr="00A95993">
        <w:rPr>
          <w:szCs w:val="24"/>
          <w:lang w:eastAsia="lt-LT"/>
        </w:rPr>
        <w:t xml:space="preserve">Organizacijų parengtas Programas, skirtas statybos techninės veiklos pagrindinių sričių vadovams, gavusi Rūmų išvadą dėl Programos atitikimo Aprašo reikalavimams, derina Lietuvos Respublikos aplinkos ministerija (toliau – Aplinkos ministerija). Programas, skirtas teritorijų planavimo vadovams, derina Rūmai. Tuo atveju, jei Programa ar tam tikros joje nurodytos temos yra skirtos abiejų sričių vadovams turintiems asmenims, Programa derinimui pateikiama Aplinkos ministerijai ir Rūmams. Rūmų sprendimus dėl programų derinimo ir išvados Aplinkos ministerijai pateikimo priima Rūmų pirmininkas, atsižvelgęs į Rūmų tarybos pastabas. </w:t>
      </w:r>
    </w:p>
    <w:p w14:paraId="7BA42B34" w14:textId="77777777" w:rsidR="00137373" w:rsidRPr="00A95993" w:rsidRDefault="00D32905">
      <w:pPr>
        <w:tabs>
          <w:tab w:val="left" w:pos="567"/>
          <w:tab w:val="left" w:pos="993"/>
        </w:tabs>
        <w:suppressAutoHyphens/>
        <w:ind w:firstLine="567"/>
        <w:jc w:val="both"/>
        <w:textAlignment w:val="baseline"/>
      </w:pPr>
      <w:r w:rsidR="00A95993" w:rsidRPr="00A95993">
        <w:t>5</w:t>
      </w:r>
      <w:r w:rsidR="00A95993" w:rsidRPr="00A95993">
        <w:t>.</w:t>
      </w:r>
      <w:r w:rsidR="00A95993" w:rsidRPr="00A95993">
        <w:tab/>
      </w:r>
      <w:r w:rsidR="00A95993" w:rsidRPr="00A95993">
        <w:rPr>
          <w:szCs w:val="24"/>
          <w:lang w:eastAsia="lt-LT"/>
        </w:rPr>
        <w:t>Programoje pateikiami šie duomenys:</w:t>
      </w:r>
    </w:p>
    <w:p w14:paraId="7BA42B35"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5.1</w:t>
      </w:r>
      <w:r w:rsidR="00A95993" w:rsidRPr="00A95993">
        <w:rPr>
          <w:szCs w:val="24"/>
          <w:lang w:eastAsia="lt-LT"/>
        </w:rPr>
        <w:t>.</w:t>
      </w:r>
      <w:r w:rsidR="00A95993" w:rsidRPr="00A95993">
        <w:rPr>
          <w:szCs w:val="24"/>
          <w:lang w:eastAsia="lt-LT"/>
        </w:rPr>
        <w:tab/>
        <w:t>Programos pavadinimas;</w:t>
      </w:r>
    </w:p>
    <w:p w14:paraId="7BA42B36"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5.2</w:t>
      </w:r>
      <w:r w:rsidR="00A95993" w:rsidRPr="00A95993">
        <w:rPr>
          <w:szCs w:val="24"/>
          <w:lang w:eastAsia="lt-LT"/>
        </w:rPr>
        <w:t>.</w:t>
      </w:r>
      <w:r w:rsidR="00A95993" w:rsidRPr="00A95993">
        <w:rPr>
          <w:szCs w:val="24"/>
          <w:lang w:eastAsia="lt-LT"/>
        </w:rPr>
        <w:tab/>
        <w:t>kvalifikacijos tobulinimo kursus (toliau – Kursai) rengianti organizacija;</w:t>
      </w:r>
    </w:p>
    <w:p w14:paraId="7BA42B37" w14:textId="77777777" w:rsidR="00137373" w:rsidRPr="00A95993" w:rsidRDefault="00D32905">
      <w:pPr>
        <w:tabs>
          <w:tab w:val="left" w:pos="709"/>
          <w:tab w:val="left" w:pos="1276"/>
        </w:tabs>
        <w:suppressAutoHyphens/>
        <w:ind w:left="1134" w:hanging="567"/>
        <w:jc w:val="both"/>
        <w:textAlignment w:val="baseline"/>
      </w:pPr>
      <w:r w:rsidR="00A95993" w:rsidRPr="00A95993">
        <w:rPr>
          <w:szCs w:val="24"/>
          <w:lang w:eastAsia="lt-LT"/>
        </w:rPr>
        <w:t>5.3</w:t>
      </w:r>
      <w:r w:rsidR="00A95993" w:rsidRPr="00A95993">
        <w:rPr>
          <w:szCs w:val="24"/>
          <w:lang w:eastAsia="lt-LT"/>
        </w:rPr>
        <w:t>.</w:t>
      </w:r>
      <w:r w:rsidR="00A95993" w:rsidRPr="00A95993">
        <w:rPr>
          <w:szCs w:val="24"/>
          <w:lang w:eastAsia="lt-LT"/>
        </w:rPr>
        <w:tab/>
        <w:t xml:space="preserve">Kursų temos ir jų turinys. </w:t>
      </w:r>
      <w:r w:rsidR="00A95993" w:rsidRPr="00A95993">
        <w:t xml:space="preserve">Jei ta pačia tema bus rengiami keli skirtingo turinio Kursai, programoje nurodomi atitinkamos temos </w:t>
      </w:r>
      <w:proofErr w:type="spellStart"/>
      <w:r w:rsidR="00A95993" w:rsidRPr="00A95993">
        <w:t>potemių</w:t>
      </w:r>
      <w:proofErr w:type="spellEnd"/>
      <w:r w:rsidR="00A95993" w:rsidRPr="00A95993">
        <w:t xml:space="preserve"> pavadinimai</w:t>
      </w:r>
      <w:r w:rsidR="00A95993" w:rsidRPr="00A95993">
        <w:rPr>
          <w:szCs w:val="24"/>
          <w:lang w:eastAsia="lt-LT"/>
        </w:rPr>
        <w:t>;</w:t>
      </w:r>
    </w:p>
    <w:p w14:paraId="7BA42B38"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5.4</w:t>
      </w:r>
      <w:r w:rsidR="00A95993" w:rsidRPr="00A95993">
        <w:rPr>
          <w:szCs w:val="24"/>
          <w:lang w:eastAsia="lt-LT"/>
        </w:rPr>
        <w:t>.</w:t>
      </w:r>
      <w:r w:rsidR="00A95993" w:rsidRPr="00A95993">
        <w:rPr>
          <w:szCs w:val="24"/>
          <w:lang w:eastAsia="lt-LT"/>
        </w:rPr>
        <w:tab/>
        <w:t xml:space="preserve">Programoje nurodytų temų priskyrimas </w:t>
      </w:r>
      <w:r w:rsidR="00A95993" w:rsidRPr="00A95993">
        <w:rPr>
          <w:bCs/>
          <w:szCs w:val="24"/>
          <w:lang w:eastAsia="lt-LT"/>
        </w:rPr>
        <w:t>statybos techninės veiklos pagrindinių sričių vadovams ir (ar) teritorijų planavimo vadovams;</w:t>
      </w:r>
    </w:p>
    <w:p w14:paraId="7BA42B39"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5.5</w:t>
      </w:r>
      <w:r w:rsidR="00A95993" w:rsidRPr="00A95993">
        <w:rPr>
          <w:szCs w:val="24"/>
          <w:lang w:eastAsia="lt-LT"/>
        </w:rPr>
        <w:t>.</w:t>
      </w:r>
      <w:r w:rsidR="00A95993" w:rsidRPr="00A95993">
        <w:rPr>
          <w:szCs w:val="24"/>
          <w:lang w:eastAsia="lt-LT"/>
        </w:rPr>
        <w:tab/>
        <w:t>kvalifikacijos tobulinimo metodika;</w:t>
      </w:r>
    </w:p>
    <w:p w14:paraId="7BA42B3A"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5.6</w:t>
      </w:r>
      <w:r w:rsidR="00A95993" w:rsidRPr="00A95993">
        <w:rPr>
          <w:szCs w:val="24"/>
          <w:lang w:eastAsia="lt-LT"/>
        </w:rPr>
        <w:t>.</w:t>
      </w:r>
      <w:r w:rsidR="00A95993" w:rsidRPr="00A95993">
        <w:rPr>
          <w:szCs w:val="24"/>
          <w:lang w:eastAsia="lt-LT"/>
        </w:rPr>
        <w:tab/>
        <w:t>Kursų apimtis;</w:t>
      </w:r>
    </w:p>
    <w:p w14:paraId="7BA42B3B"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5.7</w:t>
      </w:r>
      <w:r w:rsidR="00A95993" w:rsidRPr="00A95993">
        <w:rPr>
          <w:szCs w:val="24"/>
          <w:lang w:eastAsia="lt-LT"/>
        </w:rPr>
        <w:t>.</w:t>
      </w:r>
      <w:r w:rsidR="00A95993" w:rsidRPr="00A95993">
        <w:rPr>
          <w:szCs w:val="24"/>
          <w:lang w:eastAsia="lt-LT"/>
        </w:rPr>
        <w:tab/>
        <w:t>Kursų lektoriai ir jų kvalifikacija;</w:t>
      </w:r>
    </w:p>
    <w:p w14:paraId="7BA42B3C"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5.8</w:t>
      </w:r>
      <w:r w:rsidR="00A95993" w:rsidRPr="00A95993">
        <w:rPr>
          <w:szCs w:val="24"/>
          <w:lang w:eastAsia="lt-LT"/>
        </w:rPr>
        <w:t>.</w:t>
      </w:r>
      <w:r w:rsidR="00A95993" w:rsidRPr="00A95993">
        <w:rPr>
          <w:szCs w:val="24"/>
          <w:lang w:eastAsia="lt-LT"/>
        </w:rPr>
        <w:tab/>
        <w:t>Programos viešinimo tvarka;</w:t>
      </w:r>
    </w:p>
    <w:p w14:paraId="7BA42B3D" w14:textId="77777777" w:rsidR="00137373" w:rsidRPr="00A95993" w:rsidRDefault="00D32905">
      <w:pPr>
        <w:tabs>
          <w:tab w:val="left" w:pos="567"/>
          <w:tab w:val="left" w:pos="993"/>
        </w:tabs>
        <w:suppressAutoHyphens/>
        <w:ind w:left="993" w:hanging="432"/>
        <w:jc w:val="both"/>
        <w:textAlignment w:val="baseline"/>
        <w:rPr>
          <w:szCs w:val="24"/>
          <w:lang w:eastAsia="lt-LT"/>
        </w:rPr>
      </w:pPr>
      <w:r w:rsidR="00A95993" w:rsidRPr="00A95993">
        <w:rPr>
          <w:szCs w:val="24"/>
          <w:lang w:eastAsia="lt-LT"/>
        </w:rPr>
        <w:t>5.9</w:t>
      </w:r>
      <w:r w:rsidR="00A95993" w:rsidRPr="00A95993">
        <w:rPr>
          <w:szCs w:val="24"/>
          <w:lang w:eastAsia="lt-LT"/>
        </w:rPr>
        <w:t>.</w:t>
      </w:r>
      <w:r w:rsidR="00A95993" w:rsidRPr="00A95993">
        <w:rPr>
          <w:szCs w:val="24"/>
          <w:lang w:eastAsia="lt-LT"/>
        </w:rPr>
        <w:tab/>
        <w:t>informacijos apie kursus skelbimo tvarka;</w:t>
      </w:r>
    </w:p>
    <w:p w14:paraId="7BA42B3E" w14:textId="77777777" w:rsidR="00137373" w:rsidRPr="00A95993" w:rsidRDefault="00D32905">
      <w:pPr>
        <w:tabs>
          <w:tab w:val="left" w:pos="567"/>
          <w:tab w:val="left" w:pos="993"/>
          <w:tab w:val="left" w:pos="1134"/>
        </w:tabs>
        <w:suppressAutoHyphens/>
        <w:ind w:left="993" w:hanging="432"/>
        <w:jc w:val="both"/>
        <w:textAlignment w:val="baseline"/>
        <w:rPr>
          <w:szCs w:val="24"/>
          <w:lang w:eastAsia="lt-LT"/>
        </w:rPr>
      </w:pPr>
      <w:r w:rsidR="00A95993" w:rsidRPr="00A95993">
        <w:rPr>
          <w:szCs w:val="24"/>
          <w:lang w:eastAsia="lt-LT"/>
        </w:rPr>
        <w:t>5.10</w:t>
      </w:r>
      <w:r w:rsidR="00A95993" w:rsidRPr="00A95993">
        <w:rPr>
          <w:szCs w:val="24"/>
          <w:lang w:eastAsia="lt-LT"/>
        </w:rPr>
        <w:t>.</w:t>
      </w:r>
      <w:r w:rsidR="00A95993" w:rsidRPr="00A95993">
        <w:rPr>
          <w:szCs w:val="24"/>
          <w:lang w:eastAsia="lt-LT"/>
        </w:rPr>
        <w:tab/>
        <w:t>Kvalifikacijos tobulinimą patvirtinančio dokumento forma.</w:t>
      </w:r>
    </w:p>
    <w:p w14:paraId="7BA42B3F" w14:textId="77777777" w:rsidR="00137373" w:rsidRPr="00A95993" w:rsidRDefault="00D32905">
      <w:pPr>
        <w:tabs>
          <w:tab w:val="left" w:pos="426"/>
          <w:tab w:val="left" w:pos="993"/>
        </w:tabs>
        <w:suppressAutoHyphens/>
        <w:ind w:firstLine="567"/>
        <w:jc w:val="both"/>
        <w:textAlignment w:val="baseline"/>
      </w:pPr>
      <w:r w:rsidR="00A95993" w:rsidRPr="00A95993">
        <w:t>6</w:t>
      </w:r>
      <w:r w:rsidR="00A95993" w:rsidRPr="00A95993">
        <w:t>.</w:t>
      </w:r>
      <w:r w:rsidR="00A95993" w:rsidRPr="00A95993">
        <w:tab/>
      </w:r>
      <w:r w:rsidR="00A95993" w:rsidRPr="00A95993">
        <w:rPr>
          <w:bCs/>
          <w:szCs w:val="24"/>
          <w:lang w:eastAsia="lt-LT"/>
        </w:rPr>
        <w:t>Programos pavadinimas</w:t>
      </w:r>
      <w:r w:rsidR="00A95993" w:rsidRPr="00A95993">
        <w:rPr>
          <w:bCs/>
          <w:i/>
          <w:szCs w:val="24"/>
          <w:lang w:eastAsia="lt-LT"/>
        </w:rPr>
        <w:t xml:space="preserve"> </w:t>
      </w:r>
      <w:r w:rsidR="00A95993" w:rsidRPr="00A95993">
        <w:rPr>
          <w:bCs/>
          <w:szCs w:val="24"/>
          <w:lang w:eastAsia="lt-LT"/>
        </w:rPr>
        <w:t>–</w:t>
      </w:r>
      <w:r w:rsidR="00A95993" w:rsidRPr="00A95993">
        <w:rPr>
          <w:i/>
          <w:iCs/>
          <w:szCs w:val="24"/>
          <w:lang w:eastAsia="lt-LT"/>
        </w:rPr>
        <w:t xml:space="preserve"> </w:t>
      </w:r>
      <w:r w:rsidR="00A95993" w:rsidRPr="00A95993">
        <w:rPr>
          <w:iCs/>
          <w:szCs w:val="24"/>
          <w:lang w:eastAsia="lt-LT"/>
        </w:rPr>
        <w:t xml:space="preserve">trumpa frazė, bendrais bruožais nusakanti Programos esmę. </w:t>
      </w:r>
      <w:r w:rsidR="00A95993" w:rsidRPr="00A95993">
        <w:rPr>
          <w:szCs w:val="24"/>
          <w:lang w:eastAsia="lt-LT"/>
        </w:rPr>
        <w:t>Programos pavadinime rekomenduojama nurodyti „Architektų kvalifikacijos tobulinimo programa“ ir vadovus, kurių kvalifikacijos tobulinimui skirta Programa (</w:t>
      </w:r>
      <w:r w:rsidR="00A95993" w:rsidRPr="00A95993">
        <w:rPr>
          <w:bCs/>
          <w:szCs w:val="24"/>
          <w:lang w:eastAsia="lt-LT"/>
        </w:rPr>
        <w:t>statybos techninės veiklos pagrindinių sričių vadovams ir (ar) teritorijų planavimo vadovams), teisinių ir profesinių žinių tobulinimo sritis.</w:t>
      </w:r>
    </w:p>
    <w:p w14:paraId="7BA42B40" w14:textId="77777777" w:rsidR="00137373" w:rsidRPr="00A95993" w:rsidRDefault="00D32905">
      <w:pPr>
        <w:tabs>
          <w:tab w:val="left" w:pos="567"/>
          <w:tab w:val="left" w:pos="993"/>
        </w:tabs>
        <w:suppressAutoHyphens/>
        <w:ind w:firstLine="567"/>
        <w:jc w:val="both"/>
        <w:textAlignment w:val="baseline"/>
      </w:pPr>
      <w:r w:rsidR="00A95993" w:rsidRPr="00A95993">
        <w:t>7</w:t>
      </w:r>
      <w:r w:rsidR="00A95993" w:rsidRPr="00A95993">
        <w:t>.</w:t>
      </w:r>
      <w:r w:rsidR="00A95993" w:rsidRPr="00A95993">
        <w:tab/>
        <w:t xml:space="preserve">Programoje nurodomas Kursus rengiančios organizacijos ir, jei reikia, jų padalinio pavadinimas, juridinio asmens kodas, adresas, telefonas, elektroninio pašto adresas, interneto svetainės adresas, įkūrimo metai, veiklos pobūdis, patirtis rengiant kursus. </w:t>
      </w:r>
    </w:p>
    <w:p w14:paraId="7BA42B41" w14:textId="77777777" w:rsidR="00137373" w:rsidRPr="00A95993" w:rsidRDefault="00D32905">
      <w:pPr>
        <w:tabs>
          <w:tab w:val="left" w:pos="567"/>
          <w:tab w:val="left" w:pos="993"/>
        </w:tabs>
        <w:suppressAutoHyphens/>
        <w:ind w:firstLine="567"/>
        <w:jc w:val="both"/>
        <w:textAlignment w:val="baseline"/>
      </w:pPr>
      <w:r w:rsidR="00A95993" w:rsidRPr="00A95993">
        <w:t>8</w:t>
      </w:r>
      <w:r w:rsidR="00A95993" w:rsidRPr="00A95993">
        <w:t>.</w:t>
      </w:r>
      <w:r w:rsidR="00A95993" w:rsidRPr="00A95993">
        <w:tab/>
        <w:t xml:space="preserve">Į Programas gali būti įtraukiamos temos, skirtos plėsti jau turimas atestuotų architektų teisines ir profesines žinias, jas sisteminti, </w:t>
      </w:r>
      <w:r w:rsidR="00A95993" w:rsidRPr="00A95993">
        <w:rPr>
          <w:bCs/>
          <w:iCs/>
          <w:szCs w:val="24"/>
          <w:lang w:eastAsia="lt-LT"/>
        </w:rPr>
        <w:t xml:space="preserve">suteikti </w:t>
      </w:r>
      <w:r w:rsidR="00A95993" w:rsidRPr="00A95993">
        <w:rPr>
          <w:szCs w:val="24"/>
          <w:lang w:eastAsia="lt-LT"/>
        </w:rPr>
        <w:t>naujų žinių bei įgūdžių,</w:t>
      </w:r>
      <w:r w:rsidR="00A95993" w:rsidRPr="00A95993">
        <w:rPr>
          <w:bCs/>
          <w:iCs/>
          <w:szCs w:val="24"/>
          <w:lang w:eastAsia="lt-LT"/>
        </w:rPr>
        <w:t xml:space="preserve"> supažindinti su naujais teisiniais reikalavimais, terminais, metodikomis, naujovių taikymo vykdant atestuoto architekto veiklą būdais.</w:t>
      </w:r>
    </w:p>
    <w:p w14:paraId="7BA42B42" w14:textId="77777777" w:rsidR="00137373" w:rsidRPr="00A95993" w:rsidRDefault="00D32905">
      <w:pPr>
        <w:tabs>
          <w:tab w:val="left" w:pos="567"/>
          <w:tab w:val="left" w:pos="993"/>
        </w:tabs>
        <w:suppressAutoHyphens/>
        <w:ind w:firstLine="567"/>
        <w:jc w:val="both"/>
        <w:textAlignment w:val="baseline"/>
      </w:pPr>
      <w:r w:rsidR="00A95993" w:rsidRPr="00A95993">
        <w:t>9</w:t>
      </w:r>
      <w:r w:rsidR="00A95993" w:rsidRPr="00A95993">
        <w:t>.</w:t>
      </w:r>
      <w:r w:rsidR="00A95993" w:rsidRPr="00A95993">
        <w:tab/>
      </w:r>
      <w:r w:rsidR="00A95993" w:rsidRPr="00A95993">
        <w:rPr>
          <w:bCs/>
          <w:iCs/>
          <w:szCs w:val="24"/>
          <w:lang w:eastAsia="lt-LT"/>
        </w:rPr>
        <w:t xml:space="preserve">Programoje atskleidžiamas temų turinys, apibūdinant teisines ir (ar) profesines žinias, kurias atestuotas architektas įgys (papildys, susistemins, atnaujins) išklausęs Kursus. </w:t>
      </w:r>
    </w:p>
    <w:p w14:paraId="7BA42B43" w14:textId="77777777" w:rsidR="00137373" w:rsidRPr="00A95993" w:rsidRDefault="00D32905">
      <w:pPr>
        <w:tabs>
          <w:tab w:val="left" w:pos="567"/>
          <w:tab w:val="left" w:pos="993"/>
        </w:tabs>
        <w:suppressAutoHyphens/>
        <w:ind w:firstLine="567"/>
        <w:jc w:val="both"/>
        <w:textAlignment w:val="baseline"/>
      </w:pPr>
      <w:r w:rsidR="00A95993" w:rsidRPr="00A95993">
        <w:t>10</w:t>
      </w:r>
      <w:r w:rsidR="00A95993" w:rsidRPr="00A95993">
        <w:t>.</w:t>
      </w:r>
      <w:r w:rsidR="00A95993" w:rsidRPr="00A95993">
        <w:tab/>
        <w:t>Programoje pateikiamų t</w:t>
      </w:r>
      <w:r w:rsidR="00A95993" w:rsidRPr="00A95993">
        <w:rPr>
          <w:bCs/>
          <w:iCs/>
          <w:szCs w:val="24"/>
          <w:lang w:eastAsia="lt-LT"/>
        </w:rPr>
        <w:t>emų turinys turi būti susijęs su atestuotų architektų profesinėmis ir teisinėmis žiniomis, apibrėžtomis Lietuvos Respublikos reglamentuojamų profesinių kvalifikacijų įstatyme, Aplinkos ministro patvirtintoje</w:t>
      </w:r>
      <w:r w:rsidR="00A95993" w:rsidRPr="00A95993">
        <w:rPr>
          <w:szCs w:val="24"/>
        </w:rPr>
        <w:t xml:space="preserve"> Profesinių ir </w:t>
      </w:r>
      <w:r w:rsidR="00A95993" w:rsidRPr="00A95993">
        <w:t>teisinių žinių egzamino programą Lietuvos Respublikos ir užsienio architektams, siekiantiems Lietuvos Respublikoje eiti teritorijų planavimo vadovų pareigas</w:t>
      </w:r>
      <w:r w:rsidR="00A95993" w:rsidRPr="00A95993">
        <w:rPr>
          <w:bCs/>
          <w:iCs/>
          <w:szCs w:val="24"/>
          <w:lang w:eastAsia="lt-LT"/>
        </w:rPr>
        <w:t xml:space="preserve">, Aplinkos ministro patvirtintoje </w:t>
      </w:r>
      <w:r w:rsidR="00A95993" w:rsidRPr="00A95993">
        <w:rPr>
          <w:szCs w:val="24"/>
        </w:rPr>
        <w:t xml:space="preserve">Profesinių ir </w:t>
      </w:r>
      <w:r w:rsidR="00A95993" w:rsidRPr="00A95993">
        <w:t xml:space="preserve">teisinių žinių egzaminų programą Lietuvos Respublikos ir užsienio architektams, siekiantiems Lietuvos Respublikoje eiti </w:t>
      </w:r>
      <w:r w:rsidR="00A95993" w:rsidRPr="00A95993">
        <w:rPr>
          <w:bCs/>
          <w:iCs/>
          <w:szCs w:val="24"/>
          <w:lang w:eastAsia="lt-LT"/>
        </w:rPr>
        <w:t xml:space="preserve">statybos techninės veiklos pagrindinių sričių vadovų pareigas, Kultūros ministro ir Aplinkos ministro patvirtintoje </w:t>
      </w:r>
      <w:r w:rsidR="00A95993" w:rsidRPr="00A95993">
        <w:t xml:space="preserve">Profesinių ir teisinių žinių egzamino programą Lietuvos ir užsienio architektams, siekiantiems Lietuvos Respublikoje eiti </w:t>
      </w:r>
      <w:r w:rsidR="00A95993" w:rsidRPr="00A95993">
        <w:rPr>
          <w:szCs w:val="24"/>
        </w:rPr>
        <w:t xml:space="preserve">nekilnojamojo kultūros paveldo apsaugos specialiojo teritorijų planavimo vadovų </w:t>
      </w:r>
      <w:r w:rsidR="00A95993" w:rsidRPr="00A95993">
        <w:t xml:space="preserve">pareigas. Programoje negali būti temų, skirtų konkretaus gamintojo, tiekėjo </w:t>
      </w:r>
      <w:proofErr w:type="spellStart"/>
      <w:r w:rsidR="00A95993" w:rsidRPr="00A95993">
        <w:t>ir(ar</w:t>
      </w:r>
      <w:proofErr w:type="spellEnd"/>
      <w:r w:rsidR="00A95993" w:rsidRPr="00A95993">
        <w:t xml:space="preserve">) paslaugų teikėjo produkcijos </w:t>
      </w:r>
      <w:proofErr w:type="spellStart"/>
      <w:r w:rsidR="00A95993" w:rsidRPr="00A95993">
        <w:t>ir(ar</w:t>
      </w:r>
      <w:proofErr w:type="spellEnd"/>
      <w:r w:rsidR="00A95993" w:rsidRPr="00A95993">
        <w:t>) paslaugų pristatymui.</w:t>
      </w:r>
    </w:p>
    <w:p w14:paraId="7BA42B44" w14:textId="77777777" w:rsidR="00137373" w:rsidRPr="00A95993" w:rsidRDefault="00D32905">
      <w:pPr>
        <w:tabs>
          <w:tab w:val="left" w:pos="567"/>
          <w:tab w:val="left" w:pos="993"/>
        </w:tabs>
        <w:suppressAutoHyphens/>
        <w:ind w:firstLine="567"/>
        <w:jc w:val="both"/>
        <w:textAlignment w:val="baseline"/>
      </w:pPr>
      <w:r w:rsidR="00A95993" w:rsidRPr="00A95993">
        <w:t>11</w:t>
      </w:r>
      <w:r w:rsidR="00A95993" w:rsidRPr="00A95993">
        <w:t>.</w:t>
      </w:r>
      <w:r w:rsidR="00A95993" w:rsidRPr="00A95993">
        <w:tab/>
      </w:r>
      <w:r w:rsidR="00A95993" w:rsidRPr="00A95993">
        <w:rPr>
          <w:szCs w:val="24"/>
          <w:lang w:eastAsia="lt-LT"/>
        </w:rPr>
        <w:t>Programoje pažymima, kuriems atestuotiems architektams (</w:t>
      </w:r>
      <w:r w:rsidR="00A95993" w:rsidRPr="00A95993">
        <w:rPr>
          <w:bCs/>
          <w:szCs w:val="24"/>
          <w:lang w:eastAsia="lt-LT"/>
        </w:rPr>
        <w:t>statybos techninės veiklos pagrindinių sričių vadovams ir (ar) teritorijų planavimo vadovams</w:t>
      </w:r>
      <w:r w:rsidR="00A95993" w:rsidRPr="00A95993">
        <w:rPr>
          <w:szCs w:val="24"/>
          <w:lang w:eastAsia="lt-LT"/>
        </w:rPr>
        <w:t xml:space="preserve">) yra skiriama visa Programa arba atskiros joje nurodytos temos. </w:t>
      </w:r>
    </w:p>
    <w:p w14:paraId="7BA42B45" w14:textId="77777777" w:rsidR="00137373" w:rsidRPr="00A95993" w:rsidRDefault="00D32905">
      <w:pPr>
        <w:tabs>
          <w:tab w:val="left" w:pos="567"/>
          <w:tab w:val="left" w:pos="993"/>
        </w:tabs>
        <w:suppressAutoHyphens/>
        <w:ind w:firstLine="567"/>
        <w:jc w:val="both"/>
        <w:textAlignment w:val="baseline"/>
      </w:pPr>
      <w:r w:rsidR="00A95993" w:rsidRPr="00A95993">
        <w:t>12</w:t>
      </w:r>
      <w:r w:rsidR="00A95993" w:rsidRPr="00A95993">
        <w:t>.</w:t>
      </w:r>
      <w:r w:rsidR="00A95993" w:rsidRPr="00A95993">
        <w:tab/>
        <w:t xml:space="preserve">Apibrėžiant kvalifikacijos tobulinimo metodiką, nurodoma </w:t>
      </w:r>
      <w:r w:rsidR="00A95993" w:rsidRPr="00A95993">
        <w:rPr>
          <w:rFonts w:eastAsia="Calibri"/>
          <w:szCs w:val="24"/>
        </w:rPr>
        <w:t>kokiu būdu (forma) atestuoti architektai gali tobulinti kvalifikaciją pagal Programą. Galimi kvalifikacijos tobulinimo būdai (formos) yra paskaitos, seminarai, diskusijos, konferencijos.</w:t>
      </w:r>
    </w:p>
    <w:p w14:paraId="7BA42B46" w14:textId="77777777" w:rsidR="00137373" w:rsidRPr="00A95993" w:rsidRDefault="00D32905">
      <w:pPr>
        <w:tabs>
          <w:tab w:val="left" w:pos="567"/>
          <w:tab w:val="left" w:pos="993"/>
        </w:tabs>
        <w:suppressAutoHyphens/>
        <w:ind w:firstLine="567"/>
        <w:jc w:val="both"/>
        <w:textAlignment w:val="baseline"/>
      </w:pPr>
      <w:r w:rsidR="00A95993" w:rsidRPr="00A95993">
        <w:t>13</w:t>
      </w:r>
      <w:r w:rsidR="00A95993" w:rsidRPr="00A95993">
        <w:t>.</w:t>
      </w:r>
      <w:r w:rsidR="00A95993" w:rsidRPr="00A95993">
        <w:tab/>
        <w:t xml:space="preserve">Kiekvienos temos atžvilgiu nurodoma Kursų trukmė valandomis. Programoje gali būti nurodoma minimali ir maksimali Kursų trukmė. Vieną Kursų valandą sudaro viena akademinė valanda, skirta darbui, ir 15 minučių pertrauka. </w:t>
      </w:r>
    </w:p>
    <w:p w14:paraId="7BA42B47" w14:textId="77777777" w:rsidR="00137373" w:rsidRPr="00A95993" w:rsidRDefault="00D32905">
      <w:pPr>
        <w:tabs>
          <w:tab w:val="left" w:pos="567"/>
          <w:tab w:val="left" w:pos="993"/>
        </w:tabs>
        <w:suppressAutoHyphens/>
        <w:ind w:firstLine="567"/>
        <w:jc w:val="both"/>
        <w:textAlignment w:val="baseline"/>
      </w:pPr>
      <w:r w:rsidR="00A95993" w:rsidRPr="00A95993">
        <w:t>14</w:t>
      </w:r>
      <w:r w:rsidR="00A95993" w:rsidRPr="00A95993">
        <w:t>.</w:t>
      </w:r>
      <w:r w:rsidR="00A95993" w:rsidRPr="00A95993">
        <w:tab/>
        <w:t>Programoje pateikiami duomenys apie temas pristatančius lektorius, nurodant jų vardus, pavardes, mokslinius ir (ar) pedagoginius laipsnius, darbovietes, pareigas, kitą jų kvalifikaciją pagrindžiančią informaciją. Lektorių kvalifikacija turi atitikti Programoje nurodytų temų turinį. Teikiant Programą derinimui, prie Programos pridedami</w:t>
      </w:r>
      <w:r w:rsidR="00A95993" w:rsidRPr="00A95993">
        <w:rPr>
          <w:szCs w:val="24"/>
          <w:lang w:eastAsia="lt-LT"/>
        </w:rPr>
        <w:t xml:space="preserve"> lektorių gyvenimo aprašymai (CV).</w:t>
      </w:r>
    </w:p>
    <w:p w14:paraId="7BA42B48" w14:textId="77777777" w:rsidR="00137373" w:rsidRPr="00A95993" w:rsidRDefault="00D32905">
      <w:pPr>
        <w:tabs>
          <w:tab w:val="left" w:pos="567"/>
          <w:tab w:val="left" w:pos="993"/>
        </w:tabs>
        <w:suppressAutoHyphens/>
        <w:ind w:firstLine="567"/>
        <w:jc w:val="both"/>
        <w:textAlignment w:val="baseline"/>
      </w:pPr>
      <w:r w:rsidR="00A95993" w:rsidRPr="00A95993">
        <w:t>15</w:t>
      </w:r>
      <w:r w:rsidR="00A95993" w:rsidRPr="00A95993">
        <w:t>.</w:t>
      </w:r>
      <w:r w:rsidR="00A95993" w:rsidRPr="00A95993">
        <w:tab/>
        <w:t>Rekomenduojama Aprašo 12-17 punktuose nurodytus duomenis pateikti lentelėje:</w:t>
      </w:r>
    </w:p>
    <w:p w14:paraId="7BA42B49" w14:textId="77777777" w:rsidR="00137373" w:rsidRPr="00A95993" w:rsidRDefault="00137373">
      <w:pPr>
        <w:tabs>
          <w:tab w:val="left" w:pos="567"/>
          <w:tab w:val="left" w:pos="993"/>
        </w:tabs>
        <w:suppressAutoHyphens/>
        <w:ind w:left="567"/>
        <w:jc w:val="both"/>
        <w:textAlignment w:val="baseline"/>
      </w:pPr>
    </w:p>
    <w:tbl>
      <w:tblPr>
        <w:tblW w:w="9385" w:type="dxa"/>
        <w:tblInd w:w="108" w:type="dxa"/>
        <w:tblLayout w:type="fixed"/>
        <w:tblCellMar>
          <w:left w:w="10" w:type="dxa"/>
          <w:right w:w="10" w:type="dxa"/>
        </w:tblCellMar>
        <w:tblLook w:val="0000" w:firstRow="0" w:lastRow="0" w:firstColumn="0" w:lastColumn="0" w:noHBand="0" w:noVBand="0"/>
      </w:tblPr>
      <w:tblGrid>
        <w:gridCol w:w="596"/>
        <w:gridCol w:w="2552"/>
        <w:gridCol w:w="1559"/>
        <w:gridCol w:w="992"/>
        <w:gridCol w:w="1985"/>
        <w:gridCol w:w="1701"/>
      </w:tblGrid>
      <w:tr w:rsidR="00A95993" w:rsidRPr="00A95993" w14:paraId="7BA42B56" w14:textId="77777777">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B4A" w14:textId="77777777" w:rsidR="00137373" w:rsidRPr="00A95993" w:rsidRDefault="00137373">
            <w:pPr>
              <w:rPr>
                <w:sz w:val="10"/>
                <w:szCs w:val="10"/>
              </w:rPr>
            </w:pPr>
          </w:p>
          <w:p w14:paraId="7BA42B4B" w14:textId="77777777" w:rsidR="00137373" w:rsidRPr="00A95993" w:rsidRDefault="00A95993">
            <w:pPr>
              <w:suppressAutoHyphens/>
              <w:jc w:val="center"/>
              <w:textAlignment w:val="baseline"/>
              <w:rPr>
                <w:sz w:val="22"/>
                <w:szCs w:val="24"/>
                <w:lang w:eastAsia="lt-LT"/>
              </w:rPr>
            </w:pPr>
            <w:r w:rsidRPr="00A95993">
              <w:rPr>
                <w:sz w:val="22"/>
                <w:szCs w:val="24"/>
                <w:lang w:eastAsia="lt-LT"/>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B4C" w14:textId="77777777" w:rsidR="00137373" w:rsidRPr="00A95993" w:rsidRDefault="00137373">
            <w:pPr>
              <w:rPr>
                <w:sz w:val="10"/>
                <w:szCs w:val="10"/>
              </w:rPr>
            </w:pPr>
          </w:p>
          <w:p w14:paraId="7BA42B4D" w14:textId="77777777" w:rsidR="00137373" w:rsidRPr="00A95993" w:rsidRDefault="00A95993">
            <w:pPr>
              <w:suppressAutoHyphens/>
              <w:ind w:firstLine="34"/>
              <w:jc w:val="center"/>
              <w:textAlignment w:val="baseline"/>
              <w:rPr>
                <w:sz w:val="22"/>
                <w:szCs w:val="24"/>
                <w:lang w:eastAsia="lt-LT"/>
              </w:rPr>
            </w:pPr>
            <w:r w:rsidRPr="00A95993">
              <w:rPr>
                <w:sz w:val="22"/>
                <w:szCs w:val="24"/>
                <w:lang w:eastAsia="lt-LT"/>
              </w:rPr>
              <w:t>Kvalifikacijos tobulinimo temos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B4E" w14:textId="77777777" w:rsidR="00137373" w:rsidRPr="00A95993" w:rsidRDefault="00137373">
            <w:pPr>
              <w:rPr>
                <w:sz w:val="10"/>
                <w:szCs w:val="10"/>
              </w:rPr>
            </w:pPr>
          </w:p>
          <w:p w14:paraId="7BA42B4F" w14:textId="77777777" w:rsidR="00137373" w:rsidRPr="00A95993" w:rsidRDefault="00A95993">
            <w:pPr>
              <w:suppressAutoHyphens/>
              <w:jc w:val="center"/>
              <w:textAlignment w:val="baseline"/>
              <w:rPr>
                <w:sz w:val="22"/>
                <w:szCs w:val="24"/>
                <w:lang w:eastAsia="lt-LT"/>
              </w:rPr>
            </w:pPr>
            <w:r w:rsidRPr="00A95993">
              <w:rPr>
                <w:sz w:val="22"/>
                <w:szCs w:val="24"/>
                <w:lang w:eastAsia="lt-LT"/>
              </w:rPr>
              <w:t>Kvalifikacijos tobulinimo būdas (forma)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A42B50" w14:textId="77777777" w:rsidR="00137373" w:rsidRPr="00A95993" w:rsidRDefault="00137373">
            <w:pPr>
              <w:rPr>
                <w:sz w:val="10"/>
                <w:szCs w:val="10"/>
              </w:rPr>
            </w:pPr>
          </w:p>
          <w:p w14:paraId="7BA42B51" w14:textId="77777777" w:rsidR="00137373" w:rsidRPr="00A95993" w:rsidRDefault="00A95993">
            <w:pPr>
              <w:suppressAutoHyphens/>
              <w:jc w:val="center"/>
              <w:textAlignment w:val="baseline"/>
              <w:rPr>
                <w:sz w:val="22"/>
                <w:szCs w:val="24"/>
                <w:lang w:eastAsia="lt-LT"/>
              </w:rPr>
            </w:pPr>
            <w:r w:rsidRPr="00A95993">
              <w:rPr>
                <w:sz w:val="22"/>
                <w:szCs w:val="24"/>
                <w:lang w:eastAsia="lt-LT"/>
              </w:rPr>
              <w:t>Kursų trukmė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B52" w14:textId="77777777" w:rsidR="00137373" w:rsidRPr="00A95993" w:rsidRDefault="00137373">
            <w:pPr>
              <w:rPr>
                <w:sz w:val="10"/>
                <w:szCs w:val="10"/>
              </w:rPr>
            </w:pPr>
          </w:p>
          <w:p w14:paraId="7BA42B53" w14:textId="77777777" w:rsidR="00137373" w:rsidRPr="00A95993" w:rsidRDefault="00A95993">
            <w:pPr>
              <w:suppressAutoHyphens/>
              <w:ind w:left="34"/>
              <w:jc w:val="center"/>
              <w:textAlignment w:val="baseline"/>
              <w:rPr>
                <w:sz w:val="22"/>
                <w:szCs w:val="24"/>
                <w:lang w:eastAsia="lt-LT"/>
              </w:rPr>
            </w:pPr>
            <w:r w:rsidRPr="00A95993">
              <w:rPr>
                <w:sz w:val="22"/>
                <w:szCs w:val="24"/>
                <w:lang w:eastAsia="lt-LT"/>
              </w:rPr>
              <w:t>Atestuoti architektų, kuriems skiriami kursai, kvalifikacija (pareigos)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B54" w14:textId="77777777" w:rsidR="00137373" w:rsidRPr="00A95993" w:rsidRDefault="00137373">
            <w:pPr>
              <w:rPr>
                <w:sz w:val="10"/>
                <w:szCs w:val="10"/>
              </w:rPr>
            </w:pPr>
          </w:p>
          <w:p w14:paraId="7BA42B55" w14:textId="77777777" w:rsidR="00137373" w:rsidRPr="00A95993" w:rsidRDefault="00A95993">
            <w:pPr>
              <w:suppressAutoHyphens/>
              <w:jc w:val="center"/>
              <w:textAlignment w:val="baseline"/>
              <w:rPr>
                <w:sz w:val="22"/>
                <w:szCs w:val="24"/>
                <w:lang w:eastAsia="lt-LT"/>
              </w:rPr>
            </w:pPr>
            <w:r w:rsidRPr="00A95993">
              <w:rPr>
                <w:sz w:val="22"/>
                <w:szCs w:val="24"/>
                <w:lang w:eastAsia="lt-LT"/>
              </w:rPr>
              <w:t>Lektorius ir jo kvalifikacija</w:t>
            </w:r>
          </w:p>
        </w:tc>
      </w:tr>
    </w:tbl>
    <w:p w14:paraId="7BA42B57" w14:textId="77777777" w:rsidR="00137373" w:rsidRPr="00A95993" w:rsidRDefault="00D32905">
      <w:pPr>
        <w:tabs>
          <w:tab w:val="left" w:pos="567"/>
          <w:tab w:val="left" w:pos="993"/>
        </w:tabs>
        <w:suppressAutoHyphens/>
        <w:jc w:val="both"/>
        <w:textAlignment w:val="baseline"/>
      </w:pPr>
    </w:p>
    <w:p w14:paraId="7BA42B58" w14:textId="77777777" w:rsidR="00137373" w:rsidRPr="00A95993" w:rsidRDefault="00D32905">
      <w:pPr>
        <w:tabs>
          <w:tab w:val="left" w:pos="567"/>
          <w:tab w:val="left" w:pos="993"/>
        </w:tabs>
        <w:suppressAutoHyphens/>
        <w:ind w:firstLine="567"/>
        <w:jc w:val="both"/>
        <w:textAlignment w:val="baseline"/>
      </w:pPr>
      <w:r w:rsidR="00A95993" w:rsidRPr="00A95993">
        <w:t>16</w:t>
      </w:r>
      <w:r w:rsidR="00A95993" w:rsidRPr="00A95993">
        <w:t>.</w:t>
      </w:r>
      <w:r w:rsidR="00A95993" w:rsidRPr="00A95993">
        <w:tab/>
        <w:t xml:space="preserve">Programoje taip pat nurodomi Programos ir jos pagrindu rengiamų Kursų viešinimo  būdai. Šie būdai turi atitikti Aprašo III skyriuje pateiktus reikalavimus. </w:t>
      </w:r>
    </w:p>
    <w:p w14:paraId="7BA42B59" w14:textId="77777777" w:rsidR="00137373" w:rsidRPr="00A95993" w:rsidRDefault="00D32905">
      <w:pPr>
        <w:tabs>
          <w:tab w:val="left" w:pos="567"/>
          <w:tab w:val="left" w:pos="993"/>
        </w:tabs>
        <w:suppressAutoHyphens/>
        <w:ind w:firstLine="567"/>
        <w:jc w:val="both"/>
        <w:textAlignment w:val="baseline"/>
      </w:pPr>
      <w:r w:rsidR="00A95993" w:rsidRPr="00A95993">
        <w:t>17</w:t>
      </w:r>
      <w:r w:rsidR="00A95993" w:rsidRPr="00A95993">
        <w:t>.</w:t>
      </w:r>
      <w:r w:rsidR="00A95993" w:rsidRPr="00A95993">
        <w:tab/>
        <w:t xml:space="preserve">Programos prieduose pateikiama Kursų pažymėjimo forma, kurios turinys turi atitikti </w:t>
      </w:r>
      <w:r w:rsidR="00A95993" w:rsidRPr="00A95993">
        <w:rPr>
          <w:strike/>
        </w:rPr>
        <w:t>šio</w:t>
      </w:r>
      <w:r w:rsidR="00A95993" w:rsidRPr="00A95993">
        <w:t xml:space="preserve"> Aprašo IV skyriuje pateiktus reikalavimus. </w:t>
      </w:r>
    </w:p>
    <w:p w14:paraId="7BA42B5A" w14:textId="77777777" w:rsidR="00137373" w:rsidRPr="00A95993" w:rsidRDefault="00D32905">
      <w:pPr>
        <w:tabs>
          <w:tab w:val="left" w:pos="567"/>
          <w:tab w:val="left" w:pos="993"/>
        </w:tabs>
        <w:suppressAutoHyphens/>
        <w:ind w:firstLine="567"/>
        <w:jc w:val="both"/>
        <w:textAlignment w:val="baseline"/>
      </w:pPr>
      <w:r w:rsidR="00A95993" w:rsidRPr="00A95993">
        <w:t>18</w:t>
      </w:r>
      <w:r w:rsidR="00A95993" w:rsidRPr="00A95993">
        <w:t>.</w:t>
      </w:r>
      <w:r w:rsidR="00A95993" w:rsidRPr="00A95993">
        <w:tab/>
        <w:t>Suderinta Programa turi būti patvirtinta Kursus rengiančios organizacijos vadovo</w:t>
      </w:r>
      <w:r w:rsidR="00A95993" w:rsidRPr="00A95993">
        <w:rPr>
          <w:szCs w:val="24"/>
          <w:lang w:eastAsia="lt-LT"/>
        </w:rPr>
        <w:t>.</w:t>
      </w:r>
    </w:p>
    <w:p w14:paraId="7BA42B5B" w14:textId="77777777" w:rsidR="00137373" w:rsidRPr="00A95993" w:rsidRDefault="00D32905">
      <w:pPr>
        <w:tabs>
          <w:tab w:val="left" w:pos="7088"/>
        </w:tabs>
        <w:suppressAutoHyphens/>
        <w:ind w:firstLine="426"/>
        <w:jc w:val="center"/>
        <w:textAlignment w:val="baseline"/>
        <w:rPr>
          <w:rFonts w:eastAsia="Calibri"/>
          <w:b/>
          <w:szCs w:val="24"/>
        </w:rPr>
      </w:pPr>
    </w:p>
    <w:p w14:paraId="7BA42B5C" w14:textId="77777777" w:rsidR="00137373" w:rsidRPr="00A95993" w:rsidRDefault="00D32905">
      <w:pPr>
        <w:tabs>
          <w:tab w:val="left" w:pos="7088"/>
        </w:tabs>
        <w:suppressAutoHyphens/>
        <w:ind w:firstLine="426"/>
        <w:jc w:val="center"/>
        <w:textAlignment w:val="baseline"/>
      </w:pPr>
      <w:r w:rsidR="00A95993" w:rsidRPr="00A95993">
        <w:rPr>
          <w:rFonts w:eastAsia="Calibri"/>
          <w:b/>
          <w:szCs w:val="24"/>
        </w:rPr>
        <w:t>III</w:t>
      </w:r>
      <w:r w:rsidR="00A95993" w:rsidRPr="00A95993">
        <w:rPr>
          <w:rFonts w:eastAsia="Calibri"/>
          <w:b/>
          <w:szCs w:val="24"/>
        </w:rPr>
        <w:t xml:space="preserve"> SKYRIUS</w:t>
      </w:r>
    </w:p>
    <w:p w14:paraId="7BA42B5D" w14:textId="77777777" w:rsidR="00137373" w:rsidRPr="00A95993" w:rsidRDefault="00D32905">
      <w:pPr>
        <w:suppressAutoHyphens/>
        <w:ind w:firstLine="426"/>
        <w:jc w:val="center"/>
        <w:textAlignment w:val="baseline"/>
      </w:pPr>
      <w:r w:rsidR="00A95993" w:rsidRPr="00A95993">
        <w:rPr>
          <w:b/>
          <w:szCs w:val="24"/>
          <w:lang w:eastAsia="lt-LT"/>
        </w:rPr>
        <w:t>PROGRAMŲ PASKELBIMAS IR INFORMACIJOS APIE KURSUS VIEŠINIMAS</w:t>
      </w:r>
    </w:p>
    <w:p w14:paraId="7BA42B5E" w14:textId="77777777" w:rsidR="00137373" w:rsidRPr="00A95993" w:rsidRDefault="00137373">
      <w:pPr>
        <w:tabs>
          <w:tab w:val="left" w:pos="142"/>
          <w:tab w:val="left" w:pos="993"/>
        </w:tabs>
        <w:suppressAutoHyphens/>
        <w:ind w:firstLine="567"/>
        <w:jc w:val="both"/>
        <w:textAlignment w:val="baseline"/>
      </w:pPr>
    </w:p>
    <w:p w14:paraId="7BA42B5F" w14:textId="77777777" w:rsidR="00137373" w:rsidRPr="00A95993" w:rsidRDefault="00D32905">
      <w:pPr>
        <w:tabs>
          <w:tab w:val="left" w:pos="993"/>
        </w:tabs>
        <w:suppressAutoHyphens/>
        <w:ind w:firstLine="567"/>
        <w:jc w:val="both"/>
        <w:textAlignment w:val="baseline"/>
      </w:pPr>
      <w:r w:rsidR="00A95993" w:rsidRPr="00A95993">
        <w:t>19</w:t>
      </w:r>
      <w:r w:rsidR="00A95993" w:rsidRPr="00A95993">
        <w:t>.</w:t>
      </w:r>
      <w:r w:rsidR="00A95993" w:rsidRPr="00A95993">
        <w:tab/>
        <w:t xml:space="preserve"> </w:t>
      </w:r>
      <w:r w:rsidR="00A95993" w:rsidRPr="00A95993">
        <w:rPr>
          <w:szCs w:val="24"/>
          <w:lang w:eastAsia="lt-LT"/>
        </w:rPr>
        <w:t>Aprašo nustatyta tvarka suderintos ir patvirtintos Programos skelbiamos Organizacijų interneto svetainėse.</w:t>
      </w:r>
    </w:p>
    <w:p w14:paraId="7BA42B60" w14:textId="77777777" w:rsidR="00137373" w:rsidRPr="00A95993" w:rsidRDefault="00D32905">
      <w:pPr>
        <w:tabs>
          <w:tab w:val="left" w:pos="567"/>
          <w:tab w:val="left" w:pos="633"/>
          <w:tab w:val="left" w:pos="993"/>
        </w:tabs>
        <w:suppressAutoHyphens/>
        <w:ind w:firstLine="567"/>
        <w:jc w:val="both"/>
        <w:textAlignment w:val="baseline"/>
      </w:pPr>
      <w:r w:rsidR="00A95993" w:rsidRPr="00A95993">
        <w:t>20</w:t>
      </w:r>
      <w:r w:rsidR="00A95993" w:rsidRPr="00A95993">
        <w:t>.</w:t>
      </w:r>
      <w:r w:rsidR="00A95993" w:rsidRPr="00A95993">
        <w:tab/>
      </w:r>
      <w:r w:rsidR="00A95993" w:rsidRPr="00A95993">
        <w:rPr>
          <w:szCs w:val="24"/>
          <w:lang w:eastAsia="lt-LT"/>
        </w:rPr>
        <w:t xml:space="preserve">Organizacijų sąrašas su suderintomis ir patvirtintomis Programomis skelbiamas Rūmų interneto svetainėje </w:t>
      </w:r>
      <w:proofErr w:type="spellStart"/>
      <w:r w:rsidR="00A95993" w:rsidRPr="00A95993">
        <w:rPr>
          <w:szCs w:val="24"/>
          <w:lang w:eastAsia="lt-LT"/>
        </w:rPr>
        <w:t>www.architekturumai.lt</w:t>
      </w:r>
      <w:proofErr w:type="spellEnd"/>
      <w:r w:rsidR="00A95993" w:rsidRPr="00A95993">
        <w:rPr>
          <w:szCs w:val="24"/>
          <w:lang w:eastAsia="lt-LT"/>
        </w:rPr>
        <w:t>.</w:t>
      </w:r>
    </w:p>
    <w:p w14:paraId="7BA42B61" w14:textId="77777777" w:rsidR="00137373" w:rsidRPr="00A95993" w:rsidRDefault="00D32905">
      <w:pPr>
        <w:ind w:left="8" w:right="34" w:firstLine="559"/>
        <w:jc w:val="both"/>
      </w:pPr>
      <w:r w:rsidR="00A95993" w:rsidRPr="00A95993">
        <w:rPr>
          <w:szCs w:val="24"/>
        </w:rPr>
        <w:t>21</w:t>
      </w:r>
      <w:r w:rsidR="00A95993" w:rsidRPr="00A95993">
        <w:rPr>
          <w:szCs w:val="24"/>
        </w:rPr>
        <w:t xml:space="preserve">. Informacija apie Kursus viešinama Organizacijos pasirinktu būdu. </w:t>
      </w:r>
    </w:p>
    <w:p w14:paraId="7BA42B62" w14:textId="77777777" w:rsidR="00137373" w:rsidRPr="00A95993" w:rsidRDefault="00D32905">
      <w:pPr>
        <w:tabs>
          <w:tab w:val="left" w:pos="567"/>
          <w:tab w:val="left" w:pos="633"/>
          <w:tab w:val="left" w:pos="993"/>
        </w:tabs>
        <w:suppressAutoHyphens/>
        <w:ind w:firstLine="567"/>
        <w:jc w:val="both"/>
        <w:textAlignment w:val="baseline"/>
      </w:pPr>
      <w:r w:rsidR="00A95993" w:rsidRPr="00A95993">
        <w:t>22</w:t>
      </w:r>
      <w:r w:rsidR="00A95993" w:rsidRPr="00A95993">
        <w:t>.</w:t>
      </w:r>
      <w:r w:rsidR="00A95993" w:rsidRPr="00A95993">
        <w:tab/>
      </w:r>
      <w:r w:rsidR="00A95993" w:rsidRPr="00A95993">
        <w:rPr>
          <w:szCs w:val="24"/>
          <w:lang w:eastAsia="lt-LT"/>
        </w:rPr>
        <w:t>Skelbime apie Kursus privalomai nurodoma:</w:t>
      </w:r>
    </w:p>
    <w:p w14:paraId="7BA42B63" w14:textId="77777777" w:rsidR="00137373" w:rsidRPr="00A95993" w:rsidRDefault="00D32905">
      <w:pPr>
        <w:tabs>
          <w:tab w:val="left" w:pos="709"/>
          <w:tab w:val="left" w:pos="1276"/>
        </w:tabs>
        <w:suppressAutoHyphens/>
        <w:ind w:left="1134" w:hanging="567"/>
        <w:jc w:val="both"/>
        <w:textAlignment w:val="baseline"/>
      </w:pPr>
      <w:r w:rsidR="00A95993" w:rsidRPr="00A95993">
        <w:t>22.1</w:t>
      </w:r>
      <w:r w:rsidR="00A95993" w:rsidRPr="00A95993">
        <w:t>.</w:t>
      </w:r>
      <w:r w:rsidR="00A95993" w:rsidRPr="00A95993">
        <w:tab/>
        <w:t>Organizacija;</w:t>
      </w:r>
    </w:p>
    <w:p w14:paraId="7BA42B64" w14:textId="77777777" w:rsidR="00137373" w:rsidRPr="00A95993" w:rsidRDefault="00D32905">
      <w:pPr>
        <w:tabs>
          <w:tab w:val="left" w:pos="709"/>
          <w:tab w:val="left" w:pos="1276"/>
        </w:tabs>
        <w:suppressAutoHyphens/>
        <w:ind w:left="1134" w:hanging="567"/>
        <w:jc w:val="both"/>
        <w:textAlignment w:val="baseline"/>
      </w:pPr>
      <w:r w:rsidR="00A95993" w:rsidRPr="00A95993">
        <w:t>22.2</w:t>
      </w:r>
      <w:r w:rsidR="00A95993" w:rsidRPr="00A95993">
        <w:t>.</w:t>
      </w:r>
      <w:r w:rsidR="00A95993" w:rsidRPr="00A95993">
        <w:tab/>
        <w:t xml:space="preserve">Kursų temos ir, jei numatyta Programoje, </w:t>
      </w:r>
      <w:proofErr w:type="spellStart"/>
      <w:r w:rsidR="00A95993" w:rsidRPr="00A95993">
        <w:t>potemės(-ių)</w:t>
      </w:r>
      <w:proofErr w:type="spellEnd"/>
      <w:r w:rsidR="00A95993" w:rsidRPr="00A95993">
        <w:t xml:space="preserve"> pavadinimas(-ai). </w:t>
      </w:r>
    </w:p>
    <w:p w14:paraId="7BA42B65" w14:textId="77777777" w:rsidR="00137373" w:rsidRPr="00A95993" w:rsidRDefault="00D32905">
      <w:pPr>
        <w:tabs>
          <w:tab w:val="left" w:pos="709"/>
          <w:tab w:val="left" w:pos="1276"/>
        </w:tabs>
        <w:suppressAutoHyphens/>
        <w:ind w:left="1134" w:hanging="567"/>
        <w:jc w:val="both"/>
        <w:textAlignment w:val="baseline"/>
      </w:pPr>
      <w:r w:rsidR="00A95993" w:rsidRPr="00A95993">
        <w:t>22.3</w:t>
      </w:r>
      <w:r w:rsidR="00A95993" w:rsidRPr="00A95993">
        <w:t>.</w:t>
      </w:r>
      <w:r w:rsidR="00A95993" w:rsidRPr="00A95993">
        <w:tab/>
        <w:t xml:space="preserve">Kursų temos ir (ar) </w:t>
      </w:r>
      <w:proofErr w:type="spellStart"/>
      <w:r w:rsidR="00A95993" w:rsidRPr="00A95993">
        <w:t>potemės(-ių)</w:t>
      </w:r>
      <w:proofErr w:type="spellEnd"/>
      <w:r w:rsidR="00A95993" w:rsidRPr="00A95993">
        <w:t xml:space="preserve"> turinys;</w:t>
      </w:r>
    </w:p>
    <w:p w14:paraId="7BA42B66" w14:textId="77777777" w:rsidR="00137373" w:rsidRPr="00A95993" w:rsidRDefault="00D32905">
      <w:pPr>
        <w:tabs>
          <w:tab w:val="left" w:pos="709"/>
          <w:tab w:val="left" w:pos="1276"/>
        </w:tabs>
        <w:suppressAutoHyphens/>
        <w:ind w:left="1134" w:hanging="567"/>
        <w:jc w:val="both"/>
        <w:textAlignment w:val="baseline"/>
      </w:pPr>
      <w:r w:rsidR="00A95993" w:rsidRPr="00A95993">
        <w:t>22.4</w:t>
      </w:r>
      <w:r w:rsidR="00A95993" w:rsidRPr="00A95993">
        <w:t>.</w:t>
      </w:r>
      <w:r w:rsidR="00A95993" w:rsidRPr="00A95993">
        <w:tab/>
        <w:t>Kursų lektorius(-</w:t>
      </w:r>
      <w:proofErr w:type="spellStart"/>
      <w:r w:rsidR="00A95993" w:rsidRPr="00A95993">
        <w:t>iai</w:t>
      </w:r>
      <w:proofErr w:type="spellEnd"/>
      <w:r w:rsidR="00A95993" w:rsidRPr="00A95993">
        <w:t>);</w:t>
      </w:r>
    </w:p>
    <w:p w14:paraId="7BA42B67" w14:textId="77777777" w:rsidR="00137373" w:rsidRPr="00A95993" w:rsidRDefault="00D32905">
      <w:pPr>
        <w:tabs>
          <w:tab w:val="left" w:pos="709"/>
          <w:tab w:val="left" w:pos="1134"/>
        </w:tabs>
        <w:suppressAutoHyphens/>
        <w:ind w:firstLine="567"/>
        <w:jc w:val="both"/>
        <w:textAlignment w:val="baseline"/>
      </w:pPr>
      <w:r w:rsidR="00A95993" w:rsidRPr="00A95993">
        <w:t>22.5</w:t>
      </w:r>
      <w:r w:rsidR="00A95993" w:rsidRPr="00A95993">
        <w:t>.</w:t>
      </w:r>
      <w:r w:rsidR="00A95993" w:rsidRPr="00A95993">
        <w:tab/>
        <w:t>vadovai, kuriai skiriami Kursai (statybos techninės veiklos pagrindinių sričių vadovams ir (ar) teritorijų planavimo vadovams);</w:t>
      </w:r>
    </w:p>
    <w:p w14:paraId="7BA42B68" w14:textId="77777777" w:rsidR="00137373" w:rsidRPr="00A95993" w:rsidRDefault="00D32905">
      <w:pPr>
        <w:tabs>
          <w:tab w:val="left" w:pos="709"/>
          <w:tab w:val="left" w:pos="1276"/>
        </w:tabs>
        <w:suppressAutoHyphens/>
        <w:ind w:left="1134" w:hanging="567"/>
        <w:jc w:val="both"/>
        <w:textAlignment w:val="baseline"/>
      </w:pPr>
      <w:r w:rsidR="00A95993" w:rsidRPr="00A95993">
        <w:t>22.6</w:t>
      </w:r>
      <w:r w:rsidR="00A95993" w:rsidRPr="00A95993">
        <w:t>.</w:t>
      </w:r>
      <w:r w:rsidR="00A95993" w:rsidRPr="00A95993">
        <w:tab/>
        <w:t>Kursų data, vieta, trukmė (akademinėmis valandomis);</w:t>
      </w:r>
    </w:p>
    <w:p w14:paraId="7BA42B69" w14:textId="77777777" w:rsidR="00137373" w:rsidRPr="00A95993" w:rsidRDefault="00D32905">
      <w:pPr>
        <w:tabs>
          <w:tab w:val="left" w:pos="709"/>
          <w:tab w:val="left" w:pos="1276"/>
        </w:tabs>
        <w:suppressAutoHyphens/>
        <w:ind w:left="1134" w:hanging="567"/>
        <w:jc w:val="both"/>
        <w:textAlignment w:val="baseline"/>
      </w:pPr>
      <w:r w:rsidR="00A95993" w:rsidRPr="00A95993">
        <w:t>22.7</w:t>
      </w:r>
      <w:r w:rsidR="00A95993" w:rsidRPr="00A95993">
        <w:t>.</w:t>
      </w:r>
      <w:r w:rsidR="00A95993" w:rsidRPr="00A95993">
        <w:tab/>
        <w:t>Kursų kaina, Kursų rėmėjai (jei jų yra);</w:t>
      </w:r>
    </w:p>
    <w:p w14:paraId="7BA42B6A" w14:textId="77777777" w:rsidR="00137373" w:rsidRPr="00A95993" w:rsidRDefault="00D32905">
      <w:pPr>
        <w:tabs>
          <w:tab w:val="left" w:pos="709"/>
          <w:tab w:val="left" w:pos="1276"/>
        </w:tabs>
        <w:suppressAutoHyphens/>
        <w:ind w:left="1134" w:hanging="567"/>
        <w:jc w:val="both"/>
        <w:textAlignment w:val="baseline"/>
      </w:pPr>
      <w:r w:rsidR="00A95993" w:rsidRPr="00A95993">
        <w:t>22.8</w:t>
      </w:r>
      <w:r w:rsidR="00A95993" w:rsidRPr="00A95993">
        <w:t>.</w:t>
      </w:r>
      <w:r w:rsidR="00A95993" w:rsidRPr="00A95993">
        <w:tab/>
        <w:t>Programos suderinimo dokumentas, jo numeris ir data;</w:t>
      </w:r>
    </w:p>
    <w:p w14:paraId="7BA42B6B" w14:textId="77777777" w:rsidR="00137373" w:rsidRPr="00A95993" w:rsidRDefault="00D32905">
      <w:pPr>
        <w:tabs>
          <w:tab w:val="left" w:pos="709"/>
          <w:tab w:val="left" w:pos="1276"/>
        </w:tabs>
        <w:suppressAutoHyphens/>
        <w:ind w:left="1134" w:hanging="567"/>
        <w:jc w:val="both"/>
        <w:textAlignment w:val="baseline"/>
      </w:pPr>
      <w:r w:rsidR="00A95993" w:rsidRPr="00A95993">
        <w:t>22.9</w:t>
      </w:r>
      <w:r w:rsidR="00A95993" w:rsidRPr="00A95993">
        <w:t>.</w:t>
      </w:r>
      <w:r w:rsidR="00A95993" w:rsidRPr="00A95993">
        <w:tab/>
        <w:t>Pažymėjimų išdavimo tvarka.</w:t>
      </w:r>
    </w:p>
    <w:p w14:paraId="7BA42B6C" w14:textId="77777777" w:rsidR="00137373" w:rsidRPr="00A95993" w:rsidRDefault="00D32905">
      <w:pPr>
        <w:tabs>
          <w:tab w:val="left" w:pos="7088"/>
        </w:tabs>
        <w:suppressAutoHyphens/>
        <w:ind w:firstLine="426"/>
        <w:jc w:val="center"/>
        <w:textAlignment w:val="baseline"/>
      </w:pPr>
    </w:p>
    <w:p w14:paraId="7BA42B6D" w14:textId="77777777" w:rsidR="00137373" w:rsidRPr="00A95993" w:rsidRDefault="00D32905">
      <w:pPr>
        <w:tabs>
          <w:tab w:val="left" w:pos="7088"/>
        </w:tabs>
        <w:suppressAutoHyphens/>
        <w:ind w:firstLine="426"/>
        <w:jc w:val="center"/>
        <w:textAlignment w:val="baseline"/>
      </w:pPr>
      <w:r w:rsidR="00A95993" w:rsidRPr="00A95993">
        <w:rPr>
          <w:rFonts w:eastAsia="Calibri"/>
          <w:b/>
          <w:szCs w:val="24"/>
        </w:rPr>
        <w:t>IV</w:t>
      </w:r>
      <w:r w:rsidR="00A95993" w:rsidRPr="00A95993">
        <w:rPr>
          <w:rFonts w:eastAsia="Calibri"/>
          <w:b/>
          <w:szCs w:val="24"/>
        </w:rPr>
        <w:t xml:space="preserve"> SKYRIUS</w:t>
      </w:r>
    </w:p>
    <w:p w14:paraId="7BA42B6E" w14:textId="77777777" w:rsidR="00137373" w:rsidRPr="00A95993" w:rsidRDefault="00D32905">
      <w:pPr>
        <w:suppressAutoHyphens/>
        <w:ind w:firstLine="426"/>
        <w:jc w:val="center"/>
        <w:textAlignment w:val="baseline"/>
      </w:pPr>
      <w:r w:rsidR="00A95993" w:rsidRPr="00A95993">
        <w:rPr>
          <w:b/>
          <w:szCs w:val="24"/>
          <w:lang w:eastAsia="lt-LT"/>
        </w:rPr>
        <w:t>KURSŲ ORGANIZAVIMO TVARKA. PAŽYMĖJIMŲ IŠDAVIMAS</w:t>
      </w:r>
    </w:p>
    <w:p w14:paraId="7BA42B6F" w14:textId="77777777" w:rsidR="00137373" w:rsidRPr="00A95993" w:rsidRDefault="00137373">
      <w:pPr>
        <w:tabs>
          <w:tab w:val="left" w:pos="142"/>
          <w:tab w:val="left" w:pos="993"/>
        </w:tabs>
        <w:suppressAutoHyphens/>
        <w:ind w:firstLine="567"/>
        <w:jc w:val="both"/>
        <w:textAlignment w:val="baseline"/>
      </w:pPr>
    </w:p>
    <w:p w14:paraId="7BA42B70"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23</w:t>
      </w:r>
      <w:r w:rsidR="00A95993" w:rsidRPr="00A95993">
        <w:rPr>
          <w:szCs w:val="24"/>
          <w:lang w:eastAsia="lt-LT"/>
        </w:rPr>
        <w:t>.</w:t>
      </w:r>
      <w:r w:rsidR="00A95993" w:rsidRPr="00A95993">
        <w:rPr>
          <w:szCs w:val="24"/>
          <w:lang w:eastAsia="lt-LT"/>
        </w:rPr>
        <w:tab/>
        <w:t>Kursai vykdomi vadovaujantis Aprašo ir suderintos Programos reikalavimais.</w:t>
      </w:r>
    </w:p>
    <w:p w14:paraId="7BA42B71"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24</w:t>
      </w:r>
      <w:r w:rsidR="00A95993" w:rsidRPr="00A95993">
        <w:rPr>
          <w:szCs w:val="24"/>
          <w:lang w:eastAsia="lt-LT"/>
        </w:rPr>
        <w:t>.</w:t>
      </w:r>
      <w:r w:rsidR="00A95993" w:rsidRPr="00A95993">
        <w:rPr>
          <w:szCs w:val="24"/>
          <w:lang w:eastAsia="lt-LT"/>
        </w:rPr>
        <w:tab/>
        <w:t>Kursus veda Programoje nurodytas(-i) lektorius(-</w:t>
      </w:r>
      <w:proofErr w:type="spellStart"/>
      <w:r w:rsidR="00A95993" w:rsidRPr="00A95993">
        <w:rPr>
          <w:szCs w:val="24"/>
          <w:lang w:eastAsia="lt-LT"/>
        </w:rPr>
        <w:t>iai</w:t>
      </w:r>
      <w:proofErr w:type="spellEnd"/>
      <w:r w:rsidR="00A95993" w:rsidRPr="00A95993">
        <w:rPr>
          <w:szCs w:val="24"/>
          <w:lang w:eastAsia="lt-LT"/>
        </w:rPr>
        <w:t xml:space="preserve">). </w:t>
      </w:r>
    </w:p>
    <w:p w14:paraId="7BA42B72"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25</w:t>
      </w:r>
      <w:r w:rsidR="00A95993" w:rsidRPr="00A95993">
        <w:rPr>
          <w:szCs w:val="24"/>
          <w:lang w:eastAsia="lt-LT"/>
        </w:rPr>
        <w:t>.</w:t>
      </w:r>
      <w:r w:rsidR="00A95993" w:rsidRPr="00A95993">
        <w:rPr>
          <w:szCs w:val="24"/>
          <w:lang w:eastAsia="lt-LT"/>
        </w:rPr>
        <w:tab/>
        <w:t xml:space="preserve">Kursų dalyviai registruojami. Kursų dalyvis prieš Kursų pradžią pasirašo dalyvių sąraše. </w:t>
      </w:r>
    </w:p>
    <w:p w14:paraId="7BA42B73"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26</w:t>
      </w:r>
      <w:r w:rsidR="00A95993" w:rsidRPr="00A95993">
        <w:rPr>
          <w:szCs w:val="24"/>
          <w:lang w:eastAsia="lt-LT"/>
        </w:rPr>
        <w:t>.</w:t>
      </w:r>
      <w:r w:rsidR="00A95993" w:rsidRPr="00A95993">
        <w:rPr>
          <w:szCs w:val="24"/>
          <w:lang w:eastAsia="lt-LT"/>
        </w:rPr>
        <w:tab/>
        <w:t>Kvalifikacijos tobulinimą patvirtinantys dokumentai (toliau – Pažymėjimai) išduodami pasibaigus Kursams, juos išklausiusiems dalyviams.</w:t>
      </w:r>
    </w:p>
    <w:p w14:paraId="7BA42B74"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27</w:t>
      </w:r>
      <w:r w:rsidR="00A95993" w:rsidRPr="00A95993">
        <w:rPr>
          <w:szCs w:val="24"/>
          <w:lang w:eastAsia="lt-LT"/>
        </w:rPr>
        <w:t>.</w:t>
      </w:r>
      <w:r w:rsidR="00A95993" w:rsidRPr="00A95993">
        <w:rPr>
          <w:szCs w:val="24"/>
          <w:lang w:eastAsia="lt-LT"/>
        </w:rPr>
        <w:tab/>
        <w:t>Pažymėjimuose nurodoma:</w:t>
      </w:r>
    </w:p>
    <w:p w14:paraId="7BA42B75" w14:textId="77777777" w:rsidR="00137373" w:rsidRPr="00A95993" w:rsidRDefault="00D32905">
      <w:pPr>
        <w:tabs>
          <w:tab w:val="left" w:pos="709"/>
          <w:tab w:val="left" w:pos="1276"/>
        </w:tabs>
        <w:suppressAutoHyphens/>
        <w:ind w:left="1134" w:hanging="567"/>
        <w:jc w:val="both"/>
        <w:textAlignment w:val="baseline"/>
      </w:pPr>
      <w:r w:rsidR="00A95993" w:rsidRPr="00A95993">
        <w:t>27.1</w:t>
      </w:r>
      <w:r w:rsidR="00A95993" w:rsidRPr="00A95993">
        <w:t>.</w:t>
      </w:r>
      <w:r w:rsidR="00A95993" w:rsidRPr="00A95993">
        <w:tab/>
        <w:t>Organizacija;</w:t>
      </w:r>
    </w:p>
    <w:p w14:paraId="7BA42B76" w14:textId="77777777" w:rsidR="00137373" w:rsidRPr="00A95993" w:rsidRDefault="00D32905">
      <w:pPr>
        <w:tabs>
          <w:tab w:val="left" w:pos="709"/>
          <w:tab w:val="left" w:pos="1276"/>
        </w:tabs>
        <w:suppressAutoHyphens/>
        <w:ind w:left="1134" w:hanging="567"/>
        <w:jc w:val="both"/>
        <w:textAlignment w:val="baseline"/>
      </w:pPr>
      <w:r w:rsidR="00A95993" w:rsidRPr="00A95993">
        <w:t>27.2</w:t>
      </w:r>
      <w:r w:rsidR="00A95993" w:rsidRPr="00A95993">
        <w:t>.</w:t>
      </w:r>
      <w:r w:rsidR="00A95993" w:rsidRPr="00A95993">
        <w:tab/>
        <w:t xml:space="preserve">Kursų temos ir, jei numatyta programoje ir skelbime, </w:t>
      </w:r>
      <w:proofErr w:type="spellStart"/>
      <w:r w:rsidR="00A95993" w:rsidRPr="00A95993">
        <w:t>potemės(-ių)</w:t>
      </w:r>
      <w:proofErr w:type="spellEnd"/>
      <w:r w:rsidR="00A95993" w:rsidRPr="00A95993">
        <w:t xml:space="preserve"> pavadinimas.;</w:t>
      </w:r>
    </w:p>
    <w:p w14:paraId="7BA42B77" w14:textId="77777777" w:rsidR="00137373" w:rsidRPr="00A95993" w:rsidRDefault="00D32905">
      <w:pPr>
        <w:tabs>
          <w:tab w:val="left" w:pos="709"/>
          <w:tab w:val="left" w:pos="1276"/>
        </w:tabs>
        <w:suppressAutoHyphens/>
        <w:ind w:left="1134" w:hanging="567"/>
        <w:jc w:val="both"/>
        <w:textAlignment w:val="baseline"/>
      </w:pPr>
      <w:r w:rsidR="00A95993" w:rsidRPr="00A95993">
        <w:t>27.3</w:t>
      </w:r>
      <w:r w:rsidR="00A95993" w:rsidRPr="00A95993">
        <w:t>.</w:t>
      </w:r>
      <w:r w:rsidR="00A95993" w:rsidRPr="00A95993">
        <w:tab/>
        <w:t>Kursų lektorius(-</w:t>
      </w:r>
      <w:proofErr w:type="spellStart"/>
      <w:r w:rsidR="00A95993" w:rsidRPr="00A95993">
        <w:t>iai</w:t>
      </w:r>
      <w:proofErr w:type="spellEnd"/>
      <w:r w:rsidR="00A95993" w:rsidRPr="00A95993">
        <w:t>);</w:t>
      </w:r>
    </w:p>
    <w:p w14:paraId="7BA42B78" w14:textId="77777777" w:rsidR="00137373" w:rsidRPr="00A95993" w:rsidRDefault="00D32905">
      <w:pPr>
        <w:tabs>
          <w:tab w:val="left" w:pos="709"/>
          <w:tab w:val="left" w:pos="1276"/>
        </w:tabs>
        <w:suppressAutoHyphens/>
        <w:ind w:left="1134" w:hanging="567"/>
        <w:jc w:val="both"/>
        <w:textAlignment w:val="baseline"/>
      </w:pPr>
      <w:r w:rsidR="00A95993" w:rsidRPr="00A95993">
        <w:t>27.4</w:t>
      </w:r>
      <w:r w:rsidR="00A95993" w:rsidRPr="00A95993">
        <w:t>.</w:t>
      </w:r>
      <w:r w:rsidR="00A95993" w:rsidRPr="00A95993">
        <w:tab/>
        <w:t>vadovai, kuriems skiriami Kursai (statybos techninės veiklos pagrindinių sričių vadovams ir (ar) teritorijų planavimo vadovams);</w:t>
      </w:r>
    </w:p>
    <w:p w14:paraId="7BA42B79" w14:textId="77777777" w:rsidR="00137373" w:rsidRPr="00A95993" w:rsidRDefault="00D32905">
      <w:pPr>
        <w:tabs>
          <w:tab w:val="left" w:pos="709"/>
          <w:tab w:val="left" w:pos="1276"/>
        </w:tabs>
        <w:suppressAutoHyphens/>
        <w:ind w:left="1134" w:hanging="567"/>
        <w:jc w:val="both"/>
        <w:textAlignment w:val="baseline"/>
      </w:pPr>
      <w:r w:rsidR="00A95993" w:rsidRPr="00A95993">
        <w:t>27.5</w:t>
      </w:r>
      <w:r w:rsidR="00A95993" w:rsidRPr="00A95993">
        <w:t>.</w:t>
      </w:r>
      <w:r w:rsidR="00A95993" w:rsidRPr="00A95993">
        <w:tab/>
        <w:t>Kursų data, vieta, trukmė (akademinėmis valandomis);</w:t>
      </w:r>
    </w:p>
    <w:p w14:paraId="7BA42B7A" w14:textId="77777777" w:rsidR="00137373" w:rsidRPr="00A95993" w:rsidRDefault="00D32905">
      <w:pPr>
        <w:tabs>
          <w:tab w:val="left" w:pos="709"/>
          <w:tab w:val="left" w:pos="1276"/>
        </w:tabs>
        <w:suppressAutoHyphens/>
        <w:ind w:left="1134" w:hanging="567"/>
        <w:jc w:val="both"/>
        <w:textAlignment w:val="baseline"/>
      </w:pPr>
      <w:r w:rsidR="00A95993" w:rsidRPr="00A95993">
        <w:t>27.6</w:t>
      </w:r>
      <w:r w:rsidR="00A95993" w:rsidRPr="00A95993">
        <w:t>.</w:t>
      </w:r>
      <w:r w:rsidR="00A95993" w:rsidRPr="00A95993">
        <w:tab/>
        <w:t>Programos suderinimo dokumentas, jo numeris ir data.</w:t>
      </w:r>
    </w:p>
    <w:p w14:paraId="7BA42B7B"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28</w:t>
      </w:r>
      <w:r w:rsidR="00A95993" w:rsidRPr="00A95993">
        <w:rPr>
          <w:szCs w:val="24"/>
          <w:lang w:eastAsia="lt-LT"/>
        </w:rPr>
        <w:t>.</w:t>
      </w:r>
      <w:r w:rsidR="00A95993" w:rsidRPr="00A95993">
        <w:rPr>
          <w:szCs w:val="24"/>
          <w:lang w:eastAsia="lt-LT"/>
        </w:rPr>
        <w:tab/>
        <w:t>Pažymėjimas tvirtinamas Organizacijos vadovo ar jo įgalioto asmens parašu ir Kursus rengiančios organizacijos antspaudu (jei jis naudojamas). Šalia įgalioto asmens pavardės nurodoma įgaliojimo dokumentas, jo numeris ir data.</w:t>
      </w:r>
    </w:p>
    <w:p w14:paraId="7BA42B7C" w14:textId="77777777" w:rsidR="00137373" w:rsidRPr="00A95993" w:rsidRDefault="00D32905">
      <w:pPr>
        <w:tabs>
          <w:tab w:val="left" w:pos="993"/>
        </w:tabs>
        <w:suppressAutoHyphens/>
        <w:ind w:firstLine="567"/>
        <w:jc w:val="both"/>
        <w:textAlignment w:val="baseline"/>
        <w:rPr>
          <w:szCs w:val="24"/>
          <w:lang w:eastAsia="lt-LT"/>
        </w:rPr>
      </w:pPr>
      <w:r w:rsidR="00A95993" w:rsidRPr="00A95993">
        <w:rPr>
          <w:szCs w:val="24"/>
          <w:lang w:eastAsia="lt-LT"/>
        </w:rPr>
        <w:t>29</w:t>
      </w:r>
      <w:r w:rsidR="00A95993" w:rsidRPr="00A95993">
        <w:rPr>
          <w:szCs w:val="24"/>
          <w:lang w:eastAsia="lt-LT"/>
        </w:rPr>
        <w:t>.</w:t>
      </w:r>
      <w:r w:rsidR="00A95993" w:rsidRPr="00A95993">
        <w:rPr>
          <w:szCs w:val="24"/>
          <w:lang w:eastAsia="lt-LT"/>
        </w:rPr>
        <w:tab/>
        <w:t>Už Kursų atitikimą Aprašo ir suderintos Programos reikalavimams atsako Organizacija.</w:t>
      </w:r>
    </w:p>
    <w:p w14:paraId="7BA42B7D" w14:textId="77777777" w:rsidR="00137373" w:rsidRPr="00A95993" w:rsidRDefault="00D32905">
      <w:pPr>
        <w:tabs>
          <w:tab w:val="left" w:pos="7088"/>
        </w:tabs>
        <w:suppressAutoHyphens/>
        <w:ind w:firstLine="426"/>
        <w:jc w:val="center"/>
        <w:textAlignment w:val="baseline"/>
      </w:pPr>
    </w:p>
    <w:p w14:paraId="7BA42B7E" w14:textId="77777777" w:rsidR="00137373" w:rsidRPr="00A95993" w:rsidRDefault="00D32905">
      <w:pPr>
        <w:tabs>
          <w:tab w:val="left" w:pos="7088"/>
        </w:tabs>
        <w:suppressAutoHyphens/>
        <w:ind w:firstLine="426"/>
        <w:jc w:val="center"/>
        <w:textAlignment w:val="baseline"/>
      </w:pPr>
      <w:r w:rsidR="00A95993" w:rsidRPr="00A95993">
        <w:rPr>
          <w:rFonts w:eastAsia="Calibri"/>
          <w:b/>
          <w:szCs w:val="24"/>
        </w:rPr>
        <w:t>V</w:t>
      </w:r>
      <w:r w:rsidR="00A95993" w:rsidRPr="00A95993">
        <w:rPr>
          <w:rFonts w:eastAsia="Calibri"/>
          <w:b/>
          <w:szCs w:val="24"/>
        </w:rPr>
        <w:t xml:space="preserve"> SKYRIUS</w:t>
      </w:r>
    </w:p>
    <w:p w14:paraId="7BA42B7F" w14:textId="77777777" w:rsidR="00137373" w:rsidRPr="00A95993" w:rsidRDefault="00D32905">
      <w:pPr>
        <w:suppressAutoHyphens/>
        <w:ind w:firstLine="426"/>
        <w:jc w:val="center"/>
        <w:textAlignment w:val="baseline"/>
      </w:pPr>
      <w:r w:rsidR="00A95993" w:rsidRPr="00A95993">
        <w:rPr>
          <w:b/>
          <w:szCs w:val="24"/>
          <w:lang w:eastAsia="lt-LT"/>
        </w:rPr>
        <w:t>KVALIFIKACIJOS TOBULINIMO VERTINIMAS</w:t>
      </w:r>
    </w:p>
    <w:p w14:paraId="7BA42B80" w14:textId="77777777" w:rsidR="00137373" w:rsidRPr="00A95993" w:rsidRDefault="00137373">
      <w:pPr>
        <w:tabs>
          <w:tab w:val="left" w:pos="142"/>
          <w:tab w:val="left" w:pos="993"/>
        </w:tabs>
        <w:suppressAutoHyphens/>
        <w:ind w:firstLine="567"/>
        <w:jc w:val="both"/>
        <w:textAlignment w:val="baseline"/>
      </w:pPr>
    </w:p>
    <w:p w14:paraId="7BA42B81" w14:textId="77777777" w:rsidR="00137373" w:rsidRPr="00A95993" w:rsidRDefault="00D32905">
      <w:pPr>
        <w:tabs>
          <w:tab w:val="left" w:pos="993"/>
        </w:tabs>
        <w:suppressAutoHyphens/>
        <w:ind w:firstLine="567"/>
        <w:jc w:val="both"/>
        <w:textAlignment w:val="baseline"/>
      </w:pPr>
      <w:r w:rsidR="00A95993" w:rsidRPr="00A95993">
        <w:t>30</w:t>
      </w:r>
      <w:r w:rsidR="00A95993" w:rsidRPr="00A95993">
        <w:t>.</w:t>
      </w:r>
      <w:r w:rsidR="00A95993" w:rsidRPr="00A95993">
        <w:tab/>
      </w:r>
      <w:r w:rsidR="00A95993" w:rsidRPr="00A95993">
        <w:rPr>
          <w:szCs w:val="24"/>
          <w:lang w:eastAsia="lt-LT"/>
        </w:rPr>
        <w:t xml:space="preserve">Atestuoti architektai, įgiję statybos techninės veiklos pagrindinių sričių vadovų atestatą, privalo išklausyti </w:t>
      </w:r>
      <w:r w:rsidR="00A95993" w:rsidRPr="00A95993">
        <w:rPr>
          <w:szCs w:val="24"/>
        </w:rPr>
        <w:t xml:space="preserve">ne mažiau kaip 20 valandų paskaitų pagal Programas, skirtas </w:t>
      </w:r>
      <w:r w:rsidR="00A95993" w:rsidRPr="00A95993">
        <w:rPr>
          <w:szCs w:val="24"/>
          <w:lang w:eastAsia="lt-LT"/>
        </w:rPr>
        <w:t>statybos techninės veiklos pagrindinių sričių vadovams.</w:t>
      </w:r>
    </w:p>
    <w:p w14:paraId="7BA42B82" w14:textId="77777777" w:rsidR="00137373" w:rsidRPr="00A95993" w:rsidRDefault="00D32905">
      <w:pPr>
        <w:tabs>
          <w:tab w:val="left" w:pos="993"/>
        </w:tabs>
        <w:suppressAutoHyphens/>
        <w:ind w:firstLine="567"/>
        <w:jc w:val="both"/>
        <w:textAlignment w:val="baseline"/>
      </w:pPr>
      <w:r w:rsidR="00A95993" w:rsidRPr="00A95993">
        <w:t>31</w:t>
      </w:r>
      <w:r w:rsidR="00A95993" w:rsidRPr="00A95993">
        <w:t>.</w:t>
      </w:r>
      <w:r w:rsidR="00A95993" w:rsidRPr="00A95993">
        <w:tab/>
      </w:r>
      <w:r w:rsidR="00A95993" w:rsidRPr="00A95993">
        <w:rPr>
          <w:szCs w:val="24"/>
          <w:lang w:eastAsia="lt-LT"/>
        </w:rPr>
        <w:t xml:space="preserve">Atestuoti architektai, įgiję teritorijų planavimo vadovų atestatą, privalo išklausyti </w:t>
      </w:r>
      <w:r w:rsidR="00A95993" w:rsidRPr="00A95993">
        <w:rPr>
          <w:szCs w:val="24"/>
        </w:rPr>
        <w:t xml:space="preserve">ne mažiau kaip 20 valandų teritorijų planavimo dokumentų rengimo, teisinių ir profesinių žinių srities paskaitų pagal Programas, skirtas </w:t>
      </w:r>
      <w:r w:rsidR="00A95993" w:rsidRPr="00A95993">
        <w:rPr>
          <w:szCs w:val="24"/>
          <w:lang w:eastAsia="lt-LT"/>
        </w:rPr>
        <w:t>statybos techninės veiklos pagrindinių sričių vadovams.</w:t>
      </w:r>
    </w:p>
    <w:p w14:paraId="7BA42B83" w14:textId="77777777" w:rsidR="00137373" w:rsidRPr="00A95993" w:rsidRDefault="00D32905">
      <w:pPr>
        <w:tabs>
          <w:tab w:val="left" w:pos="993"/>
        </w:tabs>
        <w:suppressAutoHyphens/>
        <w:ind w:firstLine="567"/>
        <w:jc w:val="both"/>
        <w:textAlignment w:val="baseline"/>
      </w:pPr>
      <w:r w:rsidR="00A95993" w:rsidRPr="00A95993">
        <w:t>32</w:t>
      </w:r>
      <w:r w:rsidR="00A95993" w:rsidRPr="00A95993">
        <w:t>.</w:t>
      </w:r>
      <w:r w:rsidR="00A95993" w:rsidRPr="00A95993">
        <w:tab/>
      </w:r>
      <w:r w:rsidR="00A95993" w:rsidRPr="00A95993">
        <w:rPr>
          <w:szCs w:val="24"/>
          <w:lang w:eastAsia="lt-LT"/>
        </w:rPr>
        <w:t xml:space="preserve">Tuo atveju, jei Kursų tema pagal Programą yra skirta tiek statybos techninės veiklos pagrindinių sričių vadovams, tiek teritorijų planavimo vadovams, šių Kursų valandos abi kvalifikacijas turinčiam atestuotam architektui įskaitomos į reikalaujamą valandų skaičių pagal abi kvalifikacijas. </w:t>
      </w:r>
    </w:p>
    <w:p w14:paraId="7BA42B84" w14:textId="77777777" w:rsidR="00137373" w:rsidRPr="00A95993" w:rsidRDefault="00D32905">
      <w:pPr>
        <w:tabs>
          <w:tab w:val="left" w:pos="993"/>
        </w:tabs>
        <w:suppressAutoHyphens/>
        <w:ind w:firstLine="567"/>
        <w:jc w:val="both"/>
        <w:textAlignment w:val="baseline"/>
      </w:pPr>
      <w:r w:rsidR="00A95993" w:rsidRPr="00A95993">
        <w:t>33</w:t>
      </w:r>
      <w:r w:rsidR="00A95993" w:rsidRPr="00A95993">
        <w:t>.</w:t>
      </w:r>
      <w:r w:rsidR="00A95993" w:rsidRPr="00A95993">
        <w:tab/>
      </w:r>
      <w:r w:rsidR="00A95993" w:rsidRPr="00A95993">
        <w:rPr>
          <w:szCs w:val="24"/>
          <w:lang w:eastAsia="lt-LT"/>
        </w:rPr>
        <w:t>Tuo atveju, jei iki Aprašo įsigaliojimo įvykdytų Kursų Pažymėjimuose nėra nurodyta kuriems vadovams jie buvo skirti, laikoma, kad šie Kursai buvo skirti tiek statybos techninės veiklos pagrindinių sričių vadovams, tiek teritorijų planavimo vadovams.</w:t>
      </w:r>
    </w:p>
    <w:p w14:paraId="7BA42B85" w14:textId="77777777" w:rsidR="00137373" w:rsidRPr="00A95993" w:rsidRDefault="00D32905">
      <w:pPr>
        <w:tabs>
          <w:tab w:val="left" w:pos="993"/>
        </w:tabs>
        <w:suppressAutoHyphens/>
        <w:ind w:firstLine="567"/>
        <w:jc w:val="both"/>
        <w:textAlignment w:val="baseline"/>
      </w:pPr>
      <w:r w:rsidR="00A95993" w:rsidRPr="00A95993">
        <w:t>34</w:t>
      </w:r>
      <w:r w:rsidR="00A95993" w:rsidRPr="00A95993">
        <w:t>.</w:t>
      </w:r>
      <w:r w:rsidR="00A95993" w:rsidRPr="00A95993">
        <w:tab/>
      </w:r>
      <w:r w:rsidR="00A95993" w:rsidRPr="00A95993">
        <w:rPr>
          <w:szCs w:val="24"/>
          <w:lang w:eastAsia="lt-LT"/>
        </w:rPr>
        <w:t xml:space="preserve">Atestuotų architektų kvalifikacijos tobulinimo vertinimą atlieka Rūmai. </w:t>
      </w:r>
    </w:p>
    <w:p w14:paraId="7BA42B86" w14:textId="77777777" w:rsidR="00137373" w:rsidRPr="00A95993" w:rsidRDefault="00D32905">
      <w:pPr>
        <w:tabs>
          <w:tab w:val="left" w:pos="993"/>
        </w:tabs>
        <w:suppressAutoHyphens/>
        <w:ind w:firstLine="567"/>
        <w:jc w:val="both"/>
        <w:textAlignment w:val="baseline"/>
      </w:pPr>
      <w:r w:rsidR="00A95993" w:rsidRPr="00A95993">
        <w:t>35</w:t>
      </w:r>
      <w:r w:rsidR="00A95993" w:rsidRPr="00A95993">
        <w:t>.</w:t>
      </w:r>
      <w:r w:rsidR="00A95993" w:rsidRPr="00A95993">
        <w:tab/>
      </w:r>
      <w:r w:rsidR="00A95993" w:rsidRPr="00A95993">
        <w:rPr>
          <w:szCs w:val="24"/>
          <w:lang w:eastAsia="lt-LT"/>
        </w:rPr>
        <w:t xml:space="preserve">Atestuotų architektų kvalifikacijos tobulinimo vertinimas atliekamas Aprašo, Aplinkos ministro </w:t>
      </w:r>
      <w:r w:rsidR="00A95993" w:rsidRPr="00A95993">
        <w:t xml:space="preserve">Architektų atestavimo ir teisės pripažinimo tvarkos aprašo, </w:t>
      </w:r>
      <w:r w:rsidR="00A95993" w:rsidRPr="00A95993">
        <w:rPr>
          <w:szCs w:val="24"/>
          <w:lang w:eastAsia="lt-LT"/>
        </w:rPr>
        <w:t xml:space="preserve">Aplinkos ministro  patvirtinto </w:t>
      </w:r>
      <w:r w:rsidR="00A95993" w:rsidRPr="00A95993">
        <w:t xml:space="preserve">Teritorijų planavimo vadovų atestavimo tvarkos aprašo </w:t>
      </w:r>
      <w:r w:rsidR="00A95993" w:rsidRPr="00A95993">
        <w:rPr>
          <w:szCs w:val="24"/>
          <w:lang w:eastAsia="lt-LT"/>
        </w:rPr>
        <w:t>ir Rūmų Tarybos patvirtinto Atestavimo vidaus aprašo nustatyta tvarka.</w:t>
      </w:r>
    </w:p>
    <w:p w14:paraId="7BA42B87" w14:textId="77777777" w:rsidR="00137373" w:rsidRPr="00A95993" w:rsidRDefault="00D32905">
      <w:pPr>
        <w:tabs>
          <w:tab w:val="left" w:pos="993"/>
        </w:tabs>
        <w:suppressAutoHyphens/>
        <w:ind w:firstLine="567"/>
        <w:jc w:val="both"/>
        <w:textAlignment w:val="baseline"/>
      </w:pPr>
      <w:r w:rsidR="00A95993" w:rsidRPr="00A95993">
        <w:t>36</w:t>
      </w:r>
      <w:r w:rsidR="00A95993" w:rsidRPr="00A95993">
        <w:t>.</w:t>
      </w:r>
      <w:r w:rsidR="00A95993" w:rsidRPr="00A95993">
        <w:tab/>
      </w:r>
      <w:r w:rsidR="00A95993" w:rsidRPr="00A95993">
        <w:rPr>
          <w:szCs w:val="24"/>
          <w:lang w:eastAsia="lt-LT"/>
        </w:rPr>
        <w:t xml:space="preserve">Kvalifikacijos tobulinimo vertinimas vykdomas remiantis Vidaus atestavimo aprašo nustatyta tvarka Rūmams pateiktomis Pažymėjimų kopijomis. </w:t>
      </w:r>
    </w:p>
    <w:p w14:paraId="7BA42B88" w14:textId="77777777" w:rsidR="00137373" w:rsidRPr="00A95993" w:rsidRDefault="00D32905">
      <w:pPr>
        <w:tabs>
          <w:tab w:val="left" w:pos="993"/>
        </w:tabs>
        <w:suppressAutoHyphens/>
        <w:ind w:firstLine="567"/>
        <w:jc w:val="both"/>
        <w:textAlignment w:val="baseline"/>
      </w:pPr>
      <w:r w:rsidR="00A95993" w:rsidRPr="00A95993">
        <w:t>37</w:t>
      </w:r>
      <w:r w:rsidR="00A95993" w:rsidRPr="00A95993">
        <w:t>.</w:t>
      </w:r>
      <w:r w:rsidR="00A95993" w:rsidRPr="00A95993">
        <w:tab/>
      </w:r>
      <w:r w:rsidR="00A95993" w:rsidRPr="00A95993">
        <w:rPr>
          <w:szCs w:val="24"/>
          <w:lang w:eastAsia="lt-LT"/>
        </w:rPr>
        <w:t xml:space="preserve">Kvalifikacijos tobulinimas laikomas tinkamu, jei vertinimui yra pateikiami ne mažiau kaip 5 (penkių) išklausytų Kursų skirtingomis temomis Pažymėjimai. </w:t>
      </w:r>
    </w:p>
    <w:p w14:paraId="7BA42B89" w14:textId="77777777" w:rsidR="00137373" w:rsidRPr="00A95993" w:rsidRDefault="00D32905">
      <w:pPr>
        <w:tabs>
          <w:tab w:val="left" w:pos="993"/>
        </w:tabs>
        <w:suppressAutoHyphens/>
        <w:ind w:firstLine="567"/>
        <w:jc w:val="both"/>
        <w:textAlignment w:val="baseline"/>
      </w:pPr>
      <w:r w:rsidR="00A95993" w:rsidRPr="00A95993">
        <w:t>38</w:t>
      </w:r>
      <w:r w:rsidR="00A95993" w:rsidRPr="00A95993">
        <w:t>.</w:t>
      </w:r>
      <w:r w:rsidR="00A95993" w:rsidRPr="00A95993">
        <w:tab/>
      </w:r>
      <w:r w:rsidR="00A95993" w:rsidRPr="00A95993">
        <w:rPr>
          <w:szCs w:val="24"/>
          <w:lang w:eastAsia="lt-LT"/>
        </w:rPr>
        <w:t xml:space="preserve">Išklausytų Kursų ta pačia tema valandos įskaitomos vieną kartą. Tuo atveju, jei Kursus rengianti organizacija rengia Kursus pagal Programoje nurodytą temą ir </w:t>
      </w:r>
      <w:proofErr w:type="spellStart"/>
      <w:r w:rsidR="00A95993" w:rsidRPr="00A95993">
        <w:rPr>
          <w:szCs w:val="24"/>
          <w:lang w:eastAsia="lt-LT"/>
        </w:rPr>
        <w:t>potemę(-es),</w:t>
      </w:r>
      <w:proofErr w:type="spellEnd"/>
      <w:r w:rsidR="00A95993" w:rsidRPr="00A95993">
        <w:rPr>
          <w:szCs w:val="24"/>
          <w:lang w:eastAsia="lt-LT"/>
        </w:rPr>
        <w:t xml:space="preserve"> Pažymėjime turi būti nurodyta Kursų tema ir </w:t>
      </w:r>
      <w:proofErr w:type="spellStart"/>
      <w:r w:rsidR="00A95993" w:rsidRPr="00A95993">
        <w:rPr>
          <w:szCs w:val="24"/>
          <w:lang w:eastAsia="lt-LT"/>
        </w:rPr>
        <w:t>potemė(-ės).</w:t>
      </w:r>
      <w:proofErr w:type="spellEnd"/>
      <w:r w:rsidR="00A95993" w:rsidRPr="00A95993">
        <w:rPr>
          <w:szCs w:val="24"/>
          <w:lang w:eastAsia="lt-LT"/>
        </w:rPr>
        <w:t xml:space="preserve"> Kursai, išklausyti pagal tą pačią temą, tačiau skirtingas </w:t>
      </w:r>
      <w:proofErr w:type="spellStart"/>
      <w:r w:rsidR="00A95993" w:rsidRPr="00A95993">
        <w:rPr>
          <w:szCs w:val="24"/>
          <w:lang w:eastAsia="lt-LT"/>
        </w:rPr>
        <w:t>potemes</w:t>
      </w:r>
      <w:proofErr w:type="spellEnd"/>
      <w:r w:rsidR="00A95993" w:rsidRPr="00A95993">
        <w:rPr>
          <w:szCs w:val="24"/>
          <w:lang w:eastAsia="lt-LT"/>
        </w:rPr>
        <w:t>, skaičiuojami atskirai. Šis punktas netaikomas iki Aprašo įsigaliojimo dienos išduotiems Pažymėjimams.</w:t>
      </w:r>
      <w:r w:rsidR="00A95993" w:rsidRPr="00A95993">
        <w:rPr>
          <w:szCs w:val="24"/>
          <w:shd w:val="clear" w:color="auto" w:fill="FFFF00"/>
          <w:lang w:eastAsia="lt-LT"/>
        </w:rPr>
        <w:t xml:space="preserve"> </w:t>
      </w:r>
    </w:p>
    <w:p w14:paraId="7BA42B8A" w14:textId="77777777" w:rsidR="00137373" w:rsidRPr="00A95993" w:rsidRDefault="00D32905">
      <w:pPr>
        <w:tabs>
          <w:tab w:val="left" w:pos="993"/>
        </w:tabs>
        <w:suppressAutoHyphens/>
        <w:ind w:firstLine="567"/>
        <w:jc w:val="both"/>
        <w:textAlignment w:val="baseline"/>
      </w:pPr>
      <w:r w:rsidR="00A95993" w:rsidRPr="00A95993">
        <w:t>39</w:t>
      </w:r>
      <w:r w:rsidR="00A95993" w:rsidRPr="00A95993">
        <w:t>.</w:t>
      </w:r>
      <w:r w:rsidR="00A95993" w:rsidRPr="00A95993">
        <w:tab/>
      </w:r>
      <w:r w:rsidR="00A95993" w:rsidRPr="00A95993">
        <w:rPr>
          <w:szCs w:val="24"/>
          <w:lang w:eastAsia="lt-LT"/>
        </w:rPr>
        <w:t xml:space="preserve">Kvalifikacijos tobulinimo vertinimo metu Rūmai gali pateikti paklausimą Kursus rengiančiai organizacijai dėl Pažymėjimo tikrumo ir (ar) Kursų organizavimo tvarkos. </w:t>
      </w:r>
      <w:r w:rsidR="00A95993" w:rsidRPr="00A95993">
        <w:t xml:space="preserve">Nustačius, kad atestuotas architektas Rūmams pateikė Aprašo reikalavimų neatitinkantį Pažymėjimą (jo kopiją) arba kad Kursai buvo rengiami nesilaikant Aprašo ir (ar) suderintos Programos reikalavimų, Pažymėjime nurodytas kvalifikacijos tobulinimo kursų valandų skaičius nėra įskaitomas. </w:t>
      </w:r>
    </w:p>
    <w:p w14:paraId="7BA42B8B" w14:textId="77777777" w:rsidR="00137373" w:rsidRPr="00A95993" w:rsidRDefault="00D32905">
      <w:pPr>
        <w:tabs>
          <w:tab w:val="left" w:pos="567"/>
          <w:tab w:val="left" w:pos="993"/>
        </w:tabs>
        <w:suppressAutoHyphens/>
        <w:ind w:firstLine="567"/>
        <w:jc w:val="both"/>
        <w:textAlignment w:val="baseline"/>
      </w:pPr>
      <w:r w:rsidR="00A95993" w:rsidRPr="00A95993">
        <w:t>40</w:t>
      </w:r>
      <w:r w:rsidR="00A95993" w:rsidRPr="00A95993">
        <w:t>.</w:t>
      </w:r>
      <w:r w:rsidR="00A95993" w:rsidRPr="00A95993">
        <w:tab/>
        <w:t>Nustačius, kad Kursus rengianti organizacija rengdama Kursus pažeidžia Aprašo ar suderintos Programos reikalavimus, sprendimas dėl Programos suderinimo gali būti panaikintas.</w:t>
      </w:r>
    </w:p>
    <w:p w14:paraId="7BA42B8C" w14:textId="77777777" w:rsidR="00137373" w:rsidRPr="00A95993" w:rsidRDefault="00D32905">
      <w:pPr>
        <w:tabs>
          <w:tab w:val="left" w:pos="7088"/>
        </w:tabs>
        <w:suppressAutoHyphens/>
        <w:ind w:firstLine="426"/>
        <w:jc w:val="center"/>
        <w:textAlignment w:val="baseline"/>
        <w:rPr>
          <w:rFonts w:eastAsia="Calibri"/>
          <w:b/>
          <w:szCs w:val="24"/>
        </w:rPr>
      </w:pPr>
    </w:p>
    <w:p w14:paraId="7BA42B8D" w14:textId="34338BA7" w:rsidR="00137373" w:rsidRPr="00A95993" w:rsidRDefault="00D32905">
      <w:pPr>
        <w:tabs>
          <w:tab w:val="left" w:pos="7088"/>
        </w:tabs>
        <w:suppressAutoHyphens/>
        <w:ind w:firstLine="426"/>
        <w:jc w:val="center"/>
        <w:textAlignment w:val="baseline"/>
      </w:pPr>
      <w:r w:rsidR="00A95993" w:rsidRPr="00A95993">
        <w:rPr>
          <w:rFonts w:eastAsia="Calibri"/>
          <w:b/>
          <w:szCs w:val="24"/>
        </w:rPr>
        <w:t>VI</w:t>
      </w:r>
      <w:r w:rsidR="00A95993" w:rsidRPr="00A95993">
        <w:rPr>
          <w:rFonts w:eastAsia="Calibri"/>
          <w:b/>
          <w:szCs w:val="24"/>
        </w:rPr>
        <w:t xml:space="preserve"> SKYRIUS</w:t>
      </w:r>
    </w:p>
    <w:p w14:paraId="7BA42B8E" w14:textId="77777777" w:rsidR="00137373" w:rsidRPr="00A95993" w:rsidRDefault="00D32905">
      <w:pPr>
        <w:suppressAutoHyphens/>
        <w:ind w:firstLine="426"/>
        <w:jc w:val="center"/>
        <w:textAlignment w:val="baseline"/>
      </w:pPr>
      <w:r w:rsidR="00A95993" w:rsidRPr="00A95993">
        <w:rPr>
          <w:b/>
          <w:szCs w:val="24"/>
          <w:lang w:eastAsia="lt-LT"/>
        </w:rPr>
        <w:t>INFORMACIJOS APIE KVALIFIKACIJOS TOBULINIMĄ SAUGOJIMAS</w:t>
      </w:r>
    </w:p>
    <w:p w14:paraId="7BA42B8F" w14:textId="77777777" w:rsidR="00137373" w:rsidRPr="00A95993" w:rsidRDefault="00137373">
      <w:pPr>
        <w:suppressAutoHyphens/>
        <w:ind w:firstLine="426"/>
        <w:jc w:val="center"/>
        <w:textAlignment w:val="baseline"/>
        <w:rPr>
          <w:rFonts w:eastAsia="Calibri"/>
          <w:szCs w:val="24"/>
        </w:rPr>
      </w:pPr>
    </w:p>
    <w:p w14:paraId="7BA42B90" w14:textId="77777777" w:rsidR="00137373" w:rsidRPr="00A95993" w:rsidRDefault="00D32905">
      <w:pPr>
        <w:keepLines/>
        <w:widowControl w:val="0"/>
        <w:tabs>
          <w:tab w:val="left" w:pos="851"/>
          <w:tab w:val="left" w:pos="993"/>
        </w:tabs>
        <w:suppressAutoHyphens/>
        <w:ind w:firstLine="567"/>
        <w:jc w:val="both"/>
        <w:textAlignment w:val="baseline"/>
        <w:rPr>
          <w:szCs w:val="24"/>
          <w:lang w:eastAsia="lt-LT"/>
        </w:rPr>
      </w:pPr>
      <w:r w:rsidR="00A95993" w:rsidRPr="00A95993">
        <w:rPr>
          <w:szCs w:val="24"/>
          <w:lang w:eastAsia="lt-LT"/>
        </w:rPr>
        <w:t>41</w:t>
      </w:r>
      <w:r w:rsidR="00A95993" w:rsidRPr="00A95993">
        <w:rPr>
          <w:szCs w:val="24"/>
          <w:lang w:eastAsia="lt-LT"/>
        </w:rPr>
        <w:t>.</w:t>
      </w:r>
      <w:r w:rsidR="00A95993" w:rsidRPr="00A95993">
        <w:rPr>
          <w:szCs w:val="24"/>
          <w:lang w:eastAsia="lt-LT"/>
        </w:rPr>
        <w:tab/>
        <w:t xml:space="preserve">Organizacijos saugo šią informaciją apie įvykdytus Kursus pagal patvirtintas Programas: </w:t>
      </w:r>
    </w:p>
    <w:p w14:paraId="7BA42B91" w14:textId="77777777" w:rsidR="00137373" w:rsidRPr="00A95993" w:rsidRDefault="00D32905">
      <w:pPr>
        <w:keepLines/>
        <w:widowControl w:val="0"/>
        <w:tabs>
          <w:tab w:val="left" w:pos="360"/>
          <w:tab w:val="left" w:pos="1134"/>
        </w:tabs>
        <w:suppressAutoHyphens/>
        <w:ind w:firstLine="567"/>
        <w:jc w:val="both"/>
        <w:textAlignment w:val="baseline"/>
        <w:rPr>
          <w:szCs w:val="24"/>
          <w:lang w:eastAsia="lt-LT"/>
        </w:rPr>
      </w:pPr>
      <w:r w:rsidR="00A95993" w:rsidRPr="00A95993">
        <w:rPr>
          <w:szCs w:val="24"/>
          <w:lang w:eastAsia="lt-LT"/>
        </w:rPr>
        <w:t>41.1</w:t>
      </w:r>
      <w:r w:rsidR="00A95993" w:rsidRPr="00A95993">
        <w:rPr>
          <w:szCs w:val="24"/>
          <w:lang w:eastAsia="lt-LT"/>
        </w:rPr>
        <w:t>.</w:t>
      </w:r>
      <w:r w:rsidR="00A95993" w:rsidRPr="00A95993">
        <w:rPr>
          <w:szCs w:val="24"/>
          <w:lang w:eastAsia="lt-LT"/>
        </w:rPr>
        <w:tab/>
        <w:t>Kursų data, vieta, trukmė;</w:t>
      </w:r>
    </w:p>
    <w:p w14:paraId="7BA42B92" w14:textId="77777777" w:rsidR="00137373" w:rsidRPr="00A95993" w:rsidRDefault="00D32905">
      <w:pPr>
        <w:keepLines/>
        <w:widowControl w:val="0"/>
        <w:tabs>
          <w:tab w:val="left" w:pos="360"/>
          <w:tab w:val="left" w:pos="1134"/>
        </w:tabs>
        <w:suppressAutoHyphens/>
        <w:ind w:firstLine="567"/>
        <w:jc w:val="both"/>
        <w:textAlignment w:val="baseline"/>
        <w:rPr>
          <w:szCs w:val="24"/>
          <w:lang w:eastAsia="lt-LT"/>
        </w:rPr>
      </w:pPr>
      <w:r w:rsidR="00A95993" w:rsidRPr="00A95993">
        <w:rPr>
          <w:szCs w:val="24"/>
          <w:lang w:eastAsia="lt-LT"/>
        </w:rPr>
        <w:t>41.2</w:t>
      </w:r>
      <w:r w:rsidR="00A95993" w:rsidRPr="00A95993">
        <w:rPr>
          <w:szCs w:val="24"/>
          <w:lang w:eastAsia="lt-LT"/>
        </w:rPr>
        <w:t>.</w:t>
      </w:r>
      <w:r w:rsidR="00A95993" w:rsidRPr="00A95993">
        <w:rPr>
          <w:szCs w:val="24"/>
          <w:lang w:eastAsia="lt-LT"/>
        </w:rPr>
        <w:tab/>
        <w:t>Kursų dalyvių sąrašas su dalyvių parašais;</w:t>
      </w:r>
    </w:p>
    <w:p w14:paraId="7BA42B93" w14:textId="77777777" w:rsidR="00137373" w:rsidRPr="00A95993" w:rsidRDefault="00D32905">
      <w:pPr>
        <w:keepLines/>
        <w:widowControl w:val="0"/>
        <w:tabs>
          <w:tab w:val="left" w:pos="360"/>
          <w:tab w:val="left" w:pos="1134"/>
        </w:tabs>
        <w:suppressAutoHyphens/>
        <w:ind w:firstLine="567"/>
        <w:jc w:val="both"/>
        <w:textAlignment w:val="baseline"/>
        <w:rPr>
          <w:szCs w:val="24"/>
          <w:lang w:eastAsia="lt-LT"/>
        </w:rPr>
      </w:pPr>
      <w:r w:rsidR="00A95993" w:rsidRPr="00A95993">
        <w:rPr>
          <w:szCs w:val="24"/>
          <w:lang w:eastAsia="lt-LT"/>
        </w:rPr>
        <w:t>41.3</w:t>
      </w:r>
      <w:r w:rsidR="00A95993" w:rsidRPr="00A95993">
        <w:rPr>
          <w:szCs w:val="24"/>
          <w:lang w:eastAsia="lt-LT"/>
        </w:rPr>
        <w:t>.</w:t>
      </w:r>
      <w:r w:rsidR="00A95993" w:rsidRPr="00A95993">
        <w:rPr>
          <w:szCs w:val="24"/>
          <w:lang w:eastAsia="lt-LT"/>
        </w:rPr>
        <w:tab/>
        <w:t xml:space="preserve">Kursų temos ir, jei numatyta Programoje ir Skelbime, </w:t>
      </w:r>
      <w:proofErr w:type="spellStart"/>
      <w:r w:rsidR="00A95993" w:rsidRPr="00A95993">
        <w:rPr>
          <w:szCs w:val="24"/>
          <w:lang w:eastAsia="lt-LT"/>
        </w:rPr>
        <w:t>potemės(-ių)</w:t>
      </w:r>
      <w:proofErr w:type="spellEnd"/>
      <w:r w:rsidR="00A95993" w:rsidRPr="00A95993">
        <w:rPr>
          <w:szCs w:val="24"/>
          <w:lang w:eastAsia="lt-LT"/>
        </w:rPr>
        <w:t xml:space="preserve"> pavadinimas pagal suderintą Programą;</w:t>
      </w:r>
    </w:p>
    <w:p w14:paraId="7BA42B94" w14:textId="77777777" w:rsidR="00137373" w:rsidRPr="00A95993" w:rsidRDefault="00D32905">
      <w:pPr>
        <w:keepLines/>
        <w:widowControl w:val="0"/>
        <w:tabs>
          <w:tab w:val="left" w:pos="360"/>
          <w:tab w:val="left" w:pos="1134"/>
        </w:tabs>
        <w:suppressAutoHyphens/>
        <w:ind w:firstLine="567"/>
        <w:jc w:val="both"/>
        <w:textAlignment w:val="baseline"/>
      </w:pPr>
      <w:r w:rsidR="00A95993" w:rsidRPr="00A95993">
        <w:t>41.4</w:t>
      </w:r>
      <w:r w:rsidR="00A95993" w:rsidRPr="00A95993">
        <w:t>.</w:t>
      </w:r>
      <w:r w:rsidR="00A95993" w:rsidRPr="00A95993">
        <w:tab/>
      </w:r>
      <w:r w:rsidR="00A95993" w:rsidRPr="00A95993">
        <w:rPr>
          <w:szCs w:val="24"/>
          <w:lang w:eastAsia="lt-LT"/>
        </w:rPr>
        <w:t>Išduotų Pažymėjimų numeriai ir išdavimo data;</w:t>
      </w:r>
    </w:p>
    <w:p w14:paraId="7BA42B95" w14:textId="77777777" w:rsidR="00137373" w:rsidRPr="00A95993" w:rsidRDefault="00D32905">
      <w:pPr>
        <w:keepLines/>
        <w:widowControl w:val="0"/>
        <w:tabs>
          <w:tab w:val="left" w:pos="360"/>
          <w:tab w:val="left" w:pos="1134"/>
        </w:tabs>
        <w:suppressAutoHyphens/>
        <w:ind w:firstLine="567"/>
        <w:jc w:val="both"/>
        <w:textAlignment w:val="baseline"/>
        <w:rPr>
          <w:szCs w:val="24"/>
          <w:lang w:eastAsia="lt-LT"/>
        </w:rPr>
      </w:pPr>
      <w:r w:rsidR="00A95993" w:rsidRPr="00A95993">
        <w:rPr>
          <w:szCs w:val="24"/>
          <w:lang w:eastAsia="lt-LT"/>
        </w:rPr>
        <w:t>41.5</w:t>
      </w:r>
      <w:r w:rsidR="00A95993" w:rsidRPr="00A95993">
        <w:rPr>
          <w:szCs w:val="24"/>
          <w:lang w:eastAsia="lt-LT"/>
        </w:rPr>
        <w:t>.</w:t>
      </w:r>
      <w:r w:rsidR="00A95993" w:rsidRPr="00A95993">
        <w:rPr>
          <w:szCs w:val="24"/>
          <w:lang w:eastAsia="lt-LT"/>
        </w:rPr>
        <w:tab/>
        <w:t>Asmenų, gavusių Pažymėjimus, vardai, pavardės.</w:t>
      </w:r>
    </w:p>
    <w:p w14:paraId="7BA42B96" w14:textId="315800AC" w:rsidR="00137373" w:rsidRPr="00A95993" w:rsidRDefault="00D32905">
      <w:pPr>
        <w:keepLines/>
        <w:widowControl w:val="0"/>
        <w:tabs>
          <w:tab w:val="left" w:pos="851"/>
          <w:tab w:val="left" w:pos="993"/>
        </w:tabs>
        <w:suppressAutoHyphens/>
        <w:ind w:firstLine="567"/>
        <w:jc w:val="both"/>
        <w:textAlignment w:val="baseline"/>
      </w:pPr>
      <w:r w:rsidR="00A95993" w:rsidRPr="00A95993">
        <w:t>42</w:t>
      </w:r>
      <w:r w:rsidR="00A95993" w:rsidRPr="00A95993">
        <w:t>.</w:t>
      </w:r>
      <w:r w:rsidR="00A95993" w:rsidRPr="00A95993">
        <w:tab/>
      </w:r>
      <w:r w:rsidR="00A95993" w:rsidRPr="00A95993">
        <w:rPr>
          <w:szCs w:val="24"/>
          <w:lang w:eastAsia="lt-LT"/>
        </w:rPr>
        <w:t xml:space="preserve">Informacija saugoma įstatymų nustatyta tvarka ir, iškilus poreikiui, pateikiama Rūmams. </w:t>
      </w:r>
    </w:p>
    <w:p w14:paraId="7BA42B9B" w14:textId="677E1E67" w:rsidR="00137373" w:rsidRPr="00A95993" w:rsidRDefault="00A95993" w:rsidP="00A95993">
      <w:pPr>
        <w:suppressAutoHyphens/>
        <w:jc w:val="center"/>
        <w:textAlignment w:val="baseline"/>
      </w:pPr>
      <w:r w:rsidRPr="00A95993">
        <w:rPr>
          <w:szCs w:val="24"/>
          <w:lang w:eastAsia="lt-LT"/>
        </w:rPr>
        <w:t>______________</w:t>
      </w:r>
    </w:p>
    <w:sectPr w:rsidR="00137373" w:rsidRPr="00A95993">
      <w:pgSz w:w="11905" w:h="16837"/>
      <w:pgMar w:top="1701" w:right="567" w:bottom="1134" w:left="1701" w:header="720" w:footer="919"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42B9E" w14:textId="77777777" w:rsidR="00137373" w:rsidRDefault="00A95993">
      <w:pPr>
        <w:suppressAutoHyphens/>
        <w:textAlignment w:val="baseline"/>
      </w:pPr>
      <w:r>
        <w:separator/>
      </w:r>
    </w:p>
  </w:endnote>
  <w:endnote w:type="continuationSeparator" w:id="0">
    <w:p w14:paraId="7BA42B9F" w14:textId="77777777" w:rsidR="00137373" w:rsidRDefault="00A95993">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2BA3" w14:textId="77777777" w:rsidR="00137373" w:rsidRDefault="0013737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2BA4" w14:textId="77777777" w:rsidR="00137373" w:rsidRDefault="00137373">
    <w:pPr>
      <w:tabs>
        <w:tab w:val="center" w:pos="4153"/>
        <w:tab w:val="right" w:pos="8306"/>
      </w:tabs>
      <w:suppressAutoHyphens/>
      <w:textAlignment w:val="baseline"/>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2BA6" w14:textId="77777777" w:rsidR="00137373" w:rsidRDefault="0013737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2B9C" w14:textId="77777777" w:rsidR="00137373" w:rsidRDefault="00A95993">
      <w:pPr>
        <w:suppressAutoHyphens/>
        <w:textAlignment w:val="baseline"/>
      </w:pPr>
      <w:r>
        <w:rPr>
          <w:color w:val="000000"/>
        </w:rPr>
        <w:separator/>
      </w:r>
    </w:p>
  </w:footnote>
  <w:footnote w:type="continuationSeparator" w:id="0">
    <w:p w14:paraId="7BA42B9D" w14:textId="77777777" w:rsidR="00137373" w:rsidRDefault="00A95993">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2BA0" w14:textId="77777777" w:rsidR="00137373" w:rsidRDefault="0013737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2BA1" w14:textId="77777777" w:rsidR="00137373" w:rsidRDefault="00A95993">
    <w:pPr>
      <w:tabs>
        <w:tab w:val="center" w:pos="4819"/>
        <w:tab w:val="right" w:pos="9638"/>
      </w:tabs>
      <w:jc w:val="center"/>
    </w:pPr>
    <w:r>
      <w:fldChar w:fldCharType="begin"/>
    </w:r>
    <w:r>
      <w:instrText>PAGE   \* MERGEFORMAT</w:instrText>
    </w:r>
    <w:r>
      <w:fldChar w:fldCharType="separate"/>
    </w:r>
    <w:r w:rsidR="00D32905">
      <w:rPr>
        <w:noProof/>
      </w:rPr>
      <w:t>2</w:t>
    </w:r>
    <w:r>
      <w:fldChar w:fldCharType="end"/>
    </w:r>
  </w:p>
  <w:p w14:paraId="7BA42BA2" w14:textId="77777777" w:rsidR="00137373" w:rsidRDefault="0013737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2BA5" w14:textId="77777777" w:rsidR="00137373" w:rsidRDefault="0013737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A9"/>
    <w:rsid w:val="00137373"/>
    <w:rsid w:val="009038A9"/>
    <w:rsid w:val="00A95993"/>
    <w:rsid w:val="00D32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9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2770">
      <w:bodyDiv w:val="1"/>
      <w:marLeft w:val="0"/>
      <w:marRight w:val="0"/>
      <w:marTop w:val="0"/>
      <w:marBottom w:val="0"/>
      <w:divBdr>
        <w:top w:val="none" w:sz="0" w:space="0" w:color="auto"/>
        <w:left w:val="none" w:sz="0" w:space="0" w:color="auto"/>
        <w:bottom w:val="none" w:sz="0" w:space="0" w:color="auto"/>
        <w:right w:val="none" w:sz="0" w:space="0" w:color="auto"/>
      </w:divBdr>
      <w:divsChild>
        <w:div w:id="1235700617">
          <w:marLeft w:val="0"/>
          <w:marRight w:val="0"/>
          <w:marTop w:val="0"/>
          <w:marBottom w:val="0"/>
          <w:divBdr>
            <w:top w:val="none" w:sz="0" w:space="0" w:color="auto"/>
            <w:left w:val="none" w:sz="0" w:space="0" w:color="auto"/>
            <w:bottom w:val="none" w:sz="0" w:space="0" w:color="auto"/>
            <w:right w:val="none" w:sz="0" w:space="0" w:color="auto"/>
          </w:divBdr>
        </w:div>
        <w:div w:id="1869099934">
          <w:marLeft w:val="0"/>
          <w:marRight w:val="0"/>
          <w:marTop w:val="0"/>
          <w:marBottom w:val="0"/>
          <w:divBdr>
            <w:top w:val="none" w:sz="0" w:space="0" w:color="auto"/>
            <w:left w:val="none" w:sz="0" w:space="0" w:color="auto"/>
            <w:bottom w:val="none" w:sz="0" w:space="0" w:color="auto"/>
            <w:right w:val="none" w:sz="0" w:space="0" w:color="auto"/>
          </w:divBdr>
        </w:div>
        <w:div w:id="1221094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64B1230-B801-47AF-9221-838D2364668B}"/>
      </w:docPartPr>
      <w:docPartBody>
        <w:p w14:paraId="38E85964" w14:textId="77777777" w:rsidR="00B9314D" w:rsidRDefault="00EE04FA">
          <w:r w:rsidRPr="00FF18C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FA"/>
    <w:rsid w:val="00B9314D"/>
    <w:rsid w:val="00EE04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8E8596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4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4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8502</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2019-03-18T07:45:00Z</dcterms:created>
  <dc:creator>Teisininkai</dc:creator>
  <lastModifiedBy>KUČIAUSKIENĖ Simona</lastModifiedBy>
  <dcterms:modified xsi:type="dcterms:W3CDTF">2019-03-19T06:59:00Z</dcterms:modified>
  <revision>4</revision>
</coreProperties>
</file>