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89F3" w14:textId="77777777" w:rsidR="00CD13E1" w:rsidRDefault="00CD13E1">
      <w:pPr>
        <w:jc w:val="center"/>
        <w:rPr>
          <w:lang w:eastAsia="lt-LT"/>
        </w:rPr>
      </w:pPr>
    </w:p>
    <w:p w14:paraId="683E1148" w14:textId="77777777" w:rsidR="00CD13E1" w:rsidRDefault="00CD13E1">
      <w:pPr>
        <w:jc w:val="center"/>
        <w:rPr>
          <w:lang w:eastAsia="lt-LT"/>
        </w:rPr>
      </w:pPr>
    </w:p>
    <w:p w14:paraId="3029E77A" w14:textId="77777777" w:rsidR="00CD13E1" w:rsidRDefault="00460430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551D1023" wp14:editId="570103AD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F183" w14:textId="77777777" w:rsidR="00CD13E1" w:rsidRDefault="00CD13E1">
      <w:pPr>
        <w:rPr>
          <w:sz w:val="10"/>
          <w:szCs w:val="10"/>
        </w:rPr>
      </w:pPr>
    </w:p>
    <w:p w14:paraId="29BAFF4A" w14:textId="77777777" w:rsidR="00CD13E1" w:rsidRDefault="0046043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5E0856A" w14:textId="77777777" w:rsidR="00CD13E1" w:rsidRDefault="00CD13E1">
      <w:pPr>
        <w:jc w:val="center"/>
        <w:rPr>
          <w:caps/>
          <w:lang w:eastAsia="lt-LT"/>
        </w:rPr>
      </w:pPr>
    </w:p>
    <w:p w14:paraId="116AEA95" w14:textId="77777777" w:rsidR="00CD13E1" w:rsidRDefault="0046043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DB61D03" w14:textId="77777777" w:rsidR="00CD13E1" w:rsidRDefault="00460430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1998 M. RUGSĖJO 8 D. NUTARIMO NR. 1088 „DĖL LIETUVOS RESPUBLIKOS FINANSŲ MINISTERIJOS NUOSTATŲ </w:t>
      </w:r>
      <w:r>
        <w:rPr>
          <w:b/>
          <w:lang w:eastAsia="lt-LT"/>
        </w:rPr>
        <w:t>PATVIRTINIMO“ PAKEITIMO</w:t>
      </w:r>
    </w:p>
    <w:p w14:paraId="5E83CF7C" w14:textId="77777777" w:rsidR="00CD13E1" w:rsidRDefault="00CD13E1">
      <w:pPr>
        <w:tabs>
          <w:tab w:val="left" w:pos="-426"/>
        </w:tabs>
        <w:rPr>
          <w:lang w:eastAsia="lt-LT"/>
        </w:rPr>
      </w:pPr>
    </w:p>
    <w:p w14:paraId="01BBA842" w14:textId="77777777" w:rsidR="00CD13E1" w:rsidRDefault="00460430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2014 m. lapkričio 26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1316</w:t>
      </w:r>
      <w:r>
        <w:rPr>
          <w:color w:val="000000"/>
          <w:lang w:eastAsia="ar-SA"/>
        </w:rPr>
        <w:br/>
        <w:t>Vilnius</w:t>
      </w:r>
    </w:p>
    <w:p w14:paraId="1732A826" w14:textId="77777777" w:rsidR="00CD13E1" w:rsidRDefault="00CD13E1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0D6967D1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1FC07546" w14:textId="77777777" w:rsidR="00CD13E1" w:rsidRDefault="00460430">
      <w:pPr>
        <w:spacing w:line="34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Lietuvos Respublikos finansų ministerijos nuostatus, patvirtintus Lietuvos Respublikos Vyriausybės 1998 m. rugsėjo 8 d. nutarimu Nr. 1088 „Dėl Li</w:t>
      </w:r>
      <w:r>
        <w:rPr>
          <w:lang w:eastAsia="lt-LT"/>
        </w:rPr>
        <w:t>etuvos Respublikos finansų ministerijos nuostatų patvirtinimo“, ir išdėstyti 8.6 papunktį taip:</w:t>
      </w:r>
    </w:p>
    <w:p w14:paraId="355FC8AF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8.6</w:t>
      </w:r>
      <w:r>
        <w:rPr>
          <w:szCs w:val="24"/>
          <w:lang w:eastAsia="lt-LT"/>
        </w:rPr>
        <w:t>. Europos Sąjungos sanglaudos politikos srityje:</w:t>
      </w:r>
    </w:p>
    <w:p w14:paraId="36A2BBA4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8.6.1</w:t>
      </w:r>
      <w:r>
        <w:rPr>
          <w:szCs w:val="24"/>
          <w:lang w:eastAsia="lt-LT"/>
        </w:rPr>
        <w:t>. atlieka Europos Sąjungos struktūrinių fondų ir Sanglaudos fondo vadovaujančiosios, tvirtinančios</w:t>
      </w:r>
      <w:r>
        <w:rPr>
          <w:szCs w:val="24"/>
          <w:lang w:eastAsia="lt-LT"/>
        </w:rPr>
        <w:t>ios ir mokėjimo institucijų funkcijas;</w:t>
      </w:r>
    </w:p>
    <w:p w14:paraId="1C0542CB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8.6.2</w:t>
      </w:r>
      <w:r>
        <w:rPr>
          <w:szCs w:val="24"/>
          <w:lang w:eastAsia="lt-LT"/>
        </w:rPr>
        <w:t>. atlieka Europos Bendrijų iniciatyvos INTERREG IIIA mokėjimo institucijos funkcijas;</w:t>
      </w:r>
    </w:p>
    <w:p w14:paraId="10E032C7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8.6.3</w:t>
      </w:r>
      <w:r>
        <w:rPr>
          <w:szCs w:val="24"/>
          <w:lang w:eastAsia="lt-LT"/>
        </w:rPr>
        <w:t xml:space="preserve">. atlieka Lietuvos Respublikos ir Lenkijos Respublikos bendradarbiavimo per sieną programos tvirtinančiosios </w:t>
      </w:r>
      <w:r>
        <w:rPr>
          <w:szCs w:val="24"/>
          <w:lang w:eastAsia="lt-LT"/>
        </w:rPr>
        <w:t>institucijos funkcijas;</w:t>
      </w:r>
    </w:p>
    <w:p w14:paraId="0408A548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8.6.4</w:t>
      </w:r>
      <w:r>
        <w:rPr>
          <w:szCs w:val="24"/>
          <w:lang w:eastAsia="lt-LT"/>
        </w:rPr>
        <w:t>. atlieka 2007–2013 metų Ignalinos programos lėšų valdymo institucijos funkcijas;</w:t>
      </w:r>
    </w:p>
    <w:p w14:paraId="5AB97C58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8.6.5</w:t>
      </w:r>
      <w:r>
        <w:rPr>
          <w:szCs w:val="24"/>
          <w:lang w:eastAsia="lt-LT"/>
        </w:rPr>
        <w:t>. atlieka 2000–2006 metų finansinio laikotarpio Sanglaudos fondo auditą koordinuojančios institucijos funkcijas;</w:t>
      </w:r>
    </w:p>
    <w:p w14:paraId="18E416DC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8.6.6</w:t>
      </w:r>
      <w:r>
        <w:rPr>
          <w:szCs w:val="24"/>
          <w:lang w:eastAsia="lt-LT"/>
        </w:rPr>
        <w:t>. dalyvauj</w:t>
      </w:r>
      <w:r>
        <w:rPr>
          <w:szCs w:val="24"/>
          <w:lang w:eastAsia="lt-LT"/>
        </w:rPr>
        <w:t>a derybose su Europos Komisija dėl Europos Komisijos rengiamų teisės aktų, reglamentuojančių Europos Sąjungos struktūrinių fondų ir Sanglaudos fondo lėšų panaudojimą Europos Sąjungoje;</w:t>
      </w:r>
    </w:p>
    <w:p w14:paraId="014DB611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8.6.7</w:t>
      </w:r>
      <w:r>
        <w:rPr>
          <w:szCs w:val="24"/>
          <w:lang w:eastAsia="lt-LT"/>
        </w:rPr>
        <w:t>. atsižvelgdama į Europos Komisijos parengtus dokumentus, susi</w:t>
      </w:r>
      <w:r>
        <w:rPr>
          <w:szCs w:val="24"/>
          <w:lang w:eastAsia="lt-LT"/>
        </w:rPr>
        <w:t>jusius su Europos Sąjungos sanglaudos politikos nuostatomis, organizuoja ir koordinuoja Lietuvos Respublikos dokumentų, susijusių su Europos Sąjungos struktūrinių fondų ir Sanglaudos fondo lėšų panaudojimu, rengimą ir derinimą su Europos Komisija;</w:t>
      </w:r>
    </w:p>
    <w:p w14:paraId="1D4E49DF" w14:textId="77777777" w:rsidR="00CD13E1" w:rsidRDefault="00460430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8.6.8</w:t>
      </w:r>
      <w:r>
        <w:rPr>
          <w:szCs w:val="24"/>
          <w:lang w:eastAsia="lt-LT"/>
        </w:rPr>
        <w:t>. vadovauja deryboms su Europos Komisija dėl Lietuvos Respublikos dokumentų, susijusių su Europos Sąjungos struktūrinių fondų ir Sanglaudos fondo lėšų panaudojimu;</w:t>
      </w:r>
    </w:p>
    <w:p w14:paraId="5F74C37B" w14:textId="77777777" w:rsidR="00CD13E1" w:rsidRDefault="00460430" w:rsidP="00460430">
      <w:pPr>
        <w:spacing w:line="34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8.6.9</w:t>
      </w:r>
      <w:r>
        <w:rPr>
          <w:szCs w:val="24"/>
          <w:lang w:eastAsia="lt-LT"/>
        </w:rPr>
        <w:t>. rengia Europos Sąjungos sanglaudos politikos valdymo sričių teisės aktų projektu</w:t>
      </w:r>
      <w:r>
        <w:rPr>
          <w:szCs w:val="24"/>
          <w:lang w:eastAsia="lt-LT"/>
        </w:rPr>
        <w:t>s;“.</w:t>
      </w:r>
    </w:p>
    <w:p w14:paraId="1D7C385D" w14:textId="77777777" w:rsidR="00460430" w:rsidRDefault="00460430">
      <w:pPr>
        <w:tabs>
          <w:tab w:val="center" w:pos="-7800"/>
          <w:tab w:val="left" w:pos="6237"/>
          <w:tab w:val="right" w:pos="8306"/>
        </w:tabs>
      </w:pPr>
    </w:p>
    <w:p w14:paraId="418B0E85" w14:textId="77777777" w:rsidR="00460430" w:rsidRDefault="00460430">
      <w:pPr>
        <w:tabs>
          <w:tab w:val="center" w:pos="-7800"/>
          <w:tab w:val="left" w:pos="6237"/>
          <w:tab w:val="right" w:pos="8306"/>
        </w:tabs>
      </w:pPr>
    </w:p>
    <w:p w14:paraId="0EB8C9C7" w14:textId="77777777" w:rsidR="00460430" w:rsidRDefault="00460430">
      <w:pPr>
        <w:tabs>
          <w:tab w:val="center" w:pos="-7800"/>
          <w:tab w:val="left" w:pos="6237"/>
          <w:tab w:val="right" w:pos="8306"/>
        </w:tabs>
      </w:pPr>
    </w:p>
    <w:p w14:paraId="62219961" w14:textId="77777777" w:rsidR="00CD13E1" w:rsidRDefault="0046043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3E060005" w14:textId="77777777" w:rsidR="00CD13E1" w:rsidRDefault="00CD13E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73B9B3C" w14:textId="77777777" w:rsidR="00CD13E1" w:rsidRDefault="00CD13E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4BEF0FD" w14:textId="77777777" w:rsidR="00CD13E1" w:rsidRDefault="00CD13E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C2FE97B" w14:textId="77777777" w:rsidR="00CD13E1" w:rsidRDefault="00460430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Rimantas Šadžius</w:t>
      </w:r>
    </w:p>
    <w:sectPr w:rsidR="00CD1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6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249A" w14:textId="77777777" w:rsidR="00CD13E1" w:rsidRDefault="0046043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DF19937" w14:textId="77777777" w:rsidR="00CD13E1" w:rsidRDefault="0046043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268A" w14:textId="77777777" w:rsidR="00CD13E1" w:rsidRDefault="00CD13E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17D3" w14:textId="77777777" w:rsidR="00CD13E1" w:rsidRDefault="00CD13E1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977E" w14:textId="77777777" w:rsidR="00CD13E1" w:rsidRDefault="00CD13E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6F271" w14:textId="77777777" w:rsidR="00CD13E1" w:rsidRDefault="0046043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DD41FC7" w14:textId="77777777" w:rsidR="00CD13E1" w:rsidRDefault="0046043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562F" w14:textId="77777777" w:rsidR="00CD13E1" w:rsidRDefault="0046043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DB0332C" w14:textId="77777777" w:rsidR="00CD13E1" w:rsidRDefault="00CD13E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7AF4" w14:textId="77777777" w:rsidR="00CD13E1" w:rsidRDefault="0046043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2075960B" w14:textId="77777777" w:rsidR="00CD13E1" w:rsidRDefault="00CD13E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5105" w14:textId="77777777" w:rsidR="00CD13E1" w:rsidRDefault="00CD13E1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60430"/>
    <w:rsid w:val="004C66E7"/>
    <w:rsid w:val="00C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1CDD5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2073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2014-11-27T15:55:00Z</dcterms:created>
  <dc:creator>lrvk</dc:creator>
  <lastModifiedBy>BODIN Aušra</lastModifiedBy>
  <lastPrinted>2014-11-25T14:27:00Z</lastPrinted>
  <dcterms:modified xsi:type="dcterms:W3CDTF">2014-11-28T09:30:00Z</dcterms:modified>
  <revision>3</revision>
</coreProperties>
</file>