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20DE" w14:textId="5BEB739E" w:rsidR="006D0F0A" w:rsidRDefault="00703BCE" w:rsidP="00703BCE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0"/>
          <w:lang w:val="en-GB"/>
        </w:rPr>
      </w:pPr>
      <w:r>
        <w:rPr>
          <w:sz w:val="20"/>
          <w:lang w:val="en-GB"/>
        </w:rPr>
        <w:object w:dxaOrig="4534" w:dyaOrig="2214" w14:anchorId="29C72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0.5pt" o:ole="">
            <v:imagedata r:id="rId8" o:title=""/>
          </v:shape>
          <o:OLEObject Type="Embed" ProgID="CorelDRAW.Graphic.10" ShapeID="_x0000_i1025" DrawAspect="Content" ObjectID="_1519536020" r:id="rId9"/>
        </w:object>
      </w:r>
    </w:p>
    <w:p w14:paraId="29C720E0" w14:textId="77777777" w:rsidR="006D0F0A" w:rsidRDefault="00703BCE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6"/>
          <w:szCs w:val="26"/>
          <w:lang w:val="en-GB"/>
        </w:rPr>
      </w:pPr>
      <w:r>
        <w:rPr>
          <w:b/>
          <w:bCs/>
          <w:spacing w:val="20"/>
          <w:sz w:val="26"/>
          <w:szCs w:val="26"/>
          <w:lang w:val="en-GB"/>
        </w:rPr>
        <w:t>CIVILINĖS AVIACIJOS ADMINISTRACIJOS</w:t>
      </w:r>
    </w:p>
    <w:p w14:paraId="29C720E1" w14:textId="77777777" w:rsidR="006D0F0A" w:rsidRDefault="00703BCE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29C720E2" w14:textId="77777777" w:rsidR="006D0F0A" w:rsidRPr="00290AA3" w:rsidRDefault="006D0F0A">
      <w:pPr>
        <w:rPr>
          <w:szCs w:val="24"/>
        </w:rPr>
      </w:pPr>
      <w:bookmarkStart w:id="0" w:name="_GoBack"/>
      <w:bookmarkEnd w:id="0"/>
    </w:p>
    <w:p w14:paraId="3DF7C73D" w14:textId="77777777" w:rsidR="006D0F0A" w:rsidRDefault="00703BC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29C720E8" w14:textId="6E755A38" w:rsidR="006D0F0A" w:rsidRDefault="005F5CCA" w:rsidP="005F5CCA">
      <w:pPr>
        <w:jc w:val="center"/>
        <w:rPr>
          <w:b/>
          <w:bCs/>
          <w:szCs w:val="24"/>
        </w:rPr>
      </w:pPr>
      <w:r w:rsidRPr="005F5CCA">
        <w:rPr>
          <w:b/>
          <w:bCs/>
          <w:szCs w:val="24"/>
        </w:rPr>
        <w:t>DĖL CIVILINĖS AVIACIJOS ADMINISTRACIJOS 2012 M. VASARIO 1 D. ĮSAKYMO NR. 4R-31 „DĖL SKRYDŽIŲ VYKDYMO VADOVO TVIRTINIMO TVARKOS APRAŠO PATVIRTINIMO“ PAKEITIMO</w:t>
      </w:r>
    </w:p>
    <w:p w14:paraId="22E76416" w14:textId="77777777" w:rsidR="005F5CCA" w:rsidRDefault="005F5CCA" w:rsidP="005F5CCA">
      <w:pPr>
        <w:jc w:val="center"/>
        <w:rPr>
          <w:szCs w:val="24"/>
        </w:rPr>
      </w:pPr>
    </w:p>
    <w:p w14:paraId="1E65DDC4" w14:textId="44EE2FF1" w:rsidR="006D0F0A" w:rsidRDefault="00B0020B">
      <w:pPr>
        <w:tabs>
          <w:tab w:val="left" w:pos="4608"/>
          <w:tab w:val="left" w:pos="5328"/>
        </w:tabs>
        <w:jc w:val="center"/>
        <w:rPr>
          <w:szCs w:val="24"/>
        </w:rPr>
      </w:pPr>
      <w:r>
        <w:rPr>
          <w:szCs w:val="24"/>
        </w:rPr>
        <w:t>2016</w:t>
      </w:r>
      <w:r w:rsidR="00703BCE">
        <w:rPr>
          <w:szCs w:val="24"/>
        </w:rPr>
        <w:t xml:space="preserve"> m. </w:t>
      </w:r>
      <w:r>
        <w:rPr>
          <w:szCs w:val="24"/>
        </w:rPr>
        <w:t>kovo</w:t>
      </w:r>
      <w:r w:rsidR="00703BCE">
        <w:rPr>
          <w:szCs w:val="24"/>
        </w:rPr>
        <w:t xml:space="preserve"> </w:t>
      </w:r>
      <w:r w:rsidR="00E64A85">
        <w:rPr>
          <w:szCs w:val="24"/>
        </w:rPr>
        <w:t>7</w:t>
      </w:r>
      <w:r w:rsidR="00703BCE">
        <w:rPr>
          <w:szCs w:val="24"/>
        </w:rPr>
        <w:t xml:space="preserve"> d. Nr. 4R-</w:t>
      </w:r>
      <w:r w:rsidR="008C3BE9">
        <w:rPr>
          <w:szCs w:val="24"/>
        </w:rPr>
        <w:t>35</w:t>
      </w:r>
    </w:p>
    <w:p w14:paraId="44F96ECA" w14:textId="77777777" w:rsidR="006D0F0A" w:rsidRDefault="00703BCE">
      <w:pPr>
        <w:jc w:val="center"/>
        <w:rPr>
          <w:szCs w:val="24"/>
        </w:rPr>
      </w:pPr>
      <w:r>
        <w:rPr>
          <w:szCs w:val="24"/>
        </w:rPr>
        <w:t>Vilnius</w:t>
      </w:r>
    </w:p>
    <w:p w14:paraId="29C720EF" w14:textId="77777777" w:rsidR="006D0F0A" w:rsidRDefault="006D0F0A">
      <w:pPr>
        <w:ind w:firstLine="67"/>
        <w:jc w:val="both"/>
        <w:rPr>
          <w:szCs w:val="24"/>
        </w:rPr>
      </w:pPr>
    </w:p>
    <w:p w14:paraId="668C8883" w14:textId="21383D79" w:rsidR="006D0F0A" w:rsidRDefault="006D0F0A">
      <w:pPr>
        <w:ind w:firstLine="67"/>
        <w:jc w:val="both"/>
        <w:rPr>
          <w:szCs w:val="24"/>
        </w:rPr>
      </w:pPr>
    </w:p>
    <w:p w14:paraId="29C720F0" w14:textId="1BB259D9" w:rsidR="006D0F0A" w:rsidRDefault="00703BCE">
      <w:pPr>
        <w:ind w:firstLine="1134"/>
        <w:jc w:val="both"/>
        <w:rPr>
          <w:color w:val="000000"/>
          <w:szCs w:val="24"/>
        </w:rPr>
      </w:pPr>
      <w:r>
        <w:rPr>
          <w:color w:val="000000"/>
          <w:szCs w:val="24"/>
        </w:rPr>
        <w:t>Vadovaudamasis Lietuvos Respublikos aviacijos įstatymo 6 straipsnio 2 dalimi ir atsižvelgdamas į 2012 m. spalio 5 d. Komisijos reglamento (ES) Nr. 965/2012, kuriuo pagal Europos Parlamento ir Tarybos reglamentą (EB) Nr. 216/2008 nustatomi su orlaivių naudojimu skrydžiams susiję techniniai reikalavimai ir administracinės procedūros (OL 2012 L 296, p.1), I</w:t>
      </w:r>
      <w:r w:rsidR="00CE4221">
        <w:rPr>
          <w:color w:val="000000"/>
          <w:szCs w:val="24"/>
        </w:rPr>
        <w:t>I</w:t>
      </w:r>
      <w:r>
        <w:rPr>
          <w:color w:val="000000"/>
          <w:szCs w:val="24"/>
        </w:rPr>
        <w:t>I priedo nuostatas,</w:t>
      </w:r>
    </w:p>
    <w:p w14:paraId="29C720F1" w14:textId="53D0D08F" w:rsidR="006D0F0A" w:rsidRPr="00722399" w:rsidRDefault="00703BCE">
      <w:pPr>
        <w:ind w:firstLine="1134"/>
        <w:jc w:val="both"/>
        <w:rPr>
          <w:color w:val="000000"/>
          <w:szCs w:val="24"/>
        </w:rPr>
      </w:pPr>
      <w:r w:rsidRPr="00722399">
        <w:rPr>
          <w:color w:val="000000"/>
          <w:szCs w:val="24"/>
        </w:rPr>
        <w:t>p a k e i č i u Skrydžių vykdymo vadovo tvirtinimo tvarkos aprašo, patvirtinto Civilinės aviacijos administracijos direktoriaus 2012 m. vasario 1 d. įsakymu Nr. 4R-31 „Dėl skrydžių vykdymo vadovo tvirtinimo</w:t>
      </w:r>
      <w:r w:rsidR="00CE4221" w:rsidRPr="00722399">
        <w:rPr>
          <w:color w:val="000000"/>
          <w:szCs w:val="24"/>
        </w:rPr>
        <w:t xml:space="preserve"> tvarkos aprašo patvirtinimo“, 6.4.</w:t>
      </w:r>
      <w:r w:rsidRPr="00722399">
        <w:rPr>
          <w:color w:val="000000"/>
          <w:szCs w:val="24"/>
        </w:rPr>
        <w:t xml:space="preserve"> punktą ir išdėstau jį taip:</w:t>
      </w:r>
    </w:p>
    <w:p w14:paraId="29C720FD" w14:textId="2B209CFD" w:rsidR="006D0F0A" w:rsidRPr="00722399" w:rsidRDefault="00703BCE" w:rsidP="00E066BB">
      <w:pPr>
        <w:ind w:firstLine="1134"/>
        <w:jc w:val="both"/>
        <w:rPr>
          <w:color w:val="000000"/>
          <w:szCs w:val="24"/>
        </w:rPr>
      </w:pPr>
      <w:r w:rsidRPr="00722399">
        <w:rPr>
          <w:color w:val="000000"/>
          <w:szCs w:val="24"/>
        </w:rPr>
        <w:t>„</w:t>
      </w:r>
      <w:r w:rsidR="001C497E" w:rsidRPr="00722399">
        <w:rPr>
          <w:szCs w:val="24"/>
        </w:rPr>
        <w:t>6.4.</w:t>
      </w:r>
      <w:r w:rsidR="001C497E" w:rsidRPr="00722399">
        <w:rPr>
          <w:color w:val="000000"/>
          <w:szCs w:val="24"/>
        </w:rPr>
        <w:t xml:space="preserve"> atitinkamai užpildytą SVV patikros formą (elektroninė formos versija </w:t>
      </w:r>
      <w:r w:rsidR="001C497E" w:rsidRPr="00722399">
        <w:rPr>
          <w:i/>
          <w:color w:val="000000"/>
          <w:szCs w:val="24"/>
        </w:rPr>
        <w:t>Excel</w:t>
      </w:r>
      <w:r w:rsidR="001C497E" w:rsidRPr="00722399">
        <w:rPr>
          <w:color w:val="000000"/>
          <w:szCs w:val="24"/>
        </w:rPr>
        <w:t xml:space="preserve"> arba </w:t>
      </w:r>
      <w:r w:rsidR="001C497E" w:rsidRPr="00722399">
        <w:rPr>
          <w:i/>
          <w:color w:val="000000"/>
          <w:szCs w:val="24"/>
        </w:rPr>
        <w:t>Word</w:t>
      </w:r>
      <w:r w:rsidR="001C497E" w:rsidRPr="00722399">
        <w:rPr>
          <w:color w:val="000000"/>
          <w:szCs w:val="24"/>
        </w:rPr>
        <w:t xml:space="preserve"> (</w:t>
      </w:r>
      <w:r w:rsidR="00B0020B" w:rsidRPr="00722399">
        <w:rPr>
          <w:color w:val="000000"/>
          <w:szCs w:val="24"/>
        </w:rPr>
        <w:t xml:space="preserve">SVV skyriui Skrydžio laiko ir darbo laiko apribojimai ir poilsio reikalavimai) </w:t>
      </w:r>
      <w:r w:rsidR="001C497E" w:rsidRPr="00722399">
        <w:rPr>
          <w:color w:val="000000"/>
          <w:szCs w:val="24"/>
        </w:rPr>
        <w:t xml:space="preserve">formatu ir jos pildymo instrukcija skelbiama CAA interneto tinklapyje). </w:t>
      </w:r>
      <w:r w:rsidR="004837BC">
        <w:rPr>
          <w:color w:val="000000"/>
          <w:szCs w:val="24"/>
        </w:rPr>
        <w:t>SVV keitimo atveju p</w:t>
      </w:r>
      <w:r w:rsidR="00DA3E60" w:rsidRPr="00DA3E60">
        <w:rPr>
          <w:color w:val="000000"/>
          <w:szCs w:val="24"/>
        </w:rPr>
        <w:t>atikros formoje pildoma tik ta dalis, kuri susijusi su pakeitimu.</w:t>
      </w:r>
      <w:r w:rsidRPr="00722399">
        <w:rPr>
          <w:color w:val="000000"/>
          <w:szCs w:val="24"/>
        </w:rPr>
        <w:t>“</w:t>
      </w:r>
    </w:p>
    <w:p w14:paraId="0BA2C072" w14:textId="77777777" w:rsidR="00703BCE" w:rsidRDefault="00703BCE" w:rsidP="00722399">
      <w:pPr>
        <w:tabs>
          <w:tab w:val="left" w:pos="7371"/>
        </w:tabs>
        <w:ind w:right="-85"/>
        <w:jc w:val="both"/>
      </w:pPr>
    </w:p>
    <w:p w14:paraId="6936DBA6" w14:textId="77777777" w:rsidR="00703BCE" w:rsidRDefault="00703BCE" w:rsidP="00722399">
      <w:pPr>
        <w:tabs>
          <w:tab w:val="left" w:pos="7371"/>
        </w:tabs>
        <w:ind w:right="-85"/>
        <w:jc w:val="both"/>
      </w:pPr>
    </w:p>
    <w:p w14:paraId="78955188" w14:textId="77777777" w:rsidR="00703BCE" w:rsidRDefault="00703BCE" w:rsidP="00722399">
      <w:pPr>
        <w:tabs>
          <w:tab w:val="left" w:pos="7371"/>
        </w:tabs>
        <w:ind w:right="-85"/>
        <w:jc w:val="both"/>
      </w:pPr>
    </w:p>
    <w:p w14:paraId="29C72109" w14:textId="75647001" w:rsidR="006D0F0A" w:rsidRDefault="00703BCE" w:rsidP="00722399">
      <w:pPr>
        <w:tabs>
          <w:tab w:val="left" w:pos="7371"/>
        </w:tabs>
        <w:ind w:right="-85"/>
        <w:jc w:val="both"/>
      </w:pPr>
      <w:r>
        <w:rPr>
          <w:szCs w:val="24"/>
        </w:rPr>
        <w:t>Direktorius</w:t>
      </w:r>
      <w:r w:rsidR="00722399">
        <w:rPr>
          <w:szCs w:val="24"/>
        </w:rPr>
        <w:t xml:space="preserve"> </w:t>
      </w:r>
      <w:r w:rsidR="00722399">
        <w:rPr>
          <w:szCs w:val="24"/>
        </w:rPr>
        <w:tab/>
      </w:r>
      <w:r w:rsidR="00722399">
        <w:rPr>
          <w:szCs w:val="24"/>
        </w:rPr>
        <w:tab/>
        <w:t xml:space="preserve">       </w:t>
      </w:r>
      <w:r>
        <w:rPr>
          <w:szCs w:val="24"/>
        </w:rPr>
        <w:t>Joris Gintilas</w:t>
      </w:r>
    </w:p>
    <w:sectPr w:rsidR="006D0F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113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78888" w14:textId="77777777" w:rsidR="008829EA" w:rsidRDefault="008829E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547C762" w14:textId="77777777" w:rsidR="008829EA" w:rsidRDefault="008829E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2113" w14:textId="77777777" w:rsidR="006D0F0A" w:rsidRDefault="006D0F0A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2114" w14:textId="77777777" w:rsidR="006D0F0A" w:rsidRDefault="006D0F0A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2116" w14:textId="77777777" w:rsidR="006D0F0A" w:rsidRDefault="006D0F0A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BAD22" w14:textId="77777777" w:rsidR="008829EA" w:rsidRDefault="008829E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400E033" w14:textId="77777777" w:rsidR="008829EA" w:rsidRDefault="008829E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210F" w14:textId="77777777" w:rsidR="006D0F0A" w:rsidRDefault="006D0F0A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6D0F0A" w14:paraId="29C72111" w14:textId="77777777">
      <w:trPr>
        <w:cantSplit/>
      </w:trPr>
      <w:tc>
        <w:tcPr>
          <w:tcW w:w="9639" w:type="dxa"/>
        </w:tcPr>
        <w:p w14:paraId="29C72110" w14:textId="77777777" w:rsidR="006D0F0A" w:rsidRDefault="00703BCE">
          <w:pPr>
            <w:tabs>
              <w:tab w:val="center" w:pos="4252"/>
              <w:tab w:val="right" w:pos="8504"/>
            </w:tabs>
            <w:overflowPunct w:val="0"/>
            <w:jc w:val="right"/>
            <w:textAlignment w:val="baseline"/>
            <w:rPr>
              <w:rFonts w:ascii="Arial" w:hAnsi="Arial"/>
              <w:sz w:val="20"/>
            </w:rPr>
          </w:pPr>
          <w:r>
            <w:rPr>
              <w:rFonts w:ascii="HelveticaLT" w:hAnsi="HelveticaLT"/>
              <w:b/>
              <w:sz w:val="20"/>
            </w:rPr>
            <w:t xml:space="preserve"> 2 </w:t>
          </w:r>
          <w:r>
            <w:rPr>
              <w:bCs/>
              <w:sz w:val="20"/>
            </w:rPr>
            <w:t>puslapis iš</w:t>
          </w:r>
          <w:r>
            <w:rPr>
              <w:b/>
              <w:sz w:val="20"/>
            </w:rPr>
            <w:t xml:space="preserve"> </w:t>
          </w:r>
          <w:r>
            <w:rPr>
              <w:rFonts w:ascii="HelveticaLT" w:hAnsi="HelveticaLT"/>
              <w:b/>
              <w:sz w:val="20"/>
            </w:rPr>
            <w:t xml:space="preserve">1 </w:t>
          </w:r>
        </w:p>
      </w:tc>
    </w:tr>
  </w:tbl>
  <w:p w14:paraId="29C72112" w14:textId="77777777" w:rsidR="006D0F0A" w:rsidRDefault="006D0F0A">
    <w:pPr>
      <w:tabs>
        <w:tab w:val="center" w:pos="4252"/>
        <w:tab w:val="right" w:pos="8504"/>
      </w:tabs>
      <w:overflowPunct w:val="0"/>
      <w:textAlignment w:val="baseline"/>
      <w:rPr>
        <w:rFonts w:ascii="HelveticaLT" w:hAnsi="HelveticaLT"/>
        <w:sz w:val="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2115" w14:textId="77777777" w:rsidR="006D0F0A" w:rsidRDefault="006D0F0A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doNotHyphenateCaps/>
  <w:drawingGridHorizont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7"/>
    <w:rsid w:val="000A5B55"/>
    <w:rsid w:val="000A6D77"/>
    <w:rsid w:val="000D55EA"/>
    <w:rsid w:val="001C497E"/>
    <w:rsid w:val="001C5874"/>
    <w:rsid w:val="00290AA3"/>
    <w:rsid w:val="002D6101"/>
    <w:rsid w:val="003336AA"/>
    <w:rsid w:val="004837BC"/>
    <w:rsid w:val="005964AE"/>
    <w:rsid w:val="005F5CCA"/>
    <w:rsid w:val="006D0F0A"/>
    <w:rsid w:val="00703BCE"/>
    <w:rsid w:val="00722399"/>
    <w:rsid w:val="00871D24"/>
    <w:rsid w:val="008829EA"/>
    <w:rsid w:val="008C3BE9"/>
    <w:rsid w:val="00B0020B"/>
    <w:rsid w:val="00B321E1"/>
    <w:rsid w:val="00CE4221"/>
    <w:rsid w:val="00D61843"/>
    <w:rsid w:val="00DA3E60"/>
    <w:rsid w:val="00E066BB"/>
    <w:rsid w:val="00E64A85"/>
    <w:rsid w:val="00E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C7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3BCE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5964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96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3BCE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5964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9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49F3C6-88AE-4109-9650-47809969CDEA}"/>
      </w:docPartPr>
      <w:docPartBody>
        <w:p w14:paraId="59DBF470" w14:textId="77777777" w:rsidR="005D5718" w:rsidRDefault="009150B0">
          <w:r w:rsidRPr="006A601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0"/>
    <w:rsid w:val="00496DA0"/>
    <w:rsid w:val="004C6431"/>
    <w:rsid w:val="005D5718"/>
    <w:rsid w:val="009150B0"/>
    <w:rsid w:val="00B852C0"/>
    <w:rsid w:val="00B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BF4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50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50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1316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2016-03-08T13:47:00Z</dcterms:created>
  <dc:creator>Jolanta</dc:creator>
  <lastModifiedBy>SKAPAITĖ Dalia</lastModifiedBy>
  <lastPrinted>2016-03-07T12:41:00Z</lastPrinted>
  <dcterms:modified xsi:type="dcterms:W3CDTF">2016-03-15T06:34:00Z</dcterms:modified>
  <revision>3</revision>
  <dc:title>CAA blankas</dc:title>
</coreProperties>
</file>