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AE" w:rsidRDefault="00694002" w:rsidP="00694002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387C6EFE" wp14:editId="18BAC5E4">
            <wp:extent cx="4476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AE" w:rsidRDefault="00694002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:rsidR="00E04FAE" w:rsidRDefault="00694002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:rsidR="00E04FAE" w:rsidRDefault="00694002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:rsidR="00E04FAE" w:rsidRDefault="00E04FAE">
      <w:pPr>
        <w:jc w:val="center"/>
        <w:rPr>
          <w:b/>
          <w:szCs w:val="24"/>
        </w:rPr>
      </w:pPr>
    </w:p>
    <w:p w:rsidR="00E04FAE" w:rsidRDefault="0069400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Lietuvos Respublikos </w:t>
      </w:r>
    </w:p>
    <w:p w:rsidR="00E04FAE" w:rsidRDefault="0069400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VYRIAUSIASIS VALSTYBINIS DARBO INSPEKTORIUS</w:t>
      </w:r>
    </w:p>
    <w:p w:rsidR="00E04FAE" w:rsidRDefault="00E04FAE">
      <w:pPr>
        <w:jc w:val="center"/>
        <w:rPr>
          <w:b/>
          <w:szCs w:val="24"/>
        </w:rPr>
      </w:pPr>
    </w:p>
    <w:p w:rsidR="00E04FAE" w:rsidRDefault="00694002">
      <w:pPr>
        <w:jc w:val="center"/>
        <w:rPr>
          <w:b/>
          <w:szCs w:val="24"/>
        </w:rPr>
      </w:pPr>
      <w:r>
        <w:rPr>
          <w:b/>
          <w:szCs w:val="24"/>
        </w:rPr>
        <w:t xml:space="preserve">UŽIMTUMO TARNYBOS PRIE LIETUVOS RESPUBLIKOS </w:t>
      </w:r>
    </w:p>
    <w:p w:rsidR="00E04FAE" w:rsidRDefault="00694002">
      <w:pPr>
        <w:jc w:val="center"/>
        <w:rPr>
          <w:b/>
          <w:szCs w:val="24"/>
        </w:rPr>
      </w:pPr>
      <w:r>
        <w:rPr>
          <w:b/>
          <w:szCs w:val="24"/>
        </w:rPr>
        <w:t xml:space="preserve">SOCIALINĖS APSAUGOS IR DARBO </w:t>
      </w:r>
      <w:r>
        <w:rPr>
          <w:b/>
          <w:szCs w:val="24"/>
        </w:rPr>
        <w:t>MINISTERIJOS DIREKTORIUS</w:t>
      </w:r>
    </w:p>
    <w:p w:rsidR="00E04FAE" w:rsidRDefault="00E04FAE">
      <w:pPr>
        <w:jc w:val="center"/>
        <w:rPr>
          <w:b/>
          <w:szCs w:val="24"/>
        </w:rPr>
      </w:pPr>
    </w:p>
    <w:p w:rsidR="00E04FAE" w:rsidRDefault="0069400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:rsidR="00E04FAE" w:rsidRDefault="0069400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Valstybinio socialinio draudimo fondo valdybos prie Socialinės apsaugos ir darbo ministerijos direktoriaus, Lietuvos Respublikos vyriausiojo </w:t>
      </w:r>
      <w:bookmarkStart w:id="0" w:name="_GoBack"/>
      <w:bookmarkEnd w:id="0"/>
      <w:r>
        <w:rPr>
          <w:b/>
          <w:bCs/>
          <w:caps/>
          <w:szCs w:val="24"/>
        </w:rPr>
        <w:t>valstybinio darbo inspektoriaus ir Užimtumo tarnybos prie Lietuvos Respublik</w:t>
      </w:r>
      <w:r>
        <w:rPr>
          <w:b/>
          <w:bCs/>
          <w:caps/>
          <w:szCs w:val="24"/>
        </w:rPr>
        <w:t xml:space="preserve">os socialinės apsaugos ir darbo ministerijos direktoriaus 2019 m. rugsėjo 27 d. įsakymo Nr. V-401/EV-281/V-395  „DĖL INFORMACIJOS APIE LIETUVOJE DIRBANČIUS UŽSIENIEČIUS PATEIKIMO“ pakeitimo </w:t>
      </w:r>
    </w:p>
    <w:p w:rsidR="00E04FAE" w:rsidRDefault="00E04FAE">
      <w:pPr>
        <w:jc w:val="center"/>
        <w:rPr>
          <w:b/>
          <w:bCs/>
          <w:caps/>
          <w:szCs w:val="24"/>
        </w:rPr>
      </w:pPr>
    </w:p>
    <w:p w:rsidR="00E04FAE" w:rsidRDefault="00694002">
      <w:pPr>
        <w:jc w:val="center"/>
        <w:rPr>
          <w:szCs w:val="24"/>
        </w:rPr>
      </w:pPr>
      <w:r>
        <w:rPr>
          <w:szCs w:val="24"/>
        </w:rPr>
        <w:t>2022</w:t>
      </w:r>
      <w:r>
        <w:rPr>
          <w:szCs w:val="24"/>
        </w:rPr>
        <w:t xml:space="preserve"> m. kovo 14 d. Nr. V-80/EV-86/V-73</w:t>
      </w:r>
    </w:p>
    <w:p w:rsidR="00E04FAE" w:rsidRDefault="00694002">
      <w:pPr>
        <w:jc w:val="center"/>
        <w:rPr>
          <w:szCs w:val="24"/>
        </w:rPr>
      </w:pPr>
      <w:r>
        <w:rPr>
          <w:szCs w:val="24"/>
        </w:rPr>
        <w:t>Vilnius</w:t>
      </w:r>
    </w:p>
    <w:p w:rsidR="00E04FAE" w:rsidRDefault="00E04FAE">
      <w:pPr>
        <w:rPr>
          <w:szCs w:val="24"/>
        </w:rPr>
      </w:pPr>
    </w:p>
    <w:p w:rsidR="00E04FAE" w:rsidRDefault="00694002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P a k e i </w:t>
      </w:r>
      <w:r>
        <w:rPr>
          <w:bCs/>
          <w:szCs w:val="24"/>
        </w:rPr>
        <w:t>č i a m e Valstybinio socialinio draudimo fondo valdybos prie Socialinės apsaugos ir darbo ministerijos direktoriaus, Lietuvos Respublikos vyriausiojo valstybinio darbo inspektoriaus ir Užimtumo tarnybos prie Lietuvos Respublikos socialinės apsaugos ir dar</w:t>
      </w:r>
      <w:r>
        <w:rPr>
          <w:bCs/>
          <w:szCs w:val="24"/>
        </w:rPr>
        <w:t>bo ministerijos direktoriaus 2019 m. rugsėjo 27 d. įsakymą Nr. V-401/EV-281/V-395 „Dėl informacijos apie Lietuvoje dirbančius užsieniečius pateikimo“ (toliau – Įsakymas):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bCs/>
          <w:szCs w:val="24"/>
        </w:rPr>
        <w:t>1.1</w:t>
      </w:r>
      <w:r>
        <w:rPr>
          <w:bCs/>
          <w:szCs w:val="24"/>
        </w:rPr>
        <w:t xml:space="preserve">. pakeičiame </w:t>
      </w:r>
      <w:r>
        <w:rPr>
          <w:szCs w:val="24"/>
        </w:rPr>
        <w:t>Informacijos apie Lietuvoje dirbančius užsieniečius pateikimo tvark</w:t>
      </w:r>
      <w:r>
        <w:rPr>
          <w:szCs w:val="24"/>
        </w:rPr>
        <w:t xml:space="preserve">os aprašą, </w:t>
      </w:r>
      <w:r>
        <w:rPr>
          <w:bCs/>
          <w:szCs w:val="24"/>
        </w:rPr>
        <w:t>patvirtintą</w:t>
      </w:r>
      <w:r>
        <w:rPr>
          <w:szCs w:val="24"/>
        </w:rPr>
        <w:t xml:space="preserve"> </w:t>
      </w:r>
      <w:r>
        <w:rPr>
          <w:bCs/>
          <w:szCs w:val="24"/>
        </w:rPr>
        <w:t>Įsakymu</w:t>
      </w:r>
      <w:r>
        <w:rPr>
          <w:szCs w:val="24"/>
        </w:rPr>
        <w:t xml:space="preserve"> (toliau – Aprašas):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1.1.1</w:t>
      </w:r>
      <w:r>
        <w:rPr>
          <w:szCs w:val="24"/>
        </w:rPr>
        <w:t>. papildome Aprašą 3.2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papunkčiu:</w:t>
      </w:r>
    </w:p>
    <w:p w:rsidR="00E04FAE" w:rsidRDefault="00694002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rFonts w:eastAsia="Calibri"/>
          <w:szCs w:val="24"/>
        </w:rPr>
        <w:t>3.2</w:t>
      </w:r>
      <w:r>
        <w:rPr>
          <w:rFonts w:eastAsia="Calibri"/>
          <w:szCs w:val="24"/>
          <w:vertAlign w:val="superscript"/>
        </w:rPr>
        <w:t>1</w:t>
      </w:r>
      <w:r>
        <w:rPr>
          <w:rFonts w:eastAsia="Calibri"/>
          <w:szCs w:val="24"/>
        </w:rPr>
        <w:t>. 1-SD pranešimas – Pranešimas apie apdraustųjų valstybinio socialinio draudimo pradžią</w:t>
      </w:r>
      <w:r>
        <w:rPr>
          <w:color w:val="000000"/>
          <w:szCs w:val="24"/>
          <w:lang w:eastAsia="lt-LT"/>
        </w:rPr>
        <w:t>, kurio pateikimo tvarka ir forma nustatyta Fondo valdybos direktoria</w:t>
      </w:r>
      <w:r>
        <w:rPr>
          <w:color w:val="000000"/>
          <w:szCs w:val="24"/>
          <w:lang w:eastAsia="lt-LT"/>
        </w:rPr>
        <w:t>us 2010 m. birželio 4 d. įsakymu Nr. V-243.</w:t>
      </w:r>
      <w:r>
        <w:rPr>
          <w:szCs w:val="24"/>
        </w:rPr>
        <w:t>“;</w:t>
      </w:r>
      <w:r>
        <w:t xml:space="preserve"> 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1.1.2</w:t>
      </w:r>
      <w:r>
        <w:rPr>
          <w:szCs w:val="24"/>
        </w:rPr>
        <w:t>. papildome Aprašą 8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  <w:vertAlign w:val="superscript"/>
        </w:rPr>
        <w:t>1</w:t>
      </w:r>
      <w:r>
        <w:rPr>
          <w:szCs w:val="24"/>
        </w:rPr>
        <w:t>. T</w:t>
      </w:r>
      <w:r>
        <w:rPr>
          <w:bCs/>
          <w:szCs w:val="24"/>
          <w:lang w:eastAsia="lt-LT"/>
        </w:rPr>
        <w:t>eikiant 1-SD pranešimą per EDAS automatiniu būdu vertinama, ar apie užsienietį yra pateiktas LDU pranešimas.“;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1.1.3</w:t>
      </w:r>
      <w:r>
        <w:rPr>
          <w:szCs w:val="24"/>
        </w:rPr>
        <w:t>. papildome Aprašą 11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 w:rsidR="00E04FAE" w:rsidRDefault="00694002">
      <w:pPr>
        <w:ind w:firstLine="720"/>
        <w:jc w:val="both"/>
        <w:rPr>
          <w:color w:val="FF0000"/>
          <w:szCs w:val="24"/>
        </w:rPr>
      </w:pPr>
      <w:r>
        <w:rPr>
          <w:szCs w:val="24"/>
        </w:rPr>
        <w:t>„</w:t>
      </w:r>
      <w:r>
        <w:rPr>
          <w:szCs w:val="24"/>
        </w:rPr>
        <w:t>11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. </w:t>
      </w:r>
      <w:r>
        <w:t xml:space="preserve">Fondo valdyba </w:t>
      </w:r>
      <w:r>
        <w:rPr>
          <w:szCs w:val="24"/>
        </w:rPr>
        <w:t>Aprašo 4.2 papunktyje</w:t>
      </w:r>
      <w:r>
        <w:t xml:space="preserve"> nurodytus duomenis naudoja </w:t>
      </w:r>
      <w:r>
        <w:rPr>
          <w:szCs w:val="24"/>
        </w:rPr>
        <w:t>Skaidriai dirbančio asmens identifikavimo kodui suformuoti.“;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1.1.4</w:t>
      </w:r>
      <w:r>
        <w:rPr>
          <w:szCs w:val="24"/>
        </w:rPr>
        <w:t xml:space="preserve">. pakeičiame Aprašo 13.4 papunktį ir jį išdėstome taip: </w:t>
      </w:r>
    </w:p>
    <w:p w:rsidR="00E04FAE" w:rsidRDefault="00694002">
      <w:pPr>
        <w:ind w:firstLine="720"/>
        <w:jc w:val="both"/>
        <w:rPr>
          <w:color w:val="FF0000"/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13.4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laukelyje L4 </w:t>
      </w:r>
      <w:r>
        <w:rPr>
          <w:szCs w:val="24"/>
          <w:lang w:eastAsia="lt-LT"/>
        </w:rPr>
        <w:t>– nurodomas juridinio asmens veikl</w:t>
      </w:r>
      <w:r>
        <w:rPr>
          <w:szCs w:val="24"/>
          <w:lang w:eastAsia="lt-LT"/>
        </w:rPr>
        <w:t>os arba fizinio asmens gyvenamosios vietos adresas;“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1.1.5</w:t>
      </w:r>
      <w:r>
        <w:rPr>
          <w:szCs w:val="24"/>
        </w:rPr>
        <w:t xml:space="preserve">. pakeičiame Aprašo 13.9.1 papunktį ir jį išdėstome taip: 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13.9.1</w:t>
      </w:r>
      <w:r>
        <w:rPr>
          <w:bCs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Jeigu LDU pranešimas pildomas apie užsienietį dirbantį pagal darbo sutartį pažymimas laukelis DS,</w:t>
      </w:r>
      <w:r>
        <w:rPr>
          <w:szCs w:val="24"/>
        </w:rPr>
        <w:t xml:space="preserve"> jeigu apie komandiruot</w:t>
      </w:r>
      <w:r>
        <w:rPr>
          <w:szCs w:val="24"/>
        </w:rPr>
        <w:t>ą darbuotoją – pažymimas laukelis KD. L</w:t>
      </w:r>
      <w:r>
        <w:rPr>
          <w:color w:val="000000"/>
          <w:szCs w:val="24"/>
          <w:lang w:eastAsia="lt-LT"/>
        </w:rPr>
        <w:t xml:space="preserve">aukelyje UK nurodomas užsieniečiui Lietuvos Respublikos teisės aktų nustatyta tvarka suteiktas </w:t>
      </w:r>
      <w:r>
        <w:rPr>
          <w:szCs w:val="24"/>
        </w:rPr>
        <w:t>interesų Lietuvoje turinčio užsieniečio kodas (ILTU kodas).“;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1.1.6</w:t>
      </w:r>
      <w:r>
        <w:rPr>
          <w:szCs w:val="24"/>
        </w:rPr>
        <w:t>. pakeičiame Aprašo 13.10.1.3 papunktį ir jį iš</w:t>
      </w:r>
      <w:r>
        <w:rPr>
          <w:szCs w:val="24"/>
        </w:rPr>
        <w:t xml:space="preserve">dėstome taip: </w:t>
      </w:r>
    </w:p>
    <w:p w:rsidR="00E04FAE" w:rsidRDefault="00694002">
      <w:pPr>
        <w:widowControl w:val="0"/>
        <w:tabs>
          <w:tab w:val="left" w:pos="0"/>
          <w:tab w:val="left" w:pos="1985"/>
          <w:tab w:val="left" w:pos="2127"/>
          <w:tab w:val="left" w:pos="2268"/>
        </w:tabs>
        <w:suppressAutoHyphens/>
        <w:ind w:firstLine="709"/>
        <w:jc w:val="both"/>
        <w:textAlignment w:val="center"/>
        <w:rPr>
          <w:color w:val="FF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13.10.1.3</w:t>
      </w:r>
      <w:r>
        <w:rPr>
          <w:color w:val="000000"/>
          <w:szCs w:val="24"/>
          <w:lang w:eastAsia="lt-LT"/>
        </w:rPr>
        <w:t>. sezoninio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darbo sutartis (kodas – 03). Jeigu su darbuotoju sudaryta sezoninio </w:t>
      </w:r>
      <w:r>
        <w:rPr>
          <w:szCs w:val="24"/>
          <w:lang w:eastAsia="lt-LT"/>
        </w:rPr>
        <w:t xml:space="preserve">darbo sutartis, užpildomas </w:t>
      </w:r>
      <w:r>
        <w:rPr>
          <w:b/>
          <w:szCs w:val="24"/>
          <w:lang w:eastAsia="lt-LT"/>
        </w:rPr>
        <w:t>laukelis A9.1</w:t>
      </w:r>
      <w:r>
        <w:rPr>
          <w:szCs w:val="24"/>
          <w:lang w:eastAsia="lt-LT"/>
        </w:rPr>
        <w:t>, kuriame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nurodomas sezoninio darbuotojo gyvenamosios vietos adresas Lietuvoje.“;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1.1.7</w:t>
      </w:r>
      <w:r>
        <w:rPr>
          <w:szCs w:val="24"/>
        </w:rPr>
        <w:t xml:space="preserve">. pakeičiame Aprašo 13.10.2 papunktį ir jį išdėstome taip: </w:t>
      </w:r>
    </w:p>
    <w:p w:rsidR="00E04FAE" w:rsidRDefault="00694002">
      <w:pPr>
        <w:widowControl w:val="0"/>
        <w:tabs>
          <w:tab w:val="left" w:pos="0"/>
          <w:tab w:val="left" w:pos="1701"/>
          <w:tab w:val="left" w:pos="2127"/>
        </w:tabs>
        <w:suppressAutoHyphens/>
        <w:ind w:firstLine="709"/>
        <w:jc w:val="both"/>
        <w:textAlignment w:val="center"/>
        <w:rPr>
          <w:b/>
          <w:bCs/>
          <w:color w:val="FF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13.10.2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b/>
          <w:color w:val="000000"/>
          <w:szCs w:val="24"/>
          <w:lang w:eastAsia="lt-LT"/>
        </w:rPr>
        <w:t xml:space="preserve">laukelyje A10.1 </w:t>
      </w:r>
      <w:r>
        <w:rPr>
          <w:color w:val="000000"/>
          <w:szCs w:val="24"/>
          <w:lang w:eastAsia="lt-LT"/>
        </w:rPr>
        <w:t>nurodomas darbo sutarties laikotarpis nuo,</w:t>
      </w:r>
      <w:r>
        <w:rPr>
          <w:b/>
          <w:color w:val="000000"/>
          <w:szCs w:val="24"/>
          <w:lang w:eastAsia="lt-LT"/>
        </w:rPr>
        <w:t xml:space="preserve"> laukelyje A10.2 -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laikotarpis iki:</w:t>
      </w:r>
    </w:p>
    <w:p w:rsidR="00E04FAE" w:rsidRDefault="00694002">
      <w:pPr>
        <w:widowControl w:val="0"/>
        <w:tabs>
          <w:tab w:val="left" w:pos="0"/>
          <w:tab w:val="left" w:pos="1701"/>
          <w:tab w:val="left" w:pos="2127"/>
        </w:tabs>
        <w:suppressAutoHyphens/>
        <w:ind w:firstLine="709"/>
        <w:jc w:val="both"/>
        <w:textAlignment w:val="center"/>
        <w:rPr>
          <w:b/>
          <w:szCs w:val="24"/>
        </w:rPr>
      </w:pPr>
      <w:r>
        <w:rPr>
          <w:color w:val="000000"/>
          <w:szCs w:val="24"/>
          <w:lang w:eastAsia="lt-LT"/>
        </w:rPr>
        <w:t>13.10.2.1</w:t>
      </w:r>
      <w:r>
        <w:rPr>
          <w:color w:val="000000"/>
          <w:szCs w:val="24"/>
          <w:lang w:eastAsia="lt-LT"/>
        </w:rPr>
        <w:t>. terminuotos ar sezoninio darbo sutarties atveju (šio Aprašo 13.10.1.1 ir 13.1</w:t>
      </w:r>
      <w:r>
        <w:rPr>
          <w:color w:val="000000"/>
          <w:szCs w:val="24"/>
          <w:lang w:eastAsia="lt-LT"/>
        </w:rPr>
        <w:t>0.1.3 papunkčiai) privalo būti užpildyti</w:t>
      </w:r>
      <w:r>
        <w:rPr>
          <w:b/>
          <w:color w:val="000000"/>
          <w:szCs w:val="24"/>
          <w:lang w:eastAsia="lt-LT"/>
        </w:rPr>
        <w:t xml:space="preserve"> laukeliai A10.1 ir A10.2</w:t>
      </w:r>
      <w:r>
        <w:rPr>
          <w:color w:val="000000"/>
          <w:szCs w:val="24"/>
          <w:lang w:eastAsia="lt-LT"/>
        </w:rPr>
        <w:t>;</w:t>
      </w:r>
      <w:r>
        <w:rPr>
          <w:b/>
          <w:szCs w:val="24"/>
        </w:rPr>
        <w:t xml:space="preserve"> </w:t>
      </w:r>
    </w:p>
    <w:p w:rsidR="00E04FAE" w:rsidRDefault="00694002">
      <w:pPr>
        <w:widowControl w:val="0"/>
        <w:tabs>
          <w:tab w:val="left" w:pos="0"/>
          <w:tab w:val="left" w:pos="1985"/>
          <w:tab w:val="left" w:pos="2127"/>
          <w:tab w:val="left" w:pos="2268"/>
        </w:tabs>
        <w:suppressAutoHyphens/>
        <w:ind w:firstLine="709"/>
        <w:jc w:val="both"/>
        <w:textAlignment w:val="center"/>
        <w:rPr>
          <w:color w:val="FF0000"/>
          <w:szCs w:val="24"/>
          <w:lang w:eastAsia="lt-LT"/>
        </w:rPr>
      </w:pPr>
      <w:r>
        <w:rPr>
          <w:szCs w:val="24"/>
        </w:rPr>
        <w:t>13.10.2.2</w:t>
      </w:r>
      <w:r>
        <w:rPr>
          <w:szCs w:val="24"/>
        </w:rPr>
        <w:t>. ne</w:t>
      </w:r>
      <w:r>
        <w:rPr>
          <w:color w:val="000000"/>
          <w:szCs w:val="24"/>
          <w:lang w:eastAsia="lt-LT"/>
        </w:rPr>
        <w:t>terminuotos darbo sutarties atveju (šio Aprašo 13.10.1.2 papunktis) privalo būti užpildytas</w:t>
      </w:r>
      <w:r>
        <w:rPr>
          <w:b/>
          <w:color w:val="000000"/>
          <w:szCs w:val="24"/>
          <w:lang w:eastAsia="lt-LT"/>
        </w:rPr>
        <w:t xml:space="preserve"> laukelis A10.1</w:t>
      </w:r>
      <w:r>
        <w:rPr>
          <w:color w:val="000000"/>
          <w:szCs w:val="24"/>
          <w:lang w:eastAsia="lt-LT"/>
        </w:rPr>
        <w:t>. A</w:t>
      </w:r>
      <w:r>
        <w:rPr>
          <w:szCs w:val="24"/>
        </w:rPr>
        <w:t>pie darbo sutarties nutraukimą informuojama teikiant patikslin</w:t>
      </w:r>
      <w:r>
        <w:rPr>
          <w:szCs w:val="24"/>
        </w:rPr>
        <w:t>tą LDU pranešimą (</w:t>
      </w:r>
      <w:r>
        <w:rPr>
          <w:b/>
          <w:szCs w:val="24"/>
        </w:rPr>
        <w:t>laukelis P2</w:t>
      </w:r>
      <w:r>
        <w:rPr>
          <w:szCs w:val="24"/>
        </w:rPr>
        <w:t>), darbo sutarties pabaigos datą nurodant laukelyje A10.2.</w:t>
      </w:r>
      <w:r>
        <w:rPr>
          <w:szCs w:val="24"/>
          <w:lang w:eastAsia="lt-LT"/>
        </w:rPr>
        <w:t>“;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1.1.8</w:t>
      </w:r>
      <w:r>
        <w:rPr>
          <w:szCs w:val="24"/>
        </w:rPr>
        <w:t xml:space="preserve">. pripažįstame netekusiu galios Aprašo 13.13 papunktį; 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1.1.9</w:t>
      </w:r>
      <w:r>
        <w:rPr>
          <w:szCs w:val="24"/>
        </w:rPr>
        <w:t xml:space="preserve">. pakeičiame Aprašo 15.1 papunktį ir jį išdėstome taip: </w:t>
      </w:r>
    </w:p>
    <w:p w:rsidR="00E04FAE" w:rsidRDefault="00694002">
      <w:pPr>
        <w:widowControl w:val="0"/>
        <w:tabs>
          <w:tab w:val="left" w:pos="0"/>
          <w:tab w:val="left" w:pos="1985"/>
          <w:tab w:val="left" w:pos="2127"/>
          <w:tab w:val="left" w:pos="2268"/>
        </w:tabs>
        <w:suppressAutoHyphens/>
        <w:ind w:firstLine="709"/>
        <w:jc w:val="both"/>
        <w:textAlignment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15.1</w:t>
      </w:r>
      <w:r>
        <w:rPr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asmens, dirbančio pa</w:t>
      </w:r>
      <w:r>
        <w:rPr>
          <w:bCs/>
          <w:color w:val="000000"/>
          <w:szCs w:val="24"/>
          <w:lang w:eastAsia="lt-LT"/>
        </w:rPr>
        <w:t>gal darbo sutartį (</w:t>
      </w:r>
      <w:r>
        <w:rPr>
          <w:b/>
          <w:bCs/>
          <w:color w:val="000000"/>
          <w:szCs w:val="24"/>
          <w:lang w:eastAsia="lt-LT"/>
        </w:rPr>
        <w:t>laukelis DS</w:t>
      </w:r>
      <w:r>
        <w:rPr>
          <w:bCs/>
          <w:color w:val="000000"/>
          <w:szCs w:val="24"/>
          <w:lang w:eastAsia="lt-LT"/>
        </w:rPr>
        <w:t xml:space="preserve">)  pateiktų duomenų tikslinimo atveju - užpildomi </w:t>
      </w:r>
      <w:r>
        <w:rPr>
          <w:b/>
          <w:bCs/>
          <w:color w:val="000000"/>
          <w:szCs w:val="24"/>
          <w:lang w:eastAsia="lt-LT"/>
        </w:rPr>
        <w:t xml:space="preserve">laukeliai U2, </w:t>
      </w:r>
      <w:r>
        <w:rPr>
          <w:b/>
          <w:szCs w:val="24"/>
          <w:lang w:eastAsia="lt-LT"/>
        </w:rPr>
        <w:t>A1, A2, A3/A4, A5, A10.1</w:t>
      </w:r>
      <w:r>
        <w:rPr>
          <w:szCs w:val="24"/>
          <w:lang w:eastAsia="lt-LT"/>
        </w:rPr>
        <w:t>;“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1.1.10</w:t>
      </w:r>
      <w:r>
        <w:rPr>
          <w:szCs w:val="24"/>
        </w:rPr>
        <w:t xml:space="preserve">. pakeičiame Aprašo 15.2 papunktį ir jį išdėstome taip: </w:t>
      </w:r>
    </w:p>
    <w:p w:rsidR="00E04FAE" w:rsidRDefault="00694002">
      <w:pPr>
        <w:widowControl w:val="0"/>
        <w:tabs>
          <w:tab w:val="left" w:pos="0"/>
          <w:tab w:val="left" w:pos="1985"/>
          <w:tab w:val="left" w:pos="2127"/>
          <w:tab w:val="left" w:pos="2268"/>
        </w:tabs>
        <w:suppressAutoHyphens/>
        <w:ind w:firstLine="709"/>
        <w:jc w:val="both"/>
        <w:textAlignment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15.2</w:t>
      </w:r>
      <w:r>
        <w:rPr>
          <w:szCs w:val="24"/>
          <w:lang w:eastAsia="lt-LT"/>
        </w:rPr>
        <w:t>. komandiruoto darbuotojo (</w:t>
      </w:r>
      <w:r>
        <w:rPr>
          <w:b/>
          <w:szCs w:val="24"/>
          <w:lang w:eastAsia="lt-LT"/>
        </w:rPr>
        <w:t>laukelis KD</w:t>
      </w:r>
      <w:r>
        <w:rPr>
          <w:szCs w:val="24"/>
          <w:lang w:eastAsia="lt-LT"/>
        </w:rPr>
        <w:t xml:space="preserve">)  pateiktų duomenų tikslinimo atveju -užpildomi </w:t>
      </w:r>
      <w:r>
        <w:rPr>
          <w:b/>
          <w:szCs w:val="24"/>
          <w:lang w:eastAsia="lt-LT"/>
        </w:rPr>
        <w:t>laukeliai U2, A1, A2, A3/A4, A5, K1.1</w:t>
      </w:r>
      <w:r>
        <w:rPr>
          <w:szCs w:val="24"/>
          <w:lang w:eastAsia="lt-LT"/>
        </w:rPr>
        <w:t>;“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1.1.11</w:t>
      </w:r>
      <w:r>
        <w:rPr>
          <w:szCs w:val="24"/>
        </w:rPr>
        <w:t xml:space="preserve">. pakeičiame Aprašo 16.1 papunktį ir jį išdėstome taip: </w:t>
      </w:r>
    </w:p>
    <w:p w:rsidR="00E04FAE" w:rsidRDefault="00694002">
      <w:pPr>
        <w:widowControl w:val="0"/>
        <w:tabs>
          <w:tab w:val="left" w:pos="0"/>
          <w:tab w:val="left" w:pos="1985"/>
          <w:tab w:val="left" w:pos="2127"/>
          <w:tab w:val="left" w:pos="2268"/>
        </w:tabs>
        <w:suppressAutoHyphens/>
        <w:ind w:firstLine="709"/>
        <w:jc w:val="both"/>
        <w:textAlignment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16.1</w:t>
      </w:r>
      <w:r>
        <w:rPr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asmens, dirbančio pagal darbo sutartį (</w:t>
      </w:r>
      <w:r>
        <w:rPr>
          <w:b/>
          <w:bCs/>
          <w:color w:val="000000"/>
          <w:szCs w:val="24"/>
          <w:lang w:eastAsia="lt-LT"/>
        </w:rPr>
        <w:t>laukelis DS</w:t>
      </w:r>
      <w:r>
        <w:rPr>
          <w:bCs/>
          <w:color w:val="000000"/>
          <w:szCs w:val="24"/>
          <w:lang w:eastAsia="lt-LT"/>
        </w:rPr>
        <w:t xml:space="preserve">) pateiktų duomenų šalinimo atveju - </w:t>
      </w:r>
      <w:r>
        <w:rPr>
          <w:bCs/>
          <w:color w:val="000000"/>
          <w:szCs w:val="24"/>
          <w:lang w:eastAsia="lt-LT"/>
        </w:rPr>
        <w:t xml:space="preserve">užpildomi </w:t>
      </w:r>
      <w:r>
        <w:rPr>
          <w:b/>
          <w:bCs/>
          <w:color w:val="000000"/>
          <w:szCs w:val="24"/>
          <w:lang w:eastAsia="lt-LT"/>
        </w:rPr>
        <w:t xml:space="preserve">laukeliai U2, </w:t>
      </w:r>
      <w:r>
        <w:rPr>
          <w:b/>
          <w:szCs w:val="24"/>
          <w:lang w:eastAsia="lt-LT"/>
        </w:rPr>
        <w:t>A1, A2, A3/A4, A5, A10.1</w:t>
      </w:r>
      <w:r>
        <w:rPr>
          <w:szCs w:val="24"/>
          <w:lang w:eastAsia="lt-LT"/>
        </w:rPr>
        <w:t>;“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szCs w:val="24"/>
        </w:rPr>
        <w:t>1.1.12</w:t>
      </w:r>
      <w:r>
        <w:rPr>
          <w:szCs w:val="24"/>
        </w:rPr>
        <w:t xml:space="preserve">. pakeičiame Aprašo 16.2 papunktį ir jį išdėstome taip: </w:t>
      </w:r>
    </w:p>
    <w:p w:rsidR="00E04FAE" w:rsidRDefault="00694002">
      <w:pPr>
        <w:widowControl w:val="0"/>
        <w:tabs>
          <w:tab w:val="left" w:pos="0"/>
          <w:tab w:val="left" w:pos="1985"/>
          <w:tab w:val="left" w:pos="2127"/>
          <w:tab w:val="left" w:pos="2268"/>
        </w:tabs>
        <w:suppressAutoHyphens/>
        <w:ind w:firstLine="709"/>
        <w:jc w:val="both"/>
        <w:textAlignment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16.2</w:t>
      </w:r>
      <w:r>
        <w:rPr>
          <w:szCs w:val="24"/>
          <w:lang w:eastAsia="lt-LT"/>
        </w:rPr>
        <w:t>. komandiruoto darbuotojo (</w:t>
      </w:r>
      <w:r>
        <w:rPr>
          <w:b/>
          <w:szCs w:val="24"/>
          <w:lang w:eastAsia="lt-LT"/>
        </w:rPr>
        <w:t>laukelis KD</w:t>
      </w:r>
      <w:r>
        <w:rPr>
          <w:szCs w:val="24"/>
          <w:lang w:eastAsia="lt-LT"/>
        </w:rPr>
        <w:t xml:space="preserve">) pateiktų duomenų šalinimo atveju  - užpildomi </w:t>
      </w:r>
      <w:r>
        <w:rPr>
          <w:b/>
          <w:szCs w:val="24"/>
          <w:lang w:eastAsia="lt-LT"/>
        </w:rPr>
        <w:t xml:space="preserve">laukeliai </w:t>
      </w:r>
      <w:r>
        <w:rPr>
          <w:b/>
          <w:bCs/>
          <w:color w:val="000000"/>
          <w:szCs w:val="24"/>
          <w:lang w:eastAsia="lt-LT"/>
        </w:rPr>
        <w:t xml:space="preserve">U2, </w:t>
      </w:r>
      <w:r>
        <w:rPr>
          <w:b/>
          <w:szCs w:val="24"/>
          <w:lang w:eastAsia="lt-LT"/>
        </w:rPr>
        <w:t>A1, A2, A3/A4, A5, K1.1</w:t>
      </w:r>
      <w:r>
        <w:rPr>
          <w:szCs w:val="24"/>
          <w:lang w:eastAsia="lt-LT"/>
        </w:rPr>
        <w:t>;“</w:t>
      </w:r>
    </w:p>
    <w:p w:rsidR="00E04FAE" w:rsidRDefault="00694002">
      <w:pPr>
        <w:ind w:firstLine="720"/>
        <w:jc w:val="both"/>
        <w:rPr>
          <w:bCs/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pakeičiame </w:t>
      </w:r>
      <w:r>
        <w:rPr>
          <w:bCs/>
          <w:szCs w:val="24"/>
        </w:rPr>
        <w:t xml:space="preserve">Pranešimo apie Lietuvoje dirbančius užsieniečius LDU formą, </w:t>
      </w:r>
      <w:r>
        <w:rPr>
          <w:szCs w:val="24"/>
        </w:rPr>
        <w:t>patvirtintą Įsakymu, ir ją</w:t>
      </w:r>
      <w:r>
        <w:rPr>
          <w:bCs/>
          <w:szCs w:val="24"/>
        </w:rPr>
        <w:t xml:space="preserve"> i</w:t>
      </w:r>
      <w:r>
        <w:rPr>
          <w:szCs w:val="24"/>
        </w:rPr>
        <w:t xml:space="preserve">šdėstome nauja redakcija </w:t>
      </w:r>
      <w:r>
        <w:rPr>
          <w:bCs/>
          <w:szCs w:val="24"/>
        </w:rPr>
        <w:t>(pridedama).</w:t>
      </w:r>
    </w:p>
    <w:p w:rsidR="00E04FAE" w:rsidRDefault="00694002">
      <w:pPr>
        <w:ind w:firstLine="720"/>
        <w:jc w:val="both"/>
        <w:rPr>
          <w:szCs w:val="24"/>
        </w:rPr>
      </w:pPr>
      <w:r>
        <w:rPr>
          <w:bCs/>
          <w:szCs w:val="24"/>
        </w:rPr>
        <w:t>2</w:t>
      </w:r>
      <w:r>
        <w:rPr>
          <w:color w:val="000000"/>
          <w:szCs w:val="24"/>
        </w:rPr>
        <w:t xml:space="preserve">. </w:t>
      </w:r>
      <w:r>
        <w:rPr>
          <w:szCs w:val="24"/>
        </w:rPr>
        <w:t>N u s t a t o m e, kad šio įsakymo 1 punktas įsigalioja 2022 m. balandžio 1 d.</w:t>
      </w:r>
    </w:p>
    <w:p w:rsidR="00E04FAE" w:rsidRDefault="00694002">
      <w:pPr>
        <w:ind w:firstLine="680"/>
        <w:jc w:val="both"/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Į p a r e i g o j a m e: </w:t>
      </w:r>
    </w:p>
    <w:p w:rsidR="00E04FAE" w:rsidRDefault="00694002">
      <w:pPr>
        <w:ind w:firstLine="680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Valstybinio socialinio draudimo fondo valdybos prie Socialinės apsaugos ir darbo ministerijos (toliau – Fondo valdyba) </w:t>
      </w:r>
      <w:r>
        <w:rPr>
          <w:color w:val="000000"/>
          <w:szCs w:val="24"/>
        </w:rPr>
        <w:t xml:space="preserve">Teisės </w:t>
      </w:r>
      <w:r>
        <w:rPr>
          <w:szCs w:val="24"/>
        </w:rPr>
        <w:t xml:space="preserve">skyrių pateikti šį įsakymą Teisės aktų registrui; </w:t>
      </w:r>
    </w:p>
    <w:p w:rsidR="00E04FAE" w:rsidRDefault="00694002">
      <w:pPr>
        <w:ind w:firstLine="680"/>
        <w:jc w:val="both"/>
        <w:rPr>
          <w:szCs w:val="24"/>
        </w:rPr>
      </w:pPr>
      <w:r>
        <w:rPr>
          <w:color w:val="000000"/>
          <w:szCs w:val="24"/>
        </w:rPr>
        <w:t>3.2</w:t>
      </w:r>
      <w:r>
        <w:rPr>
          <w:color w:val="000000"/>
          <w:szCs w:val="24"/>
        </w:rPr>
        <w:t xml:space="preserve">. Fondo valdybos Klientų aptarnavimo </w:t>
      </w:r>
      <w:r>
        <w:rPr>
          <w:color w:val="000000"/>
          <w:szCs w:val="24"/>
        </w:rPr>
        <w:t>valdymo skyrių šį įsakymą paskelbti Fondo valdybos interneto svetainėje;</w:t>
      </w:r>
    </w:p>
    <w:p w:rsidR="00E04FAE" w:rsidRDefault="00694002">
      <w:pPr>
        <w:ind w:firstLine="680"/>
        <w:jc w:val="both"/>
        <w:rPr>
          <w:szCs w:val="24"/>
        </w:rPr>
      </w:pPr>
      <w:r>
        <w:rPr>
          <w:color w:val="000000"/>
          <w:szCs w:val="24"/>
        </w:rPr>
        <w:t>3.3</w:t>
      </w:r>
      <w:r>
        <w:rPr>
          <w:color w:val="000000"/>
          <w:szCs w:val="24"/>
        </w:rPr>
        <w:t xml:space="preserve">. Fondo valdybos Registrų tvarkymo skyrių šį įsakymą paskelbti Valstybinio socialinio draudimo fondo administravimo įstaigų intraneto svetainėje; </w:t>
      </w:r>
    </w:p>
    <w:p w:rsidR="00E04FAE" w:rsidRDefault="00694002">
      <w:pPr>
        <w:ind w:firstLine="680"/>
        <w:jc w:val="both"/>
        <w:rPr>
          <w:color w:val="000000"/>
          <w:szCs w:val="24"/>
        </w:rPr>
      </w:pPr>
      <w:r>
        <w:rPr>
          <w:color w:val="000000"/>
          <w:szCs w:val="24"/>
        </w:rPr>
        <w:t>3.4</w:t>
      </w:r>
      <w:r>
        <w:rPr>
          <w:color w:val="000000"/>
          <w:szCs w:val="24"/>
        </w:rPr>
        <w:t>. Lietuvos Respublikos</w:t>
      </w:r>
      <w:r>
        <w:rPr>
          <w:color w:val="000000"/>
          <w:szCs w:val="24"/>
        </w:rPr>
        <w:t xml:space="preserve"> valstybinės darbo inspekcijos prie Socialinės apsaugos ir darbo ministerijos (toliau – VDI) Informacinių technologijų ir dokumentų valdymo skyrių organizuoti šio įsakymo paskelbimą VDI interneto svetainėje;</w:t>
      </w:r>
    </w:p>
    <w:p w:rsidR="00E04FAE" w:rsidRDefault="00694002">
      <w:pPr>
        <w:ind w:firstLine="680"/>
        <w:jc w:val="both"/>
        <w:rPr>
          <w:sz w:val="22"/>
          <w:szCs w:val="22"/>
        </w:rPr>
      </w:pPr>
      <w:r>
        <w:rPr>
          <w:color w:val="000000"/>
          <w:szCs w:val="24"/>
        </w:rPr>
        <w:t>3.5</w:t>
      </w:r>
      <w:r>
        <w:rPr>
          <w:color w:val="000000"/>
          <w:szCs w:val="24"/>
        </w:rPr>
        <w:t xml:space="preserve">. </w:t>
      </w:r>
      <w:r>
        <w:rPr>
          <w:szCs w:val="24"/>
        </w:rPr>
        <w:t xml:space="preserve">Užimtumo tarnybos </w:t>
      </w:r>
      <w:r>
        <w:rPr>
          <w:color w:val="000000"/>
          <w:szCs w:val="24"/>
        </w:rPr>
        <w:t>prie Lietuvos Respubl</w:t>
      </w:r>
      <w:r>
        <w:rPr>
          <w:color w:val="000000"/>
          <w:szCs w:val="24"/>
        </w:rPr>
        <w:t>ikos socialinės apsaugos ir darbo ministerijos (toliau – Užimtumo tarnyba) Teisės skyrių organizuoti šio įsakymo paskelbimą Užimtumo tarnybos interneto svetainėje;</w:t>
      </w:r>
    </w:p>
    <w:p w:rsidR="00E04FAE" w:rsidRDefault="00694002">
      <w:pPr>
        <w:ind w:firstLine="680"/>
        <w:jc w:val="both"/>
        <w:rPr>
          <w:szCs w:val="24"/>
        </w:rPr>
      </w:pPr>
      <w:r>
        <w:rPr>
          <w:color w:val="000000"/>
          <w:szCs w:val="24"/>
        </w:rPr>
        <w:t>3.6</w:t>
      </w:r>
      <w:r>
        <w:rPr>
          <w:color w:val="000000"/>
          <w:szCs w:val="24"/>
        </w:rPr>
        <w:t>. Fondo valdybos Informacinės sistemos eksploatavimo ir informacijos valdymo skyrių š</w:t>
      </w:r>
      <w:r>
        <w:rPr>
          <w:color w:val="000000"/>
          <w:szCs w:val="24"/>
        </w:rPr>
        <w:t>į įsakymą išsiųsti Fondo valdybos direktoriaus pavaduotojams, Fondo valdybos skyriams, Valstybinio socialinio draudimo fondo valdybos teritoriniams skyriams ir Lietuvos Respublikos socialinės apsaugos ir darbo ministerijai.</w:t>
      </w:r>
    </w:p>
    <w:p w:rsidR="00E04FAE" w:rsidRDefault="00694002">
      <w:pPr>
        <w:tabs>
          <w:tab w:val="left" w:pos="5812"/>
        </w:tabs>
        <w:jc w:val="both"/>
        <w:rPr>
          <w:szCs w:val="24"/>
        </w:rPr>
      </w:pPr>
    </w:p>
    <w:p w:rsidR="00E04FAE" w:rsidRDefault="00694002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>Valstybinio socialinio drau</w:t>
      </w:r>
      <w:r>
        <w:rPr>
          <w:szCs w:val="24"/>
        </w:rPr>
        <w:t>dimo fondo valdybos</w:t>
      </w:r>
    </w:p>
    <w:p w:rsidR="00E04FAE" w:rsidRDefault="00694002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 xml:space="preserve">prie Socialinės apsaugos ir darbo ministerijos </w:t>
      </w:r>
    </w:p>
    <w:p w:rsidR="00694002" w:rsidRDefault="00694002" w:rsidP="00694002">
      <w:pPr>
        <w:tabs>
          <w:tab w:val="left" w:pos="6804"/>
        </w:tabs>
        <w:jc w:val="both"/>
        <w:rPr>
          <w:szCs w:val="24"/>
        </w:rPr>
      </w:pPr>
      <w:r>
        <w:rPr>
          <w:szCs w:val="24"/>
        </w:rPr>
        <w:t>direktorė</w:t>
      </w:r>
      <w:r>
        <w:rPr>
          <w:szCs w:val="24"/>
        </w:rPr>
        <w:tab/>
      </w:r>
      <w:r>
        <w:rPr>
          <w:szCs w:val="24"/>
        </w:rPr>
        <w:t xml:space="preserve">Julita </w:t>
      </w:r>
      <w:proofErr w:type="spellStart"/>
      <w:r>
        <w:rPr>
          <w:szCs w:val="24"/>
        </w:rPr>
        <w:t>Varanauskienė</w:t>
      </w:r>
      <w:proofErr w:type="spellEnd"/>
    </w:p>
    <w:p w:rsidR="00E04FAE" w:rsidRDefault="00E04FAE">
      <w:pPr>
        <w:tabs>
          <w:tab w:val="left" w:pos="5812"/>
        </w:tabs>
        <w:jc w:val="both"/>
        <w:rPr>
          <w:szCs w:val="24"/>
        </w:rPr>
      </w:pPr>
    </w:p>
    <w:p w:rsidR="00E04FAE" w:rsidRDefault="00694002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 xml:space="preserve">Lietuvos Respublikos vyriausiasis </w:t>
      </w:r>
    </w:p>
    <w:p w:rsidR="00E04FAE" w:rsidRDefault="00694002" w:rsidP="00694002">
      <w:pPr>
        <w:tabs>
          <w:tab w:val="left" w:pos="6804"/>
        </w:tabs>
        <w:jc w:val="both"/>
        <w:rPr>
          <w:szCs w:val="24"/>
        </w:rPr>
      </w:pPr>
      <w:r>
        <w:rPr>
          <w:szCs w:val="24"/>
        </w:rPr>
        <w:t>valstybinis darbo inspekto</w:t>
      </w:r>
      <w:r>
        <w:rPr>
          <w:szCs w:val="24"/>
        </w:rPr>
        <w:t>rius</w:t>
      </w:r>
      <w:r>
        <w:rPr>
          <w:szCs w:val="24"/>
        </w:rPr>
        <w:tab/>
      </w:r>
      <w:r>
        <w:rPr>
          <w:szCs w:val="24"/>
        </w:rPr>
        <w:t>Jonas Gricius</w:t>
      </w:r>
    </w:p>
    <w:p w:rsidR="00E04FAE" w:rsidRDefault="00E04FAE">
      <w:pPr>
        <w:tabs>
          <w:tab w:val="left" w:pos="5812"/>
        </w:tabs>
        <w:jc w:val="both"/>
        <w:rPr>
          <w:szCs w:val="24"/>
        </w:rPr>
      </w:pPr>
    </w:p>
    <w:p w:rsidR="00E04FAE" w:rsidRDefault="00694002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 xml:space="preserve">Užimtumo tarnybos prie Lietuvos Respublikos </w:t>
      </w:r>
    </w:p>
    <w:p w:rsidR="00E04FAE" w:rsidRDefault="00694002" w:rsidP="00694002">
      <w:pPr>
        <w:tabs>
          <w:tab w:val="left" w:pos="6804"/>
        </w:tabs>
        <w:jc w:val="both"/>
        <w:rPr>
          <w:szCs w:val="24"/>
        </w:rPr>
      </w:pPr>
      <w:r>
        <w:rPr>
          <w:szCs w:val="24"/>
        </w:rPr>
        <w:t>socialinės apsaugos ir darbo ministerijos direktorė</w:t>
      </w:r>
      <w:r>
        <w:rPr>
          <w:szCs w:val="24"/>
        </w:rPr>
        <w:tab/>
      </w:r>
      <w:r>
        <w:rPr>
          <w:szCs w:val="24"/>
        </w:rPr>
        <w:t xml:space="preserve">Inga </w:t>
      </w:r>
      <w:proofErr w:type="spellStart"/>
      <w:r>
        <w:rPr>
          <w:szCs w:val="24"/>
        </w:rPr>
        <w:t>Bal</w:t>
      </w:r>
      <w:r>
        <w:rPr>
          <w:szCs w:val="24"/>
        </w:rPr>
        <w:t>nanosienė</w:t>
      </w:r>
      <w:proofErr w:type="spellEnd"/>
    </w:p>
    <w:sectPr w:rsidR="00E04FAE" w:rsidSect="00694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AE" w:rsidRDefault="0069400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04FAE" w:rsidRDefault="0069400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AE" w:rsidRDefault="00E04FAE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02" w:rsidRDefault="0069400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AE" w:rsidRDefault="00E04FAE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AE" w:rsidRDefault="0069400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04FAE" w:rsidRDefault="0069400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AE" w:rsidRDefault="00694002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846194"/>
      <w:docPartObj>
        <w:docPartGallery w:val="Page Numbers (Top of Page)"/>
        <w:docPartUnique/>
      </w:docPartObj>
    </w:sdtPr>
    <w:sdtContent>
      <w:p w:rsidR="00694002" w:rsidRDefault="006940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4FAE" w:rsidRDefault="00E04FAE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AE" w:rsidRDefault="00E04FAE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7"/>
    <w:rsid w:val="004D0D97"/>
    <w:rsid w:val="00694002"/>
    <w:rsid w:val="00E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7D6A"/>
  <w15:docId w15:val="{F307FAEE-75DA-47C1-AEA4-5679776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6940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94002"/>
  </w:style>
  <w:style w:type="paragraph" w:styleId="Antrats">
    <w:name w:val="header"/>
    <w:basedOn w:val="prastasis"/>
    <w:link w:val="AntratsDiagrama"/>
    <w:uiPriority w:val="99"/>
    <w:unhideWhenUsed/>
    <w:rsid w:val="0069400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4002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6124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2022-03-14T15:41:00Z</dcterms:created>
  <dc:creator>Valentina Zacharova</dc:creator>
  <lastModifiedBy>JUOSPONIENĖ Karolina</lastModifiedBy>
  <lastPrinted>2001-05-09T14:13:00Z</lastPrinted>
  <dcterms:modified xsi:type="dcterms:W3CDTF">2022-03-14T16:09:00Z</dcterms:modified>
  <revision>3</revision>
</coreProperties>
</file>